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AVFX Player Contact Effects</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AVFX Player Contact Effects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Contact presets and underwater impacts</w:t>
        </w:r>
      </w:hyperlink>
    </w:p>
    <w:p>
      <w:pPr>
        <w:pStyle w:val="GuideContents1"/>
      </w:pPr>
      <w:hyperlink w:anchor="Q2PX_S0002">
        <w:r>
          <w:rPr>
            <w:rStyle w:val="Q2PX Link"/>
          </w:rPr>
          <w:t xml:space="preserve">Purpose and limits</w:t>
        </w:r>
      </w:hyperlink>
    </w:p>
    <w:p>
      <w:pPr>
        <w:pStyle w:val="GuideContents2"/>
      </w:pPr>
      <w:hyperlink w:anchor="Q2PX_S0003">
        <w:r>
          <w:rPr>
            <w:rStyle w:val="Q2PX Link"/>
          </w:rPr>
          <w:t xml:space="preserve">Biological and mechanical targets</w:t>
        </w:r>
      </w:hyperlink>
    </w:p>
    <w:p>
      <w:pPr>
        <w:pStyle w:val="GuideContents2"/>
      </w:pPr>
      <w:hyperlink w:anchor="Q2PX_S0004">
        <w:r>
          <w:rPr>
            <w:rStyle w:val="Q2PX Link"/>
          </w:rPr>
          <w:t xml:space="preserve">Where effects appear</w:t>
        </w:r>
      </w:hyperlink>
    </w:p>
    <w:p>
      <w:pPr>
        <w:pStyle w:val="GuideContents1"/>
      </w:pPr>
      <w:hyperlink w:anchor="Q2PX_S0005">
        <w:r>
          <w:rPr>
            <w:rStyle w:val="Q2PX Link"/>
          </w:rPr>
          <w:t xml:space="preserve">Opening settings</w:t>
        </w:r>
      </w:hyperlink>
    </w:p>
    <w:p>
      <w:pPr>
        <w:pStyle w:val="GuideContents1"/>
      </w:pPr>
      <w:hyperlink w:anchor="Q2PX_S0006">
        <w:r>
          <w:rPr>
            <w:rStyle w:val="Q2PX Link"/>
          </w:rPr>
          <w:t xml:space="preserve">Contact presets</w:t>
        </w:r>
      </w:hyperlink>
    </w:p>
    <w:p>
      <w:pPr>
        <w:pStyle w:val="GuideContents2"/>
      </w:pPr>
      <w:hyperlink w:anchor="Q2PX_S0007">
        <w:r>
          <w:rPr>
            <w:rStyle w:val="Q2PX Link"/>
          </w:rPr>
          <w:t xml:space="preserve">Factory: Basic</w:t>
        </w:r>
      </w:hyperlink>
    </w:p>
    <w:p>
      <w:pPr>
        <w:pStyle w:val="GuideContents2"/>
      </w:pPr>
      <w:hyperlink w:anchor="Q2PX_S0008">
        <w:r>
          <w:rPr>
            <w:rStyle w:val="Q2PX Link"/>
          </w:rPr>
          <w:t xml:space="preserve">Factory: Extra</w:t>
        </w:r>
      </w:hyperlink>
    </w:p>
    <w:p>
      <w:pPr>
        <w:pStyle w:val="GuideContents2"/>
      </w:pPr>
      <w:hyperlink w:anchor="Q2PX_S0009">
        <w:r>
          <w:rPr>
            <w:rStyle w:val="Q2PX Link"/>
          </w:rPr>
          <w:t xml:space="preserve">Global user presets</w:t>
        </w:r>
      </w:hyperlink>
    </w:p>
    <w:p>
      <w:pPr>
        <w:pStyle w:val="GuideContents2"/>
      </w:pPr>
      <w:hyperlink w:anchor="Q2PX_S0010">
        <w:r>
          <w:rPr>
            <w:rStyle w:val="Q2PX Link"/>
          </w:rPr>
          <w:t xml:space="preserve">Reset and information</w:t>
        </w:r>
      </w:hyperlink>
    </w:p>
    <w:p>
      <w:pPr>
        <w:pStyle w:val="GuideContents1"/>
      </w:pPr>
      <w:hyperlink w:anchor="Q2PX_S0011">
        <w:r>
          <w:rPr>
            <w:rStyle w:val="Q2PX Link"/>
          </w:rPr>
          <w:t xml:space="preserve">Detailed settings</w:t>
        </w:r>
      </w:hyperlink>
    </w:p>
    <w:p>
      <w:pPr>
        <w:pStyle w:val="GuideContents2"/>
      </w:pPr>
      <w:hyperlink w:anchor="Q2PX_S0012">
        <w:r>
          <w:rPr>
            <w:rStyle w:val="Q2PX Link"/>
          </w:rPr>
          <w:t xml:space="preserve">General and blood</w:t>
        </w:r>
      </w:hyperlink>
    </w:p>
    <w:p>
      <w:pPr>
        <w:pStyle w:val="GuideContents2"/>
      </w:pPr>
      <w:hyperlink w:anchor="Q2PX_S0013">
        <w:r>
          <w:rPr>
            <w:rStyle w:val="Q2PX Link"/>
          </w:rPr>
          <w:t xml:space="preserve">Marks and vaporisation</w:t>
        </w:r>
      </w:hyperlink>
    </w:p>
    <w:p>
      <w:pPr>
        <w:pStyle w:val="GuideContents2"/>
      </w:pPr>
      <w:hyperlink w:anchor="Q2PX_S0014">
        <w:r>
          <w:rPr>
            <w:rStyle w:val="Q2PX Link"/>
          </w:rPr>
          <w:t xml:space="preserve">Surface debris</w:t>
        </w:r>
      </w:hyperlink>
    </w:p>
    <w:p>
      <w:pPr>
        <w:pStyle w:val="GuideContents2"/>
      </w:pPr>
      <w:hyperlink w:anchor="Q2PX_S0015">
        <w:r>
          <w:rPr>
            <w:rStyle w:val="Q2PX Link"/>
          </w:rPr>
          <w:t xml:space="preserve">Blood reflections</w:t>
        </w:r>
      </w:hyperlink>
    </w:p>
    <w:p>
      <w:pPr>
        <w:pStyle w:val="GuideContents2"/>
      </w:pPr>
      <w:hyperlink w:anchor="Q2PX_S0016">
        <w:r>
          <w:rPr>
            <w:rStyle w:val="Q2PX Link"/>
          </w:rPr>
          <w:t xml:space="preserve">Budgets</w:t>
        </w:r>
      </w:hyperlink>
    </w:p>
    <w:p>
      <w:pPr>
        <w:pStyle w:val="GuideContents2"/>
      </w:pPr>
      <w:hyperlink w:anchor="Q2PX_S0017">
        <w:r>
          <w:rPr>
            <w:rStyle w:val="Q2PX Link"/>
          </w:rPr>
          <w:t xml:space="preserve">Weapons: light, automatic and explosive</w:t>
        </w:r>
      </w:hyperlink>
    </w:p>
    <w:p>
      <w:pPr>
        <w:pStyle w:val="GuideContents1"/>
      </w:pPr>
      <w:hyperlink w:anchor="Q2PX_S0018">
        <w:r>
          <w:rPr>
            <w:rStyle w:val="Q2PX Link"/>
          </w:rPr>
          <w:t xml:space="preserve">Practical setup</w:t>
        </w:r>
      </w:hyperlink>
    </w:p>
    <w:p>
      <w:pPr>
        <w:pStyle w:val="GuideContents2"/>
      </w:pPr>
      <w:hyperlink w:anchor="Q2PX_S0019">
        <w:r>
          <w:rPr>
            <w:rStyle w:val="Q2PX Link"/>
          </w:rPr>
          <w:t xml:space="preserve">A restrained starting scene</w:t>
        </w:r>
      </w:hyperlink>
    </w:p>
    <w:p>
      <w:pPr>
        <w:pStyle w:val="GuideContents2"/>
      </w:pPr>
      <w:hyperlink w:anchor="Q2PX_S0020">
        <w:r>
          <w:rPr>
            <w:rStyle w:val="Q2PX Link"/>
          </w:rPr>
          <w:t xml:space="preserve">Frame-rate drops near blood</w:t>
        </w:r>
      </w:hyperlink>
    </w:p>
    <w:p>
      <w:pPr>
        <w:pStyle w:val="GuideContents2"/>
      </w:pPr>
      <w:hyperlink w:anchor="Q2PX_S0021">
        <w:r>
          <w:rPr>
            <w:rStyle w:val="Q2PX Link"/>
          </w:rPr>
          <w:t xml:space="preserve">Effects are too strong</w:t>
        </w:r>
      </w:hyperlink>
    </w:p>
    <w:p>
      <w:pPr>
        <w:pStyle w:val="GuideContents1"/>
      </w:pPr>
      <w:hyperlink w:anchor="Q2PX_S0022">
        <w:r>
          <w:rPr>
            <w:rStyle w:val="Q2PX Link"/>
          </w:rPr>
          <w:t xml:space="preserve">Complete menu reference</w:t>
        </w:r>
      </w:hyperlink>
    </w:p>
    <w:p>
      <w:pPr>
        <w:pStyle w:val="GuideContents2"/>
      </w:pPr>
      <w:hyperlink w:anchor="Q2PX_S0023">
        <w:r>
          <w:rPr>
            <w:rStyle w:val="Q2PX Link"/>
          </w:rPr>
          <w:t xml:space="preserve">Preset hub and factory profiles</w:t>
        </w:r>
      </w:hyperlink>
    </w:p>
    <w:p>
      <w:pPr>
        <w:pStyle w:val="GuideContents2"/>
      </w:pPr>
      <w:hyperlink w:anchor="Q2PX_S0024">
        <w:r>
          <w:rPr>
            <w:rStyle w:val="Q2PX Link"/>
          </w:rPr>
          <w:t xml:space="preserve">General settings, blood, marks and vaporisation</w:t>
        </w:r>
      </w:hyperlink>
    </w:p>
    <w:p>
      <w:pPr>
        <w:pStyle w:val="GuideContents2"/>
      </w:pPr>
      <w:hyperlink w:anchor="Q2PX_S0025">
        <w:r>
          <w:rPr>
            <w:rStyle w:val="Q2PX Link"/>
          </w:rPr>
          <w:t xml:space="preserve">Debris, reflections and budgets</w:t>
        </w:r>
      </w:hyperlink>
    </w:p>
    <w:p>
      <w:pPr>
        <w:pStyle w:val="GuideContents2"/>
      </w:pPr>
      <w:hyperlink w:anchor="Q2PX_S0026">
        <w:r>
          <w:rPr>
            <w:rStyle w:val="Q2PX Link"/>
          </w:rPr>
          <w:t xml:space="preserve">All weapon controls</w:t>
        </w:r>
      </w:hyperlink>
    </w:p>
    <w:p>
      <w:pPr>
        <w:pStyle w:val="GuideContents1"/>
      </w:pPr>
      <w:hyperlink w:anchor="Q2PX_S0027">
        <w:r>
          <w:rPr>
            <w:rStyle w:val="Q2PX Link"/>
          </w:rPr>
          <w:t xml:space="preserve">Saved settings and unaffected systems</w:t>
        </w:r>
      </w:hyperlink>
    </w:p>
    <w:p>
      <w:pPr>
        <w:spacing w:after="0"/>
      </w:pPr>
      <w:r>
        <w:br w:type="page"/>
      </w:r>
    </w:p>
    <w:p>
      <w:bookmarkStart w:id="1" w:name="Q2PX_S0001"/>
      <w:pPr>
        <w:pStyle w:val="Heading1"/>
      </w:pPr>
      <w:r>
        <w:t>Contact presets and underwater impacts</w:t>
      </w:r>
      <w:bookmarkEnd w:id="1"/>
    </w:p>
    <w:p>
      <w:pPr>
        <w:widowControl/>
      </w:pPr>
      <w:r>
        <w:t xml:space="preserve">Contact presets are available under the common </w:t>
      </w:r>
      <w:r>
        <w:rPr>
          <w:b/>
        </w:rPr>
        <w:t>Presets</w:t>
      </w:r>
      <w:r>
        <w:t xml:space="preserve"> menu, both from the main menu and during play. Their settings remain separate from ordinary AVFX.</w:t>
      </w:r>
    </w:p>
    <w:p>
      <w:pPr>
        <w:widowControl/>
      </w:pPr>
      <w:r>
        <w:t>Weapon craters and decals attach to the solid bottom beneath water, rather than being moved to the liquid surface according to blood rules. They are drawn before transparent water. A projectile's subsequent impact on the bottom does not generate a second water-surface effect; the initial water entry and solid impact remain.</w:t>
      </w:r>
    </w:p>
    <w:p>
      <w:pPr>
        <w:keepLines/>
        <w:spacing w:before="100" w:after="0"/>
        <w:jc w:val="center"/>
      </w:pPr>
      <w:r>
        <w:drawing>
          <wp:inline xmlns:a="http://schemas.openxmlformats.org/drawingml/2006/main" xmlns:pic="http://schemas.openxmlformats.org/drawingml/2006/picture">
            <wp:extent cx="6083999" cy="4578898"/>
            <wp:docPr id="2" name="Picture 2" descr="An impact mark on a solid surface beneath transparent water." title="An impact mark on a solid surface beneath transparent water."/>
            <wp:cNvGraphicFramePr>
              <a:graphicFrameLocks noChangeAspect="1"/>
            </wp:cNvGraphicFramePr>
            <a:graphic>
              <a:graphicData uri="http://schemas.openxmlformats.org/drawingml/2006/picture">
                <pic:pic>
                  <pic:nvPicPr>
                    <pic:cNvPr id="0" name="WATER-01.jpg"/>
                    <pic:cNvPicPr/>
                  </pic:nvPicPr>
                  <pic:blipFill>
                    <a:blip r:embed="rId12"/>
                    <a:stretch>
                      <a:fillRect/>
                    </a:stretch>
                  </pic:blipFill>
                  <pic:spPr>
                    <a:xfrm>
                      <a:off x="0" y="0"/>
                      <a:ext cx="6083999" cy="4578898"/>
                    </a:xfrm>
                    <a:prstGeom prst="rect"/>
                  </pic:spPr>
                </pic:pic>
              </a:graphicData>
            </a:graphic>
          </wp:inline>
        </w:drawing>
      </w:r>
    </w:p>
    <w:p>
      <w:pPr>
        <w:pStyle w:val="GuideCaption"/>
      </w:pPr>
      <w:r>
        <w:t>An impact mark on a solid surface beneath transparent water.</w:t>
      </w:r>
    </w:p>
    <w:p>
      <w:pPr>
        <w:widowControl/>
      </w:pPr>
      <w:r>
        <w:t>If the server sends no underwater-impact event, the client invents no mark. This is particularly relevant to opaque water. Leaving a map releases blood and contact data with its AVFX state. Ordinary AVFX presets, including Metallic Sheen, do not replace the separate Contact settings.</w:t>
      </w:r>
    </w:p>
    <w:p>
      <w:r>
        <w:br w:type="page"/>
      </w:r>
    </w:p>
    <w:p>
      <w:bookmarkStart w:id="2" w:name="Q2PX_S0002"/>
      <w:pPr>
        <w:pStyle w:val="Heading1"/>
      </w:pPr>
      <w:r>
        <w:t>Purpose and limits</w:t>
      </w:r>
      <w:bookmarkEnd w:id="2"/>
    </w:p>
    <w:p>
      <w:pPr>
        <w:widowControl/>
      </w:pPr>
      <w:r>
        <w:rPr>
          <w:b/>
        </w:rPr>
        <w:t>AVFX Player Contact Effects</w:t>
      </w:r>
      <w:r>
        <w:t xml:space="preserve"> are a separate local visual layer that strengthens the response of the world and opponents to weapon hits. It displays blood on living biological targets, model wounds, flying drops and spray, surface stains, bleeding and pools beside confirmed corpses. World impacts create weapon-specific marks, craters, cracks and physical surface fragments. Vaporisation adds charred remains, smoke and heat.</w:t>
      </w:r>
    </w:p>
    <w:p>
      <w:pPr>
        <w:widowControl/>
      </w:pPr>
      <w:r>
        <w:t xml:space="preserve">The system works in single-player and multiplayer. It uses information already available to the client and reconciles prediction, confirmation, Ping Adaptation, Network God and LagHax. It changes </w:t>
      </w:r>
      <w:r>
        <w:rPr>
          <w:b/>
        </w:rPr>
        <w:t>visuals only</w:t>
      </w:r>
      <w:r>
        <w:t>: network protocol, server authority, damage, hit registration, demo format, entity visibility and gameplay remain unchanged. No server mod is required.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layer shows your hits on other players, monsters and the world. It does</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not draw your own player's blood from incoming damage or turn unconfirmed</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prediction into a second permanent pool or mark.</w:t>
            </w:r>
          </w:p>
        </w:tc>
      </w:tr>
    </w:tbl>
    <w:p>
      <w:pPr>
        <w:spacing w:after="40"/>
      </w:pPr>
    </w:p>
    <w:p>
      <w:pPr>
        <w:keepLines/>
        <w:spacing w:before="100" w:after="0"/>
        <w:jc w:val="center"/>
      </w:pPr>
      <w:r>
        <w:drawing>
          <wp:inline xmlns:a="http://schemas.openxmlformats.org/drawingml/2006/main" xmlns:pic="http://schemas.openxmlformats.org/drawingml/2006/picture">
            <wp:extent cx="6083999" cy="3668444"/>
            <wp:docPr id="3" name="Picture 3" descr="The contact-preset entry in an earlier Russian menu. In the current version, use the common Presets menu." title="The contact-preset entry in an earlier Russian menu. In the current version, use the common Presets menu."/>
            <wp:cNvGraphicFramePr>
              <a:graphicFrameLocks noChangeAspect="1"/>
            </wp:cNvGraphicFramePr>
            <a:graphic>
              <a:graphicData uri="http://schemas.openxmlformats.org/drawingml/2006/picture">
                <pic:pic>
                  <pic:nvPicPr>
                    <pic:cNvPr id="0" name="PCE-01.jpg"/>
                    <pic:cNvPicPr/>
                  </pic:nvPicPr>
                  <pic:blipFill>
                    <a:blip r:embed="rId13"/>
                    <a:stretch>
                      <a:fillRect/>
                    </a:stretch>
                  </pic:blipFill>
                  <pic:spPr>
                    <a:xfrm>
                      <a:off x="0" y="0"/>
                      <a:ext cx="6083999" cy="3668444"/>
                    </a:xfrm>
                    <a:prstGeom prst="rect"/>
                  </pic:spPr>
                </pic:pic>
              </a:graphicData>
            </a:graphic>
          </wp:inline>
        </w:drawing>
      </w:r>
    </w:p>
    <w:p>
      <w:pPr>
        <w:pStyle w:val="GuideCaption"/>
      </w:pPr>
      <w:r>
        <w:t>The contact-preset entry in an earlier Russian menu. In the current version, use the common Presets menu.</w:t>
      </w:r>
    </w:p>
    <w:p>
      <w:bookmarkStart w:id="3" w:name="Q2PX_S0003"/>
      <w:pPr>
        <w:pStyle w:val="Heading2"/>
      </w:pPr>
      <w:r>
        <w:t>Biological and mechanical targets</w:t>
      </w:r>
      <w:bookmarkEnd w:id="3"/>
    </w:p>
    <w:p>
      <w:pPr>
        <w:widowControl/>
      </w:pPr>
      <w:r>
        <w:t>Biological players and monsters may produce blood, wounds and corpse pools. Mechanical targets cannot produce blood; configured sparks and fragments may replace it. Mixed targets use an explicitly defined combination. Unknown models are handled conservatively: no persistent corpse blood reservoir is created without a confirmed biological policy. A mechanical flying drone must not bleed merely because the server sent a generic impact effect.</w:t>
      </w:r>
    </w:p>
    <w:p>
      <w:bookmarkStart w:id="4" w:name="Q2PX_S0004"/>
      <w:pPr>
        <w:pStyle w:val="Heading2"/>
      </w:pPr>
      <w:r>
        <w:t>Where effects appear</w:t>
      </w:r>
      <w:bookmarkEnd w:id="4"/>
    </w:p>
    <w:p>
      <w:pPr>
        <w:pStyle w:val="ListBullet"/>
      </w:pPr>
      <w:r>
        <w:t>On a living target's model: a local wound and accumulated marks from repeated hits.</w:t>
      </w:r>
    </w:p>
    <w:p>
      <w:pPr>
        <w:pStyle w:val="ListBullet"/>
      </w:pPr>
      <w:r>
        <w:t>Between target and world: physically directed drops and spray, accounting for impact strength and direction.</w:t>
      </w:r>
    </w:p>
    <w:p>
      <w:pPr>
        <w:pStyle w:val="ListBullet"/>
      </w:pPr>
      <w:r>
        <w:t>On BSP textures or surface materials: blood stains, weapon marks, craters, cracks and fragments.</w:t>
      </w:r>
    </w:p>
    <w:p>
      <w:pPr>
        <w:pStyle w:val="ListBullet"/>
      </w:pPr>
      <w:r>
        <w:t>On water and puddles: contact marks consistent with the liquid and its surface.</w:t>
      </w:r>
    </w:p>
    <w:p>
      <w:pPr>
        <w:pStyle w:val="ListBullet"/>
      </w:pPr>
      <w:r>
        <w:t>Beside a confirmed corpse: blood leaves wounds and forms a bounded growing pool according to the weapon and available budget.</w:t>
      </w:r>
    </w:p>
    <w:p>
      <w:pPr>
        <w:widowControl/>
      </w:pPr>
      <w:r>
        <w:t>Reflections are allowed only where the geometry also permits a reflecting water puddle. Horizontal and supported sloping surfaces use the shared liquid-reflection system; vertical blood streaks never reflect the scene.</w:t>
      </w:r>
    </w:p>
    <w:p>
      <w:r>
        <w:br w:type="page"/>
      </w:r>
    </w:p>
    <w:p>
      <w:bookmarkStart w:id="5" w:name="Q2PX_S0005"/>
      <w:pPr>
        <w:pStyle w:val="Heading1"/>
      </w:pPr>
      <w:r>
        <w:t>Opening settings</w:t>
      </w:r>
      <w:bookmarkEnd w:id="5"/>
    </w:p>
    <w:p>
      <w:pPr>
        <w:widowControl/>
      </w:pPr>
      <w:r>
        <w:t>There are two independent entry points:</w:t>
      </w:r>
    </w:p>
    <w:p>
      <w:pPr>
        <w:pStyle w:val="GuideNumbered"/>
      </w:pPr>
      <w:r>
        <w:t xml:space="preserve">1. </w:t>
      </w:r>
      <w:r>
        <w:rPr>
          <w:b/>
        </w:rPr>
        <w:t>Main Menu → Presets → AVFX Player Contact Presets</w:t>
      </w:r>
      <w:r>
        <w:t xml:space="preserve"> for ready-made profiles.</w:t>
      </w:r>
    </w:p>
    <w:p>
      <w:pPr>
        <w:pStyle w:val="GuideNumbered"/>
      </w:pPr>
      <w:r>
        <w:t>2. **Main Menu → Advanced Visual Effects → Detailed AVFX Settings → Local Effects</w:t>
      </w:r>
    </w:p>
    <w:p>
      <w:pPr>
        <w:widowControl/>
      </w:pPr>
      <w:r>
        <w:t>and Sound → Player Contact Effects** for all parameters.</w:t>
      </w:r>
    </w:p>
    <w:p>
      <w:pPr>
        <w:widowControl/>
      </w:pPr>
      <w:r>
        <w:t>The first provides a starting profile, user saving and full reset. The second offers detailed blood, mark, vaporisation, debris, reflection, budget and weapon controls. Reference screenshots below use the Russian interface; generated control tables provide the English labels and help.</w:t>
      </w:r>
    </w:p>
    <w:p>
      <w:pPr>
        <w:keepLines/>
        <w:spacing w:before="100" w:after="0"/>
        <w:jc w:val="center"/>
      </w:pPr>
      <w:r>
        <w:drawing>
          <wp:inline xmlns:a="http://schemas.openxmlformats.org/drawingml/2006/main" xmlns:pic="http://schemas.openxmlformats.org/drawingml/2006/picture">
            <wp:extent cx="6083999" cy="4439341"/>
            <wp:docPr id="4" name="Picture 4" descr="The Contact Presets hub: factory profiles, global slots, settings, reset and information." title="The Contact Presets hub: factory profiles, global slots, settings, reset and information."/>
            <wp:cNvGraphicFramePr>
              <a:graphicFrameLocks noChangeAspect="1"/>
            </wp:cNvGraphicFramePr>
            <a:graphic>
              <a:graphicData uri="http://schemas.openxmlformats.org/drawingml/2006/picture">
                <pic:pic>
                  <pic:nvPicPr>
                    <pic:cNvPr id="0" name="PCE-02.jpg"/>
                    <pic:cNvPicPr/>
                  </pic:nvPicPr>
                  <pic:blipFill>
                    <a:blip r:embed="rId14"/>
                    <a:stretch>
                      <a:fillRect/>
                    </a:stretch>
                  </pic:blipFill>
                  <pic:spPr>
                    <a:xfrm>
                      <a:off x="0" y="0"/>
                      <a:ext cx="6083999" cy="4439341"/>
                    </a:xfrm>
                    <a:prstGeom prst="rect"/>
                  </pic:spPr>
                </pic:pic>
              </a:graphicData>
            </a:graphic>
          </wp:inline>
        </w:drawing>
      </w:r>
    </w:p>
    <w:p>
      <w:pPr>
        <w:pStyle w:val="GuideCaption"/>
      </w:pPr>
      <w:r>
        <w:t>The Contact Presets hub: factory profiles, global slots, settings, reset and information.</w:t>
      </w:r>
    </w:p>
    <w:p>
      <w:r>
        <w:br w:type="page"/>
      </w:r>
    </w:p>
    <w:p>
      <w:bookmarkStart w:id="6" w:name="Q2PX_S0006"/>
      <w:pPr>
        <w:pStyle w:val="Heading1"/>
      </w:pPr>
      <w:r>
        <w:t>Contact presets</w:t>
      </w:r>
      <w:bookmarkEnd w:id="6"/>
    </w:p>
    <w:p>
      <w:pPr>
        <w:widowControl/>
      </w:pPr>
      <w:r>
        <w:t>Contact presets have their own scope, independent of ordinary AVFX in both directions:</w:t>
      </w:r>
    </w:p>
    <w:p>
      <w:pPr>
        <w:pStyle w:val="ListBullet"/>
      </w:pPr>
      <w:r>
        <w:t>Loading an ordinary AVFX preset does not change Contact Effects.</w:t>
      </w:r>
    </w:p>
    <w:p>
      <w:pPr>
        <w:pStyle w:val="ListBullet"/>
      </w:pPr>
      <w:r>
        <w:t>Loading a Contact preset does not change weather, materials, meteors or other ordinary AVFX systems.</w:t>
      </w:r>
    </w:p>
    <w:p>
      <w:pPr>
        <w:pStyle w:val="ListBullet"/>
      </w:pPr>
      <w:r>
        <w:t>The ordinary AVFX generator neither reads nor generates Contact parameters.</w:t>
      </w:r>
    </w:p>
    <w:p>
      <w:pPr>
        <w:pStyle w:val="ListBullet"/>
      </w:pPr>
      <w:r>
        <w:t>Contact presets do not use mod-specific or music slots.</w:t>
      </w:r>
    </w:p>
    <w:p>
      <w:bookmarkStart w:id="7" w:name="Q2PX_S0007"/>
      <w:pPr>
        <w:pStyle w:val="Heading2"/>
      </w:pPr>
      <w:r>
        <w:t>Factory: Basic</w:t>
      </w:r>
      <w:bookmarkEnd w:id="7"/>
    </w:p>
    <w:p>
      <w:pPr>
        <w:widowControl/>
      </w:pPr>
      <w:r>
        <w:rPr>
          <w:b/>
        </w:rPr>
        <w:t>Balanced</w:t>
      </w:r>
      <w:r>
        <w:t xml:space="preserve"> restores supplied Contact behaviour and High quality. It is the recommended starting point.</w:t>
      </w:r>
    </w:p>
    <w:p>
      <w:bookmarkStart w:id="8" w:name="Q2PX_S0008"/>
      <w:pPr>
        <w:pStyle w:val="Heading2"/>
      </w:pPr>
      <w:r>
        <w:t>Factory: Extra</w:t>
      </w:r>
      <w:bookmarkEnd w:id="8"/>
    </w:p>
    <w:p>
      <w:pPr>
        <w:widowControl/>
      </w:pPr>
      <w:r>
        <w:rPr>
          <w:b/>
        </w:rPr>
        <w:t>Cinematic Extra</w:t>
      </w:r>
      <w:r>
        <w:t xml:space="preserve"> preserves weapon logic while increasing blood quantity, effect lifetime and quality. </w:t>
      </w:r>
      <w:r>
        <w:rPr>
          <w:b/>
        </w:rPr>
        <w:t>Bloody World</w:t>
      </w:r>
      <w:r>
        <w:t xml:space="preserve"> is the project owner's preset: abundant long-lived blood, large pools, scene reflections and Extra quality.</w:t>
      </w:r>
    </w:p>
    <w:p>
      <w:pPr>
        <w:keepLines/>
        <w:spacing w:before="100" w:after="0"/>
        <w:jc w:val="center"/>
      </w:pPr>
      <w:r>
        <w:drawing>
          <wp:inline xmlns:a="http://schemas.openxmlformats.org/drawingml/2006/main" xmlns:pic="http://schemas.openxmlformats.org/drawingml/2006/picture">
            <wp:extent cx="6083999" cy="2937284"/>
            <wp:docPr id="5" name="Picture 5" descr="Factory Extra profiles: Cinematic Extra and Bloody World." title="Factory Extra profiles: Cinematic Extra and Bloody World."/>
            <wp:cNvGraphicFramePr>
              <a:graphicFrameLocks noChangeAspect="1"/>
            </wp:cNvGraphicFramePr>
            <a:graphic>
              <a:graphicData uri="http://schemas.openxmlformats.org/drawingml/2006/picture">
                <pic:pic>
                  <pic:nvPicPr>
                    <pic:cNvPr id="0" name="PCE-03.jpg"/>
                    <pic:cNvPicPr/>
                  </pic:nvPicPr>
                  <pic:blipFill>
                    <a:blip r:embed="rId15"/>
                    <a:stretch>
                      <a:fillRect/>
                    </a:stretch>
                  </pic:blipFill>
                  <pic:spPr>
                    <a:xfrm>
                      <a:off x="0" y="0"/>
                      <a:ext cx="6083999" cy="2937284"/>
                    </a:xfrm>
                    <a:prstGeom prst="rect"/>
                  </pic:spPr>
                </pic:pic>
              </a:graphicData>
            </a:graphic>
          </wp:inline>
        </w:drawing>
      </w:r>
    </w:p>
    <w:p>
      <w:pPr>
        <w:pStyle w:val="GuideCaption"/>
      </w:pPr>
      <w:r>
        <w:t>Factory Extra profiles: Cinematic Extra and Bloody World.</w:t>
      </w:r>
    </w:p>
    <w:p>
      <w:bookmarkStart w:id="9" w:name="Q2PX_S0009"/>
      <w:pPr>
        <w:pStyle w:val="Heading2"/>
      </w:pPr>
      <w:r>
        <w:t>Global user presets</w:t>
      </w:r>
      <w:bookmarkEnd w:id="9"/>
    </w:p>
    <w:p>
      <w:pPr>
        <w:widowControl/>
      </w:pPr>
      <w:r>
        <w:t>Twelve slots are shared across mods. Each supports a custom name, loading, saving the current Contact settings and renaming. Saving captures the entire Contact domain, including weapons, reflections and budgets, but excludes ordinary AVFX and global Standard RGB.</w:t>
      </w:r>
    </w:p>
    <w:p>
      <w:pPr>
        <w:keepLines/>
        <w:spacing w:before="100" w:after="0"/>
        <w:jc w:val="center"/>
      </w:pPr>
      <w:r>
        <w:drawing>
          <wp:inline xmlns:a="http://schemas.openxmlformats.org/drawingml/2006/main" xmlns:pic="http://schemas.openxmlformats.org/drawingml/2006/picture">
            <wp:extent cx="6083999" cy="3873103"/>
            <wp:docPr id="6" name="Picture 6" descr="Global Contact slots with Load, Save and Rename actions." title="Global Contact slots with Load, Save and Rename actions."/>
            <wp:cNvGraphicFramePr>
              <a:graphicFrameLocks noChangeAspect="1"/>
            </wp:cNvGraphicFramePr>
            <a:graphic>
              <a:graphicData uri="http://schemas.openxmlformats.org/drawingml/2006/picture">
                <pic:pic>
                  <pic:nvPicPr>
                    <pic:cNvPr id="0" name="PCE-04.jpg"/>
                    <pic:cNvPicPr/>
                  </pic:nvPicPr>
                  <pic:blipFill>
                    <a:blip r:embed="rId16"/>
                    <a:stretch>
                      <a:fillRect/>
                    </a:stretch>
                  </pic:blipFill>
                  <pic:spPr>
                    <a:xfrm>
                      <a:off x="0" y="0"/>
                      <a:ext cx="6083999" cy="3873103"/>
                    </a:xfrm>
                    <a:prstGeom prst="rect"/>
                  </pic:spPr>
                </pic:pic>
              </a:graphicData>
            </a:graphic>
          </wp:inline>
        </w:drawing>
      </w:r>
    </w:p>
    <w:p>
      <w:pPr>
        <w:pStyle w:val="GuideCaption"/>
      </w:pPr>
      <w:r>
        <w:t>Global Contact slots with Load, Save and Rename actions.</w:t>
      </w:r>
    </w:p>
    <w:p>
      <w:bookmarkStart w:id="10" w:name="Q2PX_S0010"/>
      <w:pPr>
        <w:pStyle w:val="Heading2"/>
      </w:pPr>
      <w:r>
        <w:t>Reset and information</w:t>
      </w:r>
      <w:bookmarkEnd w:id="10"/>
    </w:p>
    <w:p>
      <w:pPr>
        <w:widowControl/>
      </w:pPr>
      <w:r>
        <w:rPr>
          <w:b/>
        </w:rPr>
        <w:t>Reset Contact Settings</w:t>
      </w:r>
      <w:r>
        <w:t xml:space="preserve"> restores factory values and clears current contact state without affecting ordinary AVFX. </w:t>
      </w:r>
      <w:r>
        <w:rPr>
          <w:b/>
        </w:rPr>
        <w:t>Information</w:t>
      </w:r>
      <w:r>
        <w:t xml:space="preserve"> explains three main rules: the effects are visual only, vaporisation does not disable blood, and Contact presets are separate from ordinary AVFX presets.</w:t>
      </w:r>
    </w:p>
    <w:p>
      <w:r>
        <w:br w:type="page"/>
      </w:r>
    </w:p>
    <w:p>
      <w:bookmarkStart w:id="11" w:name="Q2PX_S0011"/>
      <w:pPr>
        <w:pStyle w:val="Heading1"/>
      </w:pPr>
      <w:r>
        <w:t>Detailed settings</w:t>
      </w:r>
      <w:bookmarkEnd w:id="11"/>
    </w:p>
    <w:p>
      <w:pPr>
        <w:widowControl/>
      </w:pPr>
      <w:r>
        <w:t>The Player Contact Effects hub contains eight pages. Changes apply immediately.</w:t>
      </w:r>
    </w:p>
    <w:p>
      <w:pPr>
        <w:keepLines/>
        <w:spacing w:before="100" w:after="0"/>
        <w:jc w:val="center"/>
      </w:pPr>
      <w:r>
        <w:drawing>
          <wp:inline xmlns:a="http://schemas.openxmlformats.org/drawingml/2006/main" xmlns:pic="http://schemas.openxmlformats.org/drawingml/2006/picture">
            <wp:extent cx="6083999" cy="5515251"/>
            <wp:docPr id="7" name="Picture 7" descr="The detailed Contact Effects hub and its eight pages." title="The detailed Contact Effects hub and its eight pages."/>
            <wp:cNvGraphicFramePr>
              <a:graphicFrameLocks noChangeAspect="1"/>
            </wp:cNvGraphicFramePr>
            <a:graphic>
              <a:graphicData uri="http://schemas.openxmlformats.org/drawingml/2006/picture">
                <pic:pic>
                  <pic:nvPicPr>
                    <pic:cNvPr id="0" name="PCE-05.jpg"/>
                    <pic:cNvPicPr/>
                  </pic:nvPicPr>
                  <pic:blipFill>
                    <a:blip r:embed="rId17"/>
                    <a:stretch>
                      <a:fillRect/>
                    </a:stretch>
                  </pic:blipFill>
                  <pic:spPr>
                    <a:xfrm>
                      <a:off x="0" y="0"/>
                      <a:ext cx="6083999" cy="5515251"/>
                    </a:xfrm>
                    <a:prstGeom prst="rect"/>
                  </pic:spPr>
                </pic:pic>
              </a:graphicData>
            </a:graphic>
          </wp:inline>
        </w:drawing>
      </w:r>
    </w:p>
    <w:p>
      <w:pPr>
        <w:pStyle w:val="GuideCaption"/>
      </w:pPr>
      <w:r>
        <w:t>The detailed Contact Effects hub and its eight pages.</w:t>
      </w:r>
    </w:p>
    <w:p>
      <w:bookmarkStart w:id="12" w:name="Q2PX_S0012"/>
      <w:pPr>
        <w:pStyle w:val="Heading2"/>
      </w:pPr>
      <w:r>
        <w:t>General and blood</w:t>
      </w:r>
      <w:bookmarkEnd w:id="12"/>
    </w:p>
    <w:p>
      <w:pPr>
        <w:widowControl/>
      </w:pPr>
      <w:r>
        <w:t>The master switch, quality level and overall biological-effect intensity are here. Separate controls cover drop count and size, model wounds, world stains, lifetime, corpse bleeding, pool growth and size, blood RGB and liquid response. Reduce quantity and lifetime before disabling the entire system to retain impact feedback at a lower cost.</w:t>
      </w:r>
    </w:p>
    <w:p>
      <w:pPr>
        <w:keepLines/>
        <w:spacing w:before="100" w:after="0"/>
        <w:jc w:val="center"/>
      </w:pPr>
      <w:r>
        <w:drawing>
          <wp:inline xmlns:a="http://schemas.openxmlformats.org/drawingml/2006/main" xmlns:pic="http://schemas.openxmlformats.org/drawingml/2006/picture">
            <wp:extent cx="6083999" cy="4676227"/>
            <wp:docPr id="8" name="Picture 8" descr="General and Blood: quality, intensity, lifetime and blood RGB." title="General and Blood: quality, intensity, lifetime and blood RGB."/>
            <wp:cNvGraphicFramePr>
              <a:graphicFrameLocks noChangeAspect="1"/>
            </wp:cNvGraphicFramePr>
            <a:graphic>
              <a:graphicData uri="http://schemas.openxmlformats.org/drawingml/2006/picture">
                <pic:pic>
                  <pic:nvPicPr>
                    <pic:cNvPr id="0" name="PCE-06.jpg"/>
                    <pic:cNvPicPr/>
                  </pic:nvPicPr>
                  <pic:blipFill>
                    <a:blip r:embed="rId18"/>
                    <a:stretch>
                      <a:fillRect/>
                    </a:stretch>
                  </pic:blipFill>
                  <pic:spPr>
                    <a:xfrm>
                      <a:off x="0" y="0"/>
                      <a:ext cx="6083999" cy="4676227"/>
                    </a:xfrm>
                    <a:prstGeom prst="rect"/>
                  </pic:spPr>
                </pic:pic>
              </a:graphicData>
            </a:graphic>
          </wp:inline>
        </w:drawing>
      </w:r>
    </w:p>
    <w:p>
      <w:pPr>
        <w:pStyle w:val="GuideCaption"/>
      </w:pPr>
      <w:r>
        <w:t>General and Blood: quality, intensity, lifetime and blood RGB.</w:t>
      </w:r>
    </w:p>
    <w:p>
      <w:bookmarkStart w:id="13" w:name="Q2PX_S0013"/>
      <w:pPr>
        <w:pStyle w:val="Heading2"/>
      </w:pPr>
      <w:r>
        <w:t>Marks and vaporisation</w:t>
      </w:r>
      <w:bookmarkEnd w:id="13"/>
    </w:p>
    <w:p>
      <w:pPr>
        <w:widowControl/>
      </w:pPr>
      <w:r>
        <w:t>Surface-impact marks are independent of blood. Controls cover size, intensity, lifetime and geometric offset, plus vaporisation scale, smoke, heat and lifetime. Vaporisation is an additional channel: when both it and blood are enabled for a weapon, both operate. BFG uses vaporisation by default; other weapons can enable it separately on their weapon page.</w:t>
      </w:r>
    </w:p>
    <w:p>
      <w:pPr>
        <w:keepLines/>
        <w:spacing w:before="100" w:after="0"/>
        <w:jc w:val="center"/>
      </w:pPr>
      <w:r>
        <w:drawing>
          <wp:inline xmlns:a="http://schemas.openxmlformats.org/drawingml/2006/main" xmlns:pic="http://schemas.openxmlformats.org/drawingml/2006/picture">
            <wp:extent cx="6083999" cy="4645080"/>
            <wp:docPr id="9" name="Picture 9" descr="Marks and Vaporisation: impact marks and smoking remains." title="Marks and Vaporisation: impact marks and smoking remains."/>
            <wp:cNvGraphicFramePr>
              <a:graphicFrameLocks noChangeAspect="1"/>
            </wp:cNvGraphicFramePr>
            <a:graphic>
              <a:graphicData uri="http://schemas.openxmlformats.org/drawingml/2006/picture">
                <pic:pic>
                  <pic:nvPicPr>
                    <pic:cNvPr id="0" name="PCE-07.jpg"/>
                    <pic:cNvPicPr/>
                  </pic:nvPicPr>
                  <pic:blipFill>
                    <a:blip r:embed="rId19"/>
                    <a:stretch>
                      <a:fillRect/>
                    </a:stretch>
                  </pic:blipFill>
                  <pic:spPr>
                    <a:xfrm>
                      <a:off x="0" y="0"/>
                      <a:ext cx="6083999" cy="4645080"/>
                    </a:xfrm>
                    <a:prstGeom prst="rect"/>
                  </pic:spPr>
                </pic:pic>
              </a:graphicData>
            </a:graphic>
          </wp:inline>
        </w:drawing>
      </w:r>
    </w:p>
    <w:p>
      <w:pPr>
        <w:pStyle w:val="GuideCaption"/>
      </w:pPr>
      <w:r>
        <w:t>Marks and Vaporisation: impact marks and smoking remains.</w:t>
      </w:r>
    </w:p>
    <w:p>
      <w:bookmarkStart w:id="14" w:name="Q2PX_S0014"/>
      <w:pPr>
        <w:pStyle w:val="Heading2"/>
      </w:pPr>
      <w:r>
        <w:t>Surface debris</w:t>
      </w:r>
      <w:bookmarkEnd w:id="14"/>
    </w:p>
    <w:p>
      <w:pPr>
        <w:widowControl/>
      </w:pPr>
      <w:r>
        <w:t>Fragments provide a physical-looking material response to impacts. General controls set quantity, size, speed, spread, gravity, bounce and lifetime. Weapon-specific multipliers further scale the result: light weapons can produce few small fragments, while explosives and BFG can produce more and larger ones.</w:t>
      </w:r>
    </w:p>
    <w:p>
      <w:pPr>
        <w:keepLines/>
        <w:spacing w:before="100" w:after="0"/>
        <w:jc w:val="center"/>
      </w:pPr>
      <w:r>
        <w:drawing>
          <wp:inline xmlns:a="http://schemas.openxmlformats.org/drawingml/2006/main" xmlns:pic="http://schemas.openxmlformats.org/drawingml/2006/picture">
            <wp:extent cx="6083999" cy="4491097"/>
            <wp:docPr id="10" name="Picture 10" descr="Surface Debris: quantity, size, movement and lifetime." title="Surface Debris: quantity, size, movement and lifetime."/>
            <wp:cNvGraphicFramePr>
              <a:graphicFrameLocks noChangeAspect="1"/>
            </wp:cNvGraphicFramePr>
            <a:graphic>
              <a:graphicData uri="http://schemas.openxmlformats.org/drawingml/2006/picture">
                <pic:pic>
                  <pic:nvPicPr>
                    <pic:cNvPr id="0" name="PCE-08.jpg"/>
                    <pic:cNvPicPr/>
                  </pic:nvPicPr>
                  <pic:blipFill>
                    <a:blip r:embed="rId20"/>
                    <a:stretch>
                      <a:fillRect/>
                    </a:stretch>
                  </pic:blipFill>
                  <pic:spPr>
                    <a:xfrm>
                      <a:off x="0" y="0"/>
                      <a:ext cx="6083999" cy="4491097"/>
                    </a:xfrm>
                    <a:prstGeom prst="rect"/>
                  </pic:spPr>
                </pic:pic>
              </a:graphicData>
            </a:graphic>
          </wp:inline>
        </w:drawing>
      </w:r>
    </w:p>
    <w:p>
      <w:pPr>
        <w:pStyle w:val="GuideCaption"/>
      </w:pPr>
      <w:r>
        <w:t>Surface Debris: quantity, size, movement and lifetime.</w:t>
      </w:r>
    </w:p>
    <w:p>
      <w:bookmarkStart w:id="15" w:name="Q2PX_S0015"/>
      <w:pPr>
        <w:pStyle w:val="Heading2"/>
      </w:pPr>
      <w:r>
        <w:t>Blood reflections</w:t>
      </w:r>
      <w:bookmarkEnd w:id="15"/>
    </w:p>
    <w:p>
      <w:pPr>
        <w:widowControl/>
      </w:pPr>
      <w:r>
        <w:t>These use the reflecting-puddle engine shared with rain puddles and water. The page provides its full quality controls for blood: master, mode, SSR quality, model quality, resolution/scale and capture budgets.</w:t>
      </w:r>
    </w:p>
    <w:p>
      <w:pPr>
        <w:widowControl/>
      </w:pPr>
      <w:r>
        <w:t>Reflections appear only where a reflecting puddle can exist. Vertical blood remains an ordinary streak without mirror capture, preserving physical meaning and avoiding vertical blood mirrors in online play.</w:t>
      </w:r>
    </w:p>
    <w:p>
      <w:pPr>
        <w:keepLines/>
        <w:spacing w:before="100" w:after="0"/>
        <w:jc w:val="center"/>
      </w:pPr>
      <w:r>
        <w:drawing>
          <wp:inline xmlns:a="http://schemas.openxmlformats.org/drawingml/2006/main" xmlns:pic="http://schemas.openxmlformats.org/drawingml/2006/picture">
            <wp:extent cx="6083999" cy="4439005"/>
            <wp:docPr id="11" name="Picture 11" descr="Blood Reflections: SSR and model settings." title="Blood Reflections: SSR and model settings."/>
            <wp:cNvGraphicFramePr>
              <a:graphicFrameLocks noChangeAspect="1"/>
            </wp:cNvGraphicFramePr>
            <a:graphic>
              <a:graphicData uri="http://schemas.openxmlformats.org/drawingml/2006/picture">
                <pic:pic>
                  <pic:nvPicPr>
                    <pic:cNvPr id="0" name="PCE-09.jpg"/>
                    <pic:cNvPicPr/>
                  </pic:nvPicPr>
                  <pic:blipFill>
                    <a:blip r:embed="rId21"/>
                    <a:stretch>
                      <a:fillRect/>
                    </a:stretch>
                  </pic:blipFill>
                  <pic:spPr>
                    <a:xfrm>
                      <a:off x="0" y="0"/>
                      <a:ext cx="6083999" cy="4439005"/>
                    </a:xfrm>
                    <a:prstGeom prst="rect"/>
                  </pic:spPr>
                </pic:pic>
              </a:graphicData>
            </a:graphic>
          </wp:inline>
        </w:drawing>
      </w:r>
    </w:p>
    <w:p>
      <w:pPr>
        <w:pStyle w:val="GuideCaption"/>
      </w:pPr>
      <w:r>
        <w:t>Blood Reflections: SSR and model settings.</w:t>
      </w:r>
    </w:p>
    <w:p>
      <w:bookmarkStart w:id="16" w:name="Q2PX_S0016"/>
      <w:pPr>
        <w:pStyle w:val="Heading2"/>
      </w:pPr>
      <w:r>
        <w:t>Budgets</w:t>
      </w:r>
      <w:bookmarkEnd w:id="16"/>
    </w:p>
    <w:p>
      <w:pPr>
        <w:widowControl/>
      </w:pPr>
      <w:r>
        <w:t>Budgets bound active work: contact records, wounds, persistent marks, pools, particles and update intervals. When limits are reached, effects scale back within bounds instead of creating unlimited entities or stopping a gameplay frame for one puddle. Use budgets together with quality. On a slower GPU, reduce reflections and their update frequency first, then blood/debris count and lifetime.</w:t>
      </w:r>
    </w:p>
    <w:p>
      <w:pPr>
        <w:keepLines/>
        <w:spacing w:before="100" w:after="0"/>
        <w:jc w:val="center"/>
      </w:pPr>
      <w:r>
        <w:drawing>
          <wp:inline xmlns:a="http://schemas.openxmlformats.org/drawingml/2006/main" xmlns:pic="http://schemas.openxmlformats.org/drawingml/2006/picture">
            <wp:extent cx="6083999" cy="4633927"/>
            <wp:docPr id="12" name="Picture 12" descr="Budgets for records, wounds, marks, pools and updates." title="Budgets for records, wounds, marks, pools and updates."/>
            <wp:cNvGraphicFramePr>
              <a:graphicFrameLocks noChangeAspect="1"/>
            </wp:cNvGraphicFramePr>
            <a:graphic>
              <a:graphicData uri="http://schemas.openxmlformats.org/drawingml/2006/picture">
                <pic:pic>
                  <pic:nvPicPr>
                    <pic:cNvPr id="0" name="PCE-10.jpg"/>
                    <pic:cNvPicPr/>
                  </pic:nvPicPr>
                  <pic:blipFill>
                    <a:blip r:embed="rId22"/>
                    <a:stretch>
                      <a:fillRect/>
                    </a:stretch>
                  </pic:blipFill>
                  <pic:spPr>
                    <a:xfrm>
                      <a:off x="0" y="0"/>
                      <a:ext cx="6083999" cy="4633927"/>
                    </a:xfrm>
                    <a:prstGeom prst="rect"/>
                  </pic:spPr>
                </pic:pic>
              </a:graphicData>
            </a:graphic>
          </wp:inline>
        </w:drawing>
      </w:r>
    </w:p>
    <w:p>
      <w:pPr>
        <w:pStyle w:val="GuideCaption"/>
      </w:pPr>
      <w:r>
        <w:t>Budgets for records, wounds, marks, pools and updates.</w:t>
      </w:r>
    </w:p>
    <w:p>
      <w:bookmarkStart w:id="17" w:name="Q2PX_S0017"/>
      <w:pPr>
        <w:pStyle w:val="Heading2"/>
      </w:pPr>
      <w:r>
        <w:t>Weapons: light, automatic and explosive</w:t>
      </w:r>
      <w:bookmarkEnd w:id="17"/>
    </w:p>
    <w:p>
      <w:pPr>
        <w:widowControl/>
      </w:pPr>
      <w:r>
        <w:t>Every weapon has the same seven controls:</w:t>
      </w:r>
    </w:p>
    <w:p>
      <w:pPr>
        <w:pStyle w:val="GuideNumbered"/>
      </w:pPr>
      <w:r>
        <w:t xml:space="preserve">1. </w:t>
      </w:r>
      <w:r>
        <w:rPr>
          <w:b/>
        </w:rPr>
        <w:t>Contacts</w:t>
      </w:r>
      <w:r>
        <w:t>: master for that weapon's Contact Effects; ordinary Quake II effects remain.</w:t>
      </w:r>
    </w:p>
    <w:p>
      <w:pPr>
        <w:pStyle w:val="GuideNumbered"/>
      </w:pPr>
      <w:r>
        <w:t xml:space="preserve">2. </w:t>
      </w:r>
      <w:r>
        <w:rPr>
          <w:b/>
        </w:rPr>
        <w:t>Blood on Living Target</w:t>
      </w:r>
      <w:r>
        <w:t>: multiplier for spray, wounds and world stains; zero disables only that weapon's living-target blood.</w:t>
      </w:r>
    </w:p>
    <w:p>
      <w:pPr>
        <w:pStyle w:val="GuideNumbered"/>
      </w:pPr>
      <w:r>
        <w:t xml:space="preserve">3. </w:t>
      </w:r>
      <w:r>
        <w:rPr>
          <w:b/>
        </w:rPr>
        <w:t>Corpse Pool</w:t>
      </w:r>
      <w:r>
        <w:t>: blood retained for bleeding and pool growth after a confirmed death.</w:t>
      </w:r>
    </w:p>
    <w:p>
      <w:pPr>
        <w:pStyle w:val="GuideNumbered"/>
      </w:pPr>
      <w:r>
        <w:t xml:space="preserve">4. </w:t>
      </w:r>
      <w:r>
        <w:rPr>
          <w:b/>
        </w:rPr>
        <w:t>Surface Mark</w:t>
      </w:r>
      <w:r>
        <w:t>: size and weight of a mark/crater on a wall, floor or other surface.</w:t>
      </w:r>
    </w:p>
    <w:p>
      <w:pPr>
        <w:pStyle w:val="GuideNumbered"/>
      </w:pPr>
      <w:r>
        <w:t xml:space="preserve">5. </w:t>
      </w:r>
      <w:r>
        <w:rPr>
          <w:b/>
        </w:rPr>
        <w:t>Vaporisation</w:t>
      </w:r>
      <w:r>
        <w:t>: charred remains, smoke and heat in addition to blood.</w:t>
      </w:r>
    </w:p>
    <w:p>
      <w:pPr>
        <w:pStyle w:val="GuideNumbered"/>
      </w:pPr>
      <w:r>
        <w:t xml:space="preserve">6. </w:t>
      </w:r>
      <w:r>
        <w:rPr>
          <w:b/>
        </w:rPr>
        <w:t>Surface Debris</w:t>
      </w:r>
      <w:r>
        <w:t>: physical-fragment quantity; zero disables fragments, not the impact mark.</w:t>
      </w:r>
    </w:p>
    <w:p>
      <w:pPr>
        <w:pStyle w:val="GuideNumbered"/>
      </w:pPr>
      <w:r>
        <w:t xml:space="preserve">7. </w:t>
      </w:r>
      <w:r>
        <w:rPr>
          <w:b/>
        </w:rPr>
        <w:t>Debris Size</w:t>
      </w:r>
      <w:r>
        <w:t>: fragment-size multiplier for that weapon.</w:t>
      </w:r>
    </w:p>
    <w:p>
      <w:pPr>
        <w:widowControl/>
      </w:pPr>
      <w:r>
        <w:t>The pages divide weapons as follows:</w:t>
      </w:r>
    </w:p>
    <w:p>
      <w:pPr>
        <w:pStyle w:val="ListBullet"/>
      </w:pPr>
      <w:r>
        <w:rPr>
          <w:b/>
        </w:rPr>
        <w:t>Light:</w:t>
      </w:r>
      <w:r>
        <w:t xml:space="preserve"> generic/unknown, blaster, shotgun and super shotgun.</w:t>
      </w:r>
    </w:p>
    <w:p>
      <w:pPr>
        <w:pStyle w:val="ListBullet"/>
      </w:pPr>
      <w:r>
        <w:rPr>
          <w:b/>
        </w:rPr>
        <w:t>Automatic:</w:t>
      </w:r>
      <w:r>
        <w:t xml:space="preserve"> machinegun, chaingun, hyperblaster and railgun.</w:t>
      </w:r>
    </w:p>
    <w:p>
      <w:pPr>
        <w:pStyle w:val="ListBullet"/>
      </w:pPr>
      <w:r>
        <w:rPr>
          <w:b/>
        </w:rPr>
        <w:t>Explosive:</w:t>
      </w:r>
      <w:r>
        <w:t xml:space="preserve"> hand grenade, grenade launcher, rocket launcher and BFG10K.</w:t>
      </w:r>
    </w:p>
    <w:p>
      <w:pPr>
        <w:widowControl/>
      </w:pPr>
      <w:r>
        <w:t>For example, keep strong chaingun blood, reduce rocket blood on living targets, increase an explosion's corpse pool and give BFG a large vaporising crater without requiring blood.</w:t>
      </w:r>
    </w:p>
    <w:p>
      <w:pPr>
        <w:keepLines/>
        <w:spacing w:before="100" w:after="0"/>
        <w:jc w:val="center"/>
      </w:pPr>
      <w:r>
        <w:drawing>
          <wp:inline xmlns:a="http://schemas.openxmlformats.org/drawingml/2006/main" xmlns:pic="http://schemas.openxmlformats.org/drawingml/2006/picture">
            <wp:extent cx="6083999" cy="5079388"/>
            <wp:docPr id="13" name="Picture 13" descr="A complete weapon page: seven controls per weapon." title="A complete weapon page: seven controls per weapon."/>
            <wp:cNvGraphicFramePr>
              <a:graphicFrameLocks noChangeAspect="1"/>
            </wp:cNvGraphicFramePr>
            <a:graphic>
              <a:graphicData uri="http://schemas.openxmlformats.org/drawingml/2006/picture">
                <pic:pic>
                  <pic:nvPicPr>
                    <pic:cNvPr id="0" name="PCE-11.jpg"/>
                    <pic:cNvPicPr/>
                  </pic:nvPicPr>
                  <pic:blipFill>
                    <a:blip r:embed="rId23"/>
                    <a:stretch>
                      <a:fillRect/>
                    </a:stretch>
                  </pic:blipFill>
                  <pic:spPr>
                    <a:xfrm>
                      <a:off x="0" y="0"/>
                      <a:ext cx="6083999" cy="5079388"/>
                    </a:xfrm>
                    <a:prstGeom prst="rect"/>
                  </pic:spPr>
                </pic:pic>
              </a:graphicData>
            </a:graphic>
          </wp:inline>
        </w:drawing>
      </w:r>
    </w:p>
    <w:p>
      <w:pPr>
        <w:pStyle w:val="GuideCaption"/>
      </w:pPr>
      <w:r>
        <w:t>A complete weapon page: seven controls per weapon.</w:t>
      </w:r>
    </w:p>
    <w:p>
      <w:r>
        <w:br w:type="page"/>
      </w:r>
    </w:p>
    <w:p>
      <w:bookmarkStart w:id="18" w:name="Q2PX_S0018"/>
      <w:pPr>
        <w:pStyle w:val="Heading1"/>
      </w:pPr>
      <w:r>
        <w:t>Practical setup</w:t>
      </w:r>
      <w:bookmarkEnd w:id="18"/>
    </w:p>
    <w:p>
      <w:bookmarkStart w:id="19" w:name="Q2PX_S0019"/>
      <w:pPr>
        <w:pStyle w:val="Heading2"/>
      </w:pPr>
      <w:r>
        <w:t>A restrained starting scene</w:t>
      </w:r>
      <w:bookmarkEnd w:id="19"/>
    </w:p>
    <w:p>
      <w:pPr>
        <w:pStyle w:val="GuideNumbered"/>
      </w:pPr>
      <w:r>
        <w:t xml:space="preserve">1. Load </w:t>
      </w:r>
      <w:r>
        <w:rPr>
          <w:b/>
        </w:rPr>
        <w:t>Factory → Balanced</w:t>
      </w:r>
      <w:r>
        <w:t>.</w:t>
      </w:r>
    </w:p>
    <w:p>
      <w:pPr>
        <w:pStyle w:val="GuideNumbered"/>
      </w:pPr>
      <w:r>
        <w:t>2. Adjust general blood RGB for the mod or opponents.</w:t>
      </w:r>
    </w:p>
    <w:p>
      <w:pPr>
        <w:pStyle w:val="GuideNumbered"/>
      </w:pPr>
      <w:r>
        <w:t>3. Set living-target blood and corpse pools on the weapon pages first.</w:t>
      </w:r>
    </w:p>
    <w:p>
      <w:pPr>
        <w:pStyle w:val="GuideNumbered"/>
      </w:pPr>
      <w:r>
        <w:t>4. Adjust marks and fragments in keeping with weapon strength.</w:t>
      </w:r>
    </w:p>
    <w:p>
      <w:pPr>
        <w:pStyle w:val="GuideNumbered"/>
      </w:pPr>
      <w:r>
        <w:t>5. Enable vaporisation only where it suits the weapon.</w:t>
      </w:r>
    </w:p>
    <w:p>
      <w:pPr>
        <w:pStyle w:val="GuideNumbered"/>
      </w:pPr>
      <w:r>
        <w:t>6. Tune lifetimes and budgets for your system.</w:t>
      </w:r>
    </w:p>
    <w:p>
      <w:pPr>
        <w:pStyle w:val="GuideNumbered"/>
      </w:pPr>
      <w:r>
        <w:t>7. Save the result to one of the twelve global Contact slots.</w:t>
      </w:r>
    </w:p>
    <w:p>
      <w:bookmarkStart w:id="20" w:name="Q2PX_S0020"/>
      <w:pPr>
        <w:pStyle w:val="Heading2"/>
      </w:pPr>
      <w:r>
        <w:t>Frame-rate drops near blood</w:t>
      </w:r>
      <w:bookmarkEnd w:id="20"/>
    </w:p>
    <w:p>
      <w:pPr>
        <w:pStyle w:val="ListBullet"/>
      </w:pPr>
      <w:r>
        <w:t>Reduce blood-reflection quality and update frequency.</w:t>
      </w:r>
    </w:p>
    <w:p>
      <w:pPr>
        <w:pStyle w:val="ListBullet"/>
      </w:pPr>
      <w:r>
        <w:t>Lower pool, persistent-mark and wound limits.</w:t>
      </w:r>
    </w:p>
    <w:p>
      <w:pPr>
        <w:pStyle w:val="ListBullet"/>
      </w:pPr>
      <w:r>
        <w:t>Shorten stain and particle lifetimes.</w:t>
      </w:r>
    </w:p>
    <w:p>
      <w:pPr>
        <w:pStyle w:val="ListBullet"/>
      </w:pPr>
      <w:r>
        <w:t>Reduce debris from powerful weapons.</w:t>
      </w:r>
    </w:p>
    <w:p>
      <w:pPr>
        <w:pStyle w:val="ListBullet"/>
      </w:pPr>
      <w:r>
        <w:t>Do not alter network or prediction settings: they are not Contact performance controls.</w:t>
      </w:r>
    </w:p>
    <w:p>
      <w:bookmarkStart w:id="21" w:name="Q2PX_S0021"/>
      <w:pPr>
        <w:pStyle w:val="Heading2"/>
      </w:pPr>
      <w:r>
        <w:t>Effects are too strong</w:t>
      </w:r>
      <w:bookmarkEnd w:id="21"/>
    </w:p>
    <w:p>
      <w:pPr>
        <w:widowControl/>
      </w:pPr>
      <w:r>
        <w:t>Start with the individual weapon's multiplier. Change overall blood intensity only after balancing weapons; changing every source together makes results harder to diagnose.</w:t>
      </w:r>
    </w:p>
    <w:p>
      <w:r>
        <w:br w:type="page"/>
      </w:r>
    </w:p>
    <w:p>
      <w:bookmarkStart w:id="22" w:name="Q2PX_S0022"/>
      <w:pPr>
        <w:pStyle w:val="Heading1"/>
      </w:pPr>
      <w:r>
        <w:t>Complete menu reference</w:t>
      </w:r>
      <w:bookmarkEnd w:id="22"/>
    </w:p>
    <w:p>
      <w:pPr>
        <w:widowControl/>
      </w:pPr>
      <w:r>
        <w:t>The following English labels, variables, ranges and hints are generated from the current client menus. Ordinary users can begin with the sections above.</w:t>
      </w:r>
    </w:p>
    <w:p>
      <w:bookmarkStart w:id="23" w:name="Q2PX_S0023"/>
      <w:pPr>
        <w:pStyle w:val="Heading2"/>
      </w:pPr>
      <w:r>
        <w:t>Preset hub and factory profiles</w:t>
      </w:r>
      <w:bookmarkEnd w:id="23"/>
    </w:p>
    <w:p>
      <w:pPr>
        <w:widowControl/>
      </w:pPr>
      <w:r>
        <w:rPr>
          <w:b/>
        </w:rPr>
        <w:t>AVFX Player Contact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Factory</w:t>
            </w:r>
          </w:p>
        </w:tc>
        <w:tc>
          <w:tcPr>
            <w:tcW w:type="dxa" w:w="1984"/>
            <w:tcMar>
              <w:top w:w="70" w:type="dxa"/>
              <w:start w:w="90" w:type="dxa"/>
              <w:bottom w:w="70" w:type="dxa"/>
              <w:end w:w="90" w:type="dxa"/>
            </w:tcMar>
            <w:vAlign w:val="top"/>
            <w:shd w:fill="F2FAFE"/>
          </w:tcPr>
          <w:p>
            <w:pPr>
              <w:keepLines/>
              <w:widowControl/>
              <w:spacing w:after="0" w:before="0"/>
            </w:pPr>
            <w:r>
              <w:rPr>
                <w:sz w:val="16"/>
              </w:rPr>
              <w:t>Factory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Factory</w:t>
            </w:r>
          </w:p>
        </w:tc>
        <w:tc>
          <w:tcPr>
            <w:tcW w:type="dxa" w:w="1984"/>
            <w:tcMar>
              <w:top w:w="70" w:type="dxa"/>
              <w:start w:w="90" w:type="dxa"/>
              <w:bottom w:w="70" w:type="dxa"/>
              <w:end w:w="90" w:type="dxa"/>
            </w:tcMar>
            <w:vAlign w:val="top"/>
            <w:shd w:fill="FFFFFF"/>
          </w:tcPr>
          <w:p>
            <w:pPr>
              <w:keepLines/>
              <w:widowControl/>
              <w:spacing w:after="0" w:before="0"/>
            </w:pPr>
            <w:r>
              <w:rPr>
                <w:sz w:val="16"/>
              </w:rPr>
              <w:t>Basic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q2prox_avfx_contact_factory_basic</w:t>
            </w:r>
          </w:p>
        </w:tc>
        <w:tc>
          <w:tcPr>
            <w:tcW w:type="dxa" w:w="1984"/>
            <w:tcMar>
              <w:top w:w="70" w:type="dxa"/>
              <w:start w:w="90" w:type="dxa"/>
              <w:bottom w:w="70" w:type="dxa"/>
              <w:end w:w="90" w:type="dxa"/>
            </w:tcMar>
            <w:vAlign w:val="top"/>
            <w:shd w:fill="FFFFFF"/>
          </w:tcPr>
          <w:p>
            <w:pPr>
              <w:keepLines/>
              <w:widowControl/>
              <w:spacing w:after="0" w:before="0"/>
            </w:pPr>
            <w:r>
              <w:rPr>
                <w:sz w:val="16"/>
              </w:rPr>
              <w:t>Balanced Factory profile: the shipped defaults for every contact setting.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Factory</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q2prox_avfx_contact_factory_extra</w:t>
            </w:r>
          </w:p>
        </w:tc>
        <w:tc>
          <w:tcPr>
            <w:tcW w:type="dxa" w:w="1984"/>
            <w:tcMar>
              <w:top w:w="70" w:type="dxa"/>
              <w:start w:w="90" w:type="dxa"/>
              <w:bottom w:w="70" w:type="dxa"/>
              <w:end w:w="90" w:type="dxa"/>
            </w:tcMar>
            <w:vAlign w:val="top"/>
            <w:shd w:fill="F2FAFE"/>
          </w:tcPr>
          <w:p>
            <w:pPr>
              <w:keepLines/>
              <w:widowControl/>
              <w:spacing w:after="0" w:before="0"/>
            </w:pPr>
            <w:r>
              <w:rPr>
                <w:sz w:val="16"/>
              </w:rPr>
              <w:t>Extra Factory profiles: Cinematic Extra (heavier amount, longer lifetimes, Extra quality) and Bloody World (the project owner's own tuning).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Custom (global)</w:t>
            </w:r>
          </w:p>
        </w:tc>
        <w:tc>
          <w:tcPr>
            <w:tcW w:type="dxa" w:w="1984"/>
            <w:tcMar>
              <w:top w:w="70" w:type="dxa"/>
              <w:start w:w="90" w:type="dxa"/>
              <w:bottom w:w="70" w:type="dxa"/>
              <w:end w:w="90" w:type="dxa"/>
            </w:tcMar>
            <w:vAlign w:val="top"/>
            <w:shd w:fill="FFFFFF"/>
          </w:tcPr>
          <w:p>
            <w:pPr>
              <w:keepLines/>
              <w:widowControl/>
              <w:spacing w:after="0" w:before="0"/>
            </w:pPr>
            <w:r>
              <w:rPr>
                <w:sz w:val="16"/>
              </w:rPr>
              <w:t>Custom (global)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Custom (global)</w:t>
            </w:r>
          </w:p>
        </w:tc>
        <w:tc>
          <w:tcPr>
            <w:tcW w:type="dxa" w:w="1984"/>
            <w:tcMar>
              <w:top w:w="70" w:type="dxa"/>
              <w:start w:w="90" w:type="dxa"/>
              <w:bottom w:w="70" w:type="dxa"/>
              <w:end w:w="90" w:type="dxa"/>
            </w:tcMar>
            <w:vAlign w:val="top"/>
            <w:shd w:fill="F2FAFE"/>
          </w:tcPr>
          <w:p>
            <w:pPr>
              <w:keepLines/>
              <w:widowControl/>
              <w:spacing w:after="0" w:before="0"/>
            </w:pPr>
            <w:r>
              <w:rPr>
                <w:sz w:val="16"/>
              </w:rPr>
              <w:t>Custom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q2prox_avfx_contact_custom_global</w:t>
            </w:r>
          </w:p>
        </w:tc>
        <w:tc>
          <w:tcPr>
            <w:tcW w:type="dxa" w:w="1984"/>
            <w:tcMar>
              <w:top w:w="70" w:type="dxa"/>
              <w:start w:w="90" w:type="dxa"/>
              <w:bottom w:w="70" w:type="dxa"/>
              <w:end w:w="90" w:type="dxa"/>
            </w:tcMar>
            <w:vAlign w:val="top"/>
            <w:shd w:fill="F2FAFE"/>
          </w:tcPr>
          <w:p>
            <w:pPr>
              <w:keepLines/>
              <w:widowControl/>
              <w:spacing w:after="0" w:before="0"/>
            </w:pPr>
            <w:r>
              <w:rPr>
                <w:sz w:val="16"/>
              </w:rPr>
              <w:t>Open 12 global Player Contact preset slots shared by every mod.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Player Contact Effect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q2prox_avfx_contact_settings</w:t>
            </w:r>
          </w:p>
        </w:tc>
        <w:tc>
          <w:tcPr>
            <w:tcW w:type="dxa" w:w="1984"/>
            <w:tcMar>
              <w:top w:w="70" w:type="dxa"/>
              <w:start w:w="90" w:type="dxa"/>
              <w:bottom w:w="70" w:type="dxa"/>
              <w:end w:w="90" w:type="dxa"/>
            </w:tcMar>
            <w:vAlign w:val="top"/>
            <w:shd w:fill="F2FAFE"/>
          </w:tcPr>
          <w:p>
            <w:pPr>
              <w:keepLines/>
              <w:widowControl/>
              <w:spacing w:after="0" w:before="0"/>
            </w:pPr>
            <w:r>
              <w:rPr>
                <w:sz w:val="16"/>
              </w:rPr>
              <w:t>Open every Player Contact Effect setting: blood, marks, vaporization, budgets and per-weapon behaviour.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contact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cl_avfx_contact_defaults;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Player Contact setting to its Factory default and clear the contact state. Ordinary AVFX settings are not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Info</w:t>
            </w:r>
          </w:p>
        </w:tc>
        <w:tc>
          <w:tcPr>
            <w:tcW w:type="dxa" w:w="1984"/>
            <w:tcMar>
              <w:top w:w="70" w:type="dxa"/>
              <w:start w:w="90" w:type="dxa"/>
              <w:bottom w:w="70" w:type="dxa"/>
              <w:end w:w="90" w:type="dxa"/>
            </w:tcMar>
            <w:vAlign w:val="top"/>
            <w:shd w:fill="F2FAFE"/>
          </w:tcPr>
          <w:p>
            <w:pPr>
              <w:keepLines/>
              <w:widowControl/>
              <w:spacing w:after="0" w:before="0"/>
            </w:pPr>
            <w:r>
              <w:rPr>
                <w:sz w:val="16"/>
              </w:rPr>
              <w:t>Info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Info</w:t>
            </w:r>
          </w:p>
        </w:tc>
        <w:tc>
          <w:tcPr>
            <w:tcW w:type="dxa" w:w="1984"/>
            <w:tcMar>
              <w:top w:w="70" w:type="dxa"/>
              <w:start w:w="90" w:type="dxa"/>
              <w:bottom w:w="70" w:type="dxa"/>
              <w:end w:w="90" w:type="dxa"/>
            </w:tcMar>
            <w:vAlign w:val="top"/>
            <w:shd w:fill="FFFFFF"/>
          </w:tcPr>
          <w:p>
            <w:pPr>
              <w:keepLines/>
              <w:widowControl/>
              <w:spacing w:after="0" w:before="0"/>
            </w:pPr>
            <w:r>
              <w:rPr>
                <w:sz w:val="16"/>
              </w:rPr>
              <w:t>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q2prox_avfx_contact_info</w:t>
            </w:r>
          </w:p>
        </w:tc>
        <w:tc>
          <w:tcPr>
            <w:tcW w:type="dxa" w:w="1984"/>
            <w:tcMar>
              <w:top w:w="70" w:type="dxa"/>
              <w:start w:w="90" w:type="dxa"/>
              <w:bottom w:w="70" w:type="dxa"/>
              <w:end w:w="90" w:type="dxa"/>
            </w:tcMar>
            <w:vAlign w:val="top"/>
            <w:shd w:fill="FFFFFF"/>
          </w:tcPr>
          <w:p>
            <w:pPr>
              <w:keepLines/>
              <w:widowControl/>
              <w:spacing w:after="0" w:before="0"/>
            </w:pPr>
            <w:r>
              <w:rPr>
                <w:sz w:val="16"/>
              </w:rPr>
              <w:t>What this layer does, what it never does, and how its presets stay separate from the ordinary AVFX presets.</w:t>
            </w:r>
          </w:p>
        </w:tc>
      </w:tr>
    </w:tbl>
    <w:p>
      <w:pPr>
        <w:spacing w:after="20"/>
      </w:pPr>
    </w:p>
    <w:p>
      <w:pPr>
        <w:widowControl/>
      </w:pPr>
      <w:r>
        <w:rPr>
          <w:b/>
        </w:rPr>
        <w:t>Factory: Basic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cl_avfx_contact_preset_load_factory balanced; 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Load the Balanced Factory profile: every contact setting at its shipped default, quality High.</w:t>
            </w:r>
          </w:p>
        </w:tc>
      </w:tr>
    </w:tbl>
    <w:p>
      <w:pPr>
        <w:spacing w:after="20"/>
      </w:pPr>
    </w:p>
    <w:p>
      <w:pPr>
        <w:widowControl/>
      </w:pPr>
      <w:r>
        <w:rPr>
          <w:b/>
        </w:rPr>
        <w:t>Factory: Extra</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Cinematic 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cl_avfx_contact_preset_load_factory cinematic_extra; 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Load the Cinematic Extra Factory profile: the same weapon behaviour with more blood, longer lifetimes and the Extra quality tier.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Bloody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cl_avfx_contact_preset_load_factory bloody_world;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Load the Bloody World Extra profile: the project owner's own tuning - heavy, long-lived blood, large pools, scene reflections on, Extra quality.</w:t>
            </w:r>
          </w:p>
        </w:tc>
      </w:tr>
    </w:tbl>
    <w:p>
      <w:pPr>
        <w:spacing w:after="20"/>
      </w:pPr>
    </w:p>
    <w:p>
      <w:pPr>
        <w:widowControl/>
      </w:pPr>
      <w:r>
        <w:rPr>
          <w:b/>
        </w:rPr>
        <w:t>Player Contact Presets (Global)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7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7</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7.</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8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8</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9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9</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9.</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10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10</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11</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12</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12.</w:t>
            </w:r>
          </w:p>
        </w:tc>
      </w:tr>
    </w:tbl>
    <w:p>
      <w:pPr>
        <w:spacing w:after="20"/>
      </w:pPr>
    </w:p>
    <w:p>
      <w:pPr>
        <w:widowControl/>
      </w:pPr>
      <w:r>
        <w:rPr>
          <w:b/>
        </w:rPr>
        <w:t>Player Contact Effects: info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this is</w:t>
            </w:r>
          </w:p>
        </w:tc>
        <w:tc>
          <w:tcPr>
            <w:tcW w:type="dxa" w:w="1984"/>
            <w:tcMar>
              <w:top w:w="70" w:type="dxa"/>
              <w:start w:w="90" w:type="dxa"/>
              <w:bottom w:w="70" w:type="dxa"/>
              <w:end w:w="90" w:type="dxa"/>
            </w:tcMar>
            <w:vAlign w:val="top"/>
            <w:shd w:fill="F2FAFE"/>
          </w:tcPr>
          <w:p>
            <w:pPr>
              <w:keepLines/>
              <w:widowControl/>
              <w:spacing w:after="0" w:before="0"/>
            </w:pPr>
            <w:r>
              <w:rPr>
                <w:sz w:val="16"/>
              </w:rPr>
              <w:t>What this is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What this is</w:t>
            </w:r>
          </w:p>
        </w:tc>
        <w:tc>
          <w:tcPr>
            <w:tcW w:type="dxa" w:w="1984"/>
            <w:tcMar>
              <w:top w:w="70" w:type="dxa"/>
              <w:start w:w="90" w:type="dxa"/>
              <w:bottom w:w="70" w:type="dxa"/>
              <w:end w:w="90" w:type="dxa"/>
            </w:tcMar>
            <w:vAlign w:val="top"/>
            <w:shd w:fill="FFFFFF"/>
          </w:tcPr>
          <w:p>
            <w:pPr>
              <w:keepLines/>
              <w:widowControl/>
              <w:spacing w:after="0" w:before="0"/>
            </w:pPr>
            <w:r>
              <w:rPr>
                <w:sz w:val="16"/>
              </w:rPr>
              <w:t>Effects from your own hits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Player Contact Effects: effects from your own weapon hits.</w:t>
            </w:r>
          </w:p>
        </w:tc>
        <w:tc>
          <w:tcPr>
            <w:tcW w:type="dxa" w:w="1984"/>
            <w:tcMar>
              <w:top w:w="70" w:type="dxa"/>
              <w:start w:w="90" w:type="dxa"/>
              <w:bottom w:w="70" w:type="dxa"/>
              <w:end w:w="90" w:type="dxa"/>
            </w:tcMar>
            <w:vAlign w:val="top"/>
            <w:shd w:fill="FFFFFF"/>
          </w:tcPr>
          <w:p>
            <w:pPr>
              <w:keepLines/>
              <w:widowControl/>
              <w:spacing w:after="0" w:before="0"/>
            </w:pPr>
            <w:r>
              <w:rPr>
                <w:sz w:val="16"/>
              </w:rPr>
              <w:t>Blood effects and weapon impact marks are configured independently. Weapon vaporization adds scorched residue, smoke and heat alongside blood; it never disables it.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it never does</w:t>
            </w:r>
          </w:p>
        </w:tc>
        <w:tc>
          <w:tcPr>
            <w:tcW w:type="dxa" w:w="1984"/>
            <w:tcMar>
              <w:top w:w="70" w:type="dxa"/>
              <w:start w:w="90" w:type="dxa"/>
              <w:bottom w:w="70" w:type="dxa"/>
              <w:end w:w="90" w:type="dxa"/>
            </w:tcMar>
            <w:vAlign w:val="top"/>
            <w:shd w:fill="F2FAFE"/>
          </w:tcPr>
          <w:p>
            <w:pPr>
              <w:keepLines/>
              <w:widowControl/>
              <w:spacing w:after="0" w:before="0"/>
            </w:pPr>
            <w:r>
              <w:rPr>
                <w:sz w:val="16"/>
              </w:rPr>
              <w:t>What it never does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What it never does</w:t>
            </w:r>
          </w:p>
        </w:tc>
        <w:tc>
          <w:tcPr>
            <w:tcW w:type="dxa" w:w="1984"/>
            <w:tcMar>
              <w:top w:w="70" w:type="dxa"/>
              <w:start w:w="90" w:type="dxa"/>
              <w:bottom w:w="70" w:type="dxa"/>
              <w:end w:w="90" w:type="dxa"/>
            </w:tcMar>
            <w:vAlign w:val="top"/>
            <w:shd w:fill="FFFFFF"/>
          </w:tcPr>
          <w:p>
            <w:pPr>
              <w:keepLines/>
              <w:widowControl/>
              <w:spacing w:after="0" w:before="0"/>
            </w:pPr>
            <w:r>
              <w:rPr>
                <w:sz w:val="16"/>
              </w:rPr>
              <w:t>Presentation only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Player Contact Effects: presentation only.</w:t>
            </w:r>
          </w:p>
        </w:tc>
        <w:tc>
          <w:tcPr>
            <w:tcW w:type="dxa" w:w="1984"/>
            <w:tcMar>
              <w:top w:w="70" w:type="dxa"/>
              <w:start w:w="90" w:type="dxa"/>
              <w:bottom w:w="70" w:type="dxa"/>
              <w:end w:w="90" w:type="dxa"/>
            </w:tcMar>
            <w:vAlign w:val="top"/>
            <w:shd w:fill="FFFFFF"/>
          </w:tcPr>
          <w:p>
            <w:pPr>
              <w:keepLines/>
              <w:widowControl/>
              <w:spacing w:after="0" w:before="0"/>
            </w:pPr>
            <w:r>
              <w:rPr>
                <w:sz w:val="16"/>
              </w:rPr>
              <w:t>It changes nothing about the game itself: no server authority, no damage, no hit registration, no prediction, no demo format, no entity visibility and no networking. It works on ordinary Quake II and Q2PRO servers with no server mod, and it never shows your own blood from damage you took.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Separate from ordinary 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Player Contact presets are independent of ordinary AVFX presets.</w:t>
            </w:r>
          </w:p>
        </w:tc>
        <w:tc>
          <w:tcPr>
            <w:tcW w:type="dxa" w:w="1984"/>
            <w:tcMar>
              <w:top w:w="70" w:type="dxa"/>
              <w:start w:w="90" w:type="dxa"/>
              <w:bottom w:w="70" w:type="dxa"/>
              <w:end w:w="90" w:type="dxa"/>
            </w:tcMar>
            <w:vAlign w:val="top"/>
            <w:shd w:fill="FFFFFF"/>
          </w:tcPr>
          <w:p>
            <w:pPr>
              <w:keepLines/>
              <w:widowControl/>
              <w:spacing w:after="0" w:before="0"/>
            </w:pPr>
            <w:r>
              <w:rPr>
                <w:sz w:val="16"/>
              </w:rPr>
              <w:t>Player Contact presets and ordinary AVFX presets are separate in both directions: loading one never changes the other. The 12 custom slots are global files shared by every mod.</w:t>
            </w:r>
          </w:p>
        </w:tc>
      </w:tr>
    </w:tbl>
    <w:p>
      <w:pPr>
        <w:spacing w:after="20"/>
      </w:pPr>
    </w:p>
    <w:p>
      <w:bookmarkStart w:id="24" w:name="Q2PX_S0024"/>
      <w:pPr>
        <w:pStyle w:val="Heading2"/>
      </w:pPr>
      <w:r>
        <w:t>General settings, blood, marks and vaporisation</w:t>
      </w:r>
      <w:bookmarkEnd w:id="24"/>
    </w:p>
    <w:p>
      <w:pPr>
        <w:widowControl/>
      </w:pPr>
      <w:r>
        <w:rPr>
          <w:b/>
        </w:rPr>
        <w:t>Player Contact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General and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q2prox_avfx_contact_general</w:t>
            </w:r>
          </w:p>
        </w:tc>
        <w:tc>
          <w:tcPr>
            <w:tcW w:type="dxa" w:w="1984"/>
            <w:tcMar>
              <w:top w:w="70" w:type="dxa"/>
              <w:start w:w="90" w:type="dxa"/>
              <w:bottom w:w="70" w:type="dxa"/>
              <w:end w:w="90" w:type="dxa"/>
            </w:tcMar>
            <w:vAlign w:val="top"/>
            <w:shd w:fill="F2FAFE"/>
          </w:tcPr>
          <w:p>
            <w:pPr>
              <w:keepLines/>
              <w:widowControl/>
              <w:spacing w:after="0" w:before="0"/>
            </w:pPr>
            <w:r>
              <w:rPr>
                <w:sz w:val="16"/>
              </w:rPr>
              <w:t>Layer master, quality, distance and every blood control.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Marks and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q2prox_avfx_contact_decals_vapor</w:t>
            </w:r>
          </w:p>
        </w:tc>
        <w:tc>
          <w:tcPr>
            <w:tcW w:type="dxa" w:w="1984"/>
            <w:tcMar>
              <w:top w:w="70" w:type="dxa"/>
              <w:start w:w="90" w:type="dxa"/>
              <w:bottom w:w="70" w:type="dxa"/>
              <w:end w:w="90" w:type="dxa"/>
            </w:tcMar>
            <w:vAlign w:val="top"/>
            <w:shd w:fill="FFFFFF"/>
          </w:tcPr>
          <w:p>
            <w:pPr>
              <w:keepLines/>
              <w:widowControl/>
              <w:spacing w:after="0" w:before="0"/>
            </w:pPr>
            <w:r>
              <w:rPr>
                <w:sz w:val="16"/>
              </w:rPr>
              <w:t>Weapon surface marks and BFG vaporization.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q2prox_avfx_contact_debris</w:t>
            </w:r>
          </w:p>
        </w:tc>
        <w:tc>
          <w:tcPr>
            <w:tcW w:type="dxa" w:w="1984"/>
            <w:tcMar>
              <w:top w:w="70" w:type="dxa"/>
              <w:start w:w="90" w:type="dxa"/>
              <w:bottom w:w="70" w:type="dxa"/>
              <w:end w:w="90" w:type="dxa"/>
            </w:tcMar>
            <w:vAlign w:val="top"/>
            <w:shd w:fill="F2FAFE"/>
          </w:tcPr>
          <w:p>
            <w:pPr>
              <w:keepLines/>
              <w:widowControl/>
              <w:spacing w:after="0" w:before="0"/>
            </w:pPr>
            <w:r>
              <w:rPr>
                <w:sz w:val="16"/>
              </w:rPr>
              <w:t>Physical surface fragments and their global simulation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SSR and model reflections in blood sheets.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Budgets...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q2prox_avfx_contact_budgets</w:t>
            </w:r>
          </w:p>
        </w:tc>
        <w:tc>
          <w:tcPr>
            <w:tcW w:type="dxa" w:w="1984"/>
            <w:tcMar>
              <w:top w:w="70" w:type="dxa"/>
              <w:start w:w="90" w:type="dxa"/>
              <w:bottom w:w="70" w:type="dxa"/>
              <w:end w:w="90" w:type="dxa"/>
            </w:tcMar>
            <w:vAlign w:val="top"/>
            <w:shd w:fill="F2FAFE"/>
          </w:tcPr>
          <w:p>
            <w:pPr>
              <w:keepLines/>
              <w:widowControl/>
              <w:spacing w:after="0" w:before="0"/>
            </w:pPr>
            <w:r>
              <w:rPr>
                <w:sz w:val="16"/>
              </w:rPr>
              <w:t>Hard caps on everything the layer keeps alive at once.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Weapons: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q2prox_avfx_contact_weapons_a</w:t>
            </w:r>
          </w:p>
        </w:tc>
        <w:tc>
          <w:tcPr>
            <w:tcW w:type="dxa" w:w="1984"/>
            <w:tcMar>
              <w:top w:w="70" w:type="dxa"/>
              <w:start w:w="90" w:type="dxa"/>
              <w:bottom w:w="70" w:type="dxa"/>
              <w:end w:w="90" w:type="dxa"/>
            </w:tcMar>
            <w:vAlign w:val="top"/>
            <w:shd w:fill="FFFFFF"/>
          </w:tcPr>
          <w:p>
            <w:pPr>
              <w:keepLines/>
              <w:widowControl/>
              <w:spacing w:after="0" w:before="0"/>
            </w:pPr>
            <w:r>
              <w:rPr>
                <w:sz w:val="16"/>
              </w:rPr>
              <w:t>Per-weapon blood, corpse pool and mark behaviour: light.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Weapons: automatic...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q2prox_avfx_contact_weapons_b</w:t>
            </w:r>
          </w:p>
        </w:tc>
        <w:tc>
          <w:tcPr>
            <w:tcW w:type="dxa" w:w="1984"/>
            <w:tcMar>
              <w:top w:w="70" w:type="dxa"/>
              <w:start w:w="90" w:type="dxa"/>
              <w:bottom w:w="70" w:type="dxa"/>
              <w:end w:w="90" w:type="dxa"/>
            </w:tcMar>
            <w:vAlign w:val="top"/>
            <w:shd w:fill="F2FAFE"/>
          </w:tcPr>
          <w:p>
            <w:pPr>
              <w:keepLines/>
              <w:widowControl/>
              <w:spacing w:after="0" w:before="0"/>
            </w:pPr>
            <w:r>
              <w:rPr>
                <w:sz w:val="16"/>
              </w:rPr>
              <w:t>Per-weapon blood, corpse pool and mark behaviour: automatic.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Weapons: explosive...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q2prox_avfx_contact_weapons_c</w:t>
            </w:r>
          </w:p>
        </w:tc>
        <w:tc>
          <w:tcPr>
            <w:tcW w:type="dxa" w:w="1984"/>
            <w:tcMar>
              <w:top w:w="70" w:type="dxa"/>
              <w:start w:w="90" w:type="dxa"/>
              <w:bottom w:w="70" w:type="dxa"/>
              <w:end w:w="90" w:type="dxa"/>
            </w:tcMar>
            <w:vAlign w:val="top"/>
            <w:shd w:fill="FFFFFF"/>
          </w:tcPr>
          <w:p>
            <w:pPr>
              <w:keepLines/>
              <w:widowControl/>
              <w:spacing w:after="0" w:before="0"/>
            </w:pPr>
            <w:r>
              <w:rPr>
                <w:sz w:val="16"/>
              </w:rPr>
              <w:t>Per-weapon blood, corpse pool and mark behaviour: explosive.</w:t>
            </w:r>
          </w:p>
        </w:tc>
      </w:tr>
    </w:tbl>
    <w:p>
      <w:pPr>
        <w:spacing w:after="20"/>
      </w:pPr>
    </w:p>
    <w:p>
      <w:pPr>
        <w:widowControl/>
      </w:pPr>
      <w:r>
        <w:rPr>
          <w:b/>
        </w:rPr>
        <w:t>General and blood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Player Contact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whole Player Contact layer. It is a child of the AVFX master, and off means exactly zero work.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cl_avfx_contact_quality</w:t>
            </w:r>
          </w:p>
        </w:tc>
        <w:tc>
          <w:tcPr>
            <w:tcW w:type="dxa" w:w="1984"/>
            <w:tcMar>
              <w:top w:w="70" w:type="dxa"/>
              <w:start w:w="90" w:type="dxa"/>
              <w:bottom w:w="70" w:type="dxa"/>
              <w:end w:w="90" w:type="dxa"/>
            </w:tcMar>
            <w:vAlign w:val="top"/>
            <w:shd w:fill="FFFFFF"/>
          </w:tcPr>
          <w:p>
            <w:pPr>
              <w:keepLines/>
              <w:widowControl/>
              <w:spacing w:after="0" w:before="0"/>
            </w:pPr>
            <w:r>
              <w:rPr>
                <w:sz w:val="16"/>
              </w:rPr>
              <w:t>Detail and per-frame budget of the contact layer. Each tier carries its own immutable ceilings on droplets, collision probes, model marks, world blood, impact marks and vapor; your own caps below can only lower them, never raise them. Applies immediately. [Low / Basic / High / Extra]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Maximum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cl_avfx_contact_distance</w:t>
            </w:r>
          </w:p>
        </w:tc>
        <w:tc>
          <w:tcPr>
            <w:tcW w:type="dxa" w:w="1984"/>
            <w:tcMar>
              <w:top w:w="70" w:type="dxa"/>
              <w:start w:w="90" w:type="dxa"/>
              <w:bottom w:w="70" w:type="dxa"/>
              <w:end w:w="90" w:type="dxa"/>
            </w:tcMar>
            <w:vAlign w:val="top"/>
            <w:shd w:fill="F2FAFE"/>
          </w:tcPr>
          <w:p>
            <w:pPr>
              <w:keepLines/>
              <w:widowControl/>
              <w:spacing w:after="0" w:before="0"/>
            </w:pPr>
            <w:r>
              <w:rPr>
                <w:sz w:val="16"/>
              </w:rPr>
              <w:t>Contacts farther than this from the camera are not submitted for drawing. Lower values keep a busy fight cheap without changing what actually happened.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Detail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cl_avfx_contact_lod</w:t>
            </w:r>
          </w:p>
        </w:tc>
        <w:tc>
          <w:tcPr>
            <w:tcW w:type="dxa" w:w="1984"/>
            <w:tcMar>
              <w:top w:w="70" w:type="dxa"/>
              <w:start w:w="90" w:type="dxa"/>
              <w:bottom w:w="70" w:type="dxa"/>
              <w:end w:w="90" w:type="dxa"/>
            </w:tcMar>
            <w:vAlign w:val="top"/>
            <w:shd w:fill="FFFFFF"/>
          </w:tcPr>
          <w:p>
            <w:pPr>
              <w:keepLines/>
              <w:widowControl/>
              <w:spacing w:after="0" w:before="0"/>
            </w:pPr>
            <w:r>
              <w:rPr>
                <w:sz w:val="16"/>
              </w:rPr>
              <w:t>Scales the AMOUNT of everything the layer emits, inside the hard caps. Below 1.00 it thins satellites, smoke lobes and collision probes first, and the immediate hit feedback last.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w:t>
            </w:r>
          </w:p>
        </w:tc>
        <w:tc>
          <w:tcPr>
            <w:tcW w:type="dxa" w:w="1984"/>
            <w:tcMar>
              <w:top w:w="70" w:type="dxa"/>
              <w:start w:w="90" w:type="dxa"/>
              <w:bottom w:w="70" w:type="dxa"/>
              <w:end w:w="90" w:type="dxa"/>
            </w:tcMar>
            <w:vAlign w:val="top"/>
            <w:shd w:fill="F2FAFE"/>
          </w:tcPr>
          <w:p>
            <w:pPr>
              <w:keepLines/>
              <w:widowControl/>
              <w:spacing w:after="0" w:before="0"/>
            </w:pPr>
            <w:r>
              <w:rPr>
                <w:sz w:val="16"/>
              </w:rPr>
              <w:t>Family switch for every blood visual: model wounds, airborne spray, world stains, water response and corpse pools. Off keeps the stock Quake II blood; it does not hide flesh hits.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Wounds on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w:t>
            </w:r>
          </w:p>
        </w:tc>
        <w:tc>
          <w:tcPr>
            <w:tcW w:type="dxa" w:w="1984"/>
            <w:tcMar>
              <w:top w:w="70" w:type="dxa"/>
              <w:start w:w="90" w:type="dxa"/>
              <w:bottom w:w="70" w:type="dxa"/>
              <w:end w:w="90" w:type="dxa"/>
            </w:tcMar>
            <w:vAlign w:val="top"/>
            <w:shd w:fill="FFFFFF"/>
          </w:tcPr>
          <w:p>
            <w:pPr>
              <w:keepLines/>
              <w:widowControl/>
              <w:spacing w:after="0" w:before="0"/>
            </w:pPr>
            <w:r>
              <w:rPr>
                <w:sz w:val="16"/>
              </w:rPr>
              <w:t>Irregular wounds projected onto the opponent's model at the real hit point. They follow the animation instead of sliding, and expire on their own lifetime or when the model changes.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Sprays and fountains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cl_avfx_contact_blood_spray</w:t>
            </w:r>
          </w:p>
        </w:tc>
        <w:tc>
          <w:tcPr>
            <w:tcW w:type="dxa" w:w="1984"/>
            <w:tcMar>
              <w:top w:w="70" w:type="dxa"/>
              <w:start w:w="90" w:type="dxa"/>
              <w:bottom w:w="70" w:type="dxa"/>
              <w:end w:w="90" w:type="dxa"/>
            </w:tcMar>
            <w:vAlign w:val="top"/>
            <w:shd w:fill="F2FAFE"/>
          </w:tcPr>
          <w:p>
            <w:pPr>
              <w:keepLines/>
              <w:widowControl/>
              <w:spacing w:after="0" w:before="0"/>
            </w:pPr>
            <w:r>
              <w:rPr>
                <w:sz w:val="16"/>
              </w:rPr>
              <w:t>Ballistic blood in the air: droplets, filaments and mist thrown from the wound. Sustained fire builds a repeated fountain and it decays naturally after you release the trigger.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Stains on the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cl_avfx_contact_blood_surface</w:t>
            </w:r>
          </w:p>
        </w:tc>
        <w:tc>
          <w:tcPr>
            <w:tcW w:type="dxa" w:w="1984"/>
            <w:tcMar>
              <w:top w:w="70" w:type="dxa"/>
              <w:start w:w="90" w:type="dxa"/>
              <w:bottom w:w="70" w:type="dxa"/>
              <w:end w:w="90" w:type="dxa"/>
            </w:tcMar>
            <w:vAlign w:val="top"/>
            <w:shd w:fill="FFFFFF"/>
          </w:tcPr>
          <w:p>
            <w:pPr>
              <w:keepLines/>
              <w:widowControl/>
              <w:spacing w:after="0" w:before="0"/>
            </w:pPr>
            <w:r>
              <w:rPr>
                <w:sz w:val="16"/>
              </w:rPr>
              <w:t>Splashes, stains and running drips on real floors and walls, clipped to the actual surface so nothing hangs over an edge or runs through a wall.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Corpse pools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cl_avfx_contact_blood_corpse</w:t>
            </w:r>
          </w:p>
        </w:tc>
        <w:tc>
          <w:tcPr>
            <w:tcW w:type="dxa" w:w="1984"/>
            <w:tcMar>
              <w:top w:w="70" w:type="dxa"/>
              <w:start w:w="90" w:type="dxa"/>
              <w:bottom w:w="70" w:type="dxa"/>
              <w:end w:w="90" w:type="dxa"/>
            </w:tcMar>
            <w:vAlign w:val="top"/>
            <w:shd w:fill="F2FAFE"/>
          </w:tcPr>
          <w:p>
            <w:pPr>
              <w:keepLines/>
              <w:widowControl/>
              <w:spacing w:after="0" w:before="0"/>
            </w:pPr>
            <w:r>
              <w:rPr>
                <w:sz w:val="16"/>
              </w:rPr>
              <w:t>Wound-fed leakage and a growing pool under a body, released only when death is actually proven. A disappearance on its own is never treated as a death, so no phantom pool appears.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in water and puddles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cl_avfx_contact_blood_water</w:t>
            </w:r>
          </w:p>
        </w:tc>
        <w:tc>
          <w:tcPr>
            <w:tcW w:type="dxa" w:w="1984"/>
            <w:tcMar>
              <w:top w:w="70" w:type="dxa"/>
              <w:start w:w="90" w:type="dxa"/>
              <w:bottom w:w="70" w:type="dxa"/>
              <w:end w:w="90" w:type="dxa"/>
            </w:tcMar>
            <w:vAlign w:val="top"/>
            <w:shd w:fill="FFFFFF"/>
          </w:tcPr>
          <w:p>
            <w:pPr>
              <w:keepLines/>
              <w:widowControl/>
              <w:spacing w:after="0" w:before="0"/>
            </w:pPr>
            <w:r>
              <w:rPr>
                <w:sz w:val="16"/>
              </w:rPr>
              <w:t>Blood reaching real BSP water spreads as a short-lived dye film on the animated liquid surface; blood reaching an existing AVFX puddle stays inside its real boundary and ripples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 colour: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blood colour. The same colour is used for model wounds, airborne blood and world stains; lighting may darken it but never replaces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colour: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blood colour. The same colour is used for model wounds, airborne blood and world stains; lighting may darken it but never replaces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 colour: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blood colour. The same colour is used for model wounds, airborne blood and world stains; lighting may darken it but never replaces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cl_avfx_contact_blood_alpha</w:t>
            </w:r>
          </w:p>
        </w:tc>
        <w:tc>
          <w:tcPr>
            <w:tcW w:type="dxa" w:w="1984"/>
            <w:tcMar>
              <w:top w:w="70" w:type="dxa"/>
              <w:start w:w="90" w:type="dxa"/>
              <w:bottom w:w="70" w:type="dxa"/>
              <w:end w:w="90" w:type="dxa"/>
            </w:tcMar>
            <w:vAlign w:val="top"/>
            <w:shd w:fill="FFFFFF"/>
          </w:tcPr>
          <w:p>
            <w:pPr>
              <w:keepLines/>
              <w:widowControl/>
              <w:spacing w:after="0" w:before="0"/>
            </w:pPr>
            <w:r>
              <w:rPr>
                <w:sz w:val="16"/>
              </w:rPr>
              <w:t>Base opacity of every blood visual before age and lighting are applied.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cl_avfx_contact_blood_amount</w:t>
            </w:r>
          </w:p>
        </w:tc>
        <w:tc>
          <w:tcPr>
            <w:tcW w:type="dxa" w:w="1984"/>
            <w:tcMar>
              <w:top w:w="70" w:type="dxa"/>
              <w:start w:w="90" w:type="dxa"/>
              <w:bottom w:w="70" w:type="dxa"/>
              <w:end w:w="90" w:type="dxa"/>
            </w:tcMar>
            <w:vAlign w:val="top"/>
            <w:shd w:fill="F2FAFE"/>
          </w:tcPr>
          <w:p>
            <w:pPr>
              <w:keepLines/>
              <w:widowControl/>
              <w:spacing w:after="0" w:before="0"/>
            </w:pPr>
            <w:r>
              <w:rPr>
                <w:sz w:val="16"/>
              </w:rPr>
              <w:t>Global multiplier on how much blood a contact produces. It scales the emission, not the size of a single droplet.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cl_avfx_contact_blood_size</w:t>
            </w:r>
          </w:p>
        </w:tc>
        <w:tc>
          <w:tcPr>
            <w:tcW w:type="dxa" w:w="1984"/>
            <w:tcMar>
              <w:top w:w="70" w:type="dxa"/>
              <w:start w:w="90" w:type="dxa"/>
              <w:bottom w:w="70" w:type="dxa"/>
              <w:end w:w="90" w:type="dxa"/>
            </w:tcMar>
            <w:vAlign w:val="top"/>
            <w:shd w:fill="FFFFFF"/>
          </w:tcPr>
          <w:p>
            <w:pPr>
              <w:keepLines/>
              <w:widowControl/>
              <w:spacing w:after="0" w:before="0"/>
            </w:pPr>
            <w:r>
              <w:rPr>
                <w:sz w:val="16"/>
              </w:rPr>
              <w:t>Scales droplets, wounds and stains together.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Spray velocity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cl_avfx_contact_blood_velocity</w:t>
            </w:r>
          </w:p>
        </w:tc>
        <w:tc>
          <w:tcPr>
            <w:tcW w:type="dxa" w:w="1984"/>
            <w:tcMar>
              <w:top w:w="70" w:type="dxa"/>
              <w:start w:w="90" w:type="dxa"/>
              <w:bottom w:w="70" w:type="dxa"/>
              <w:end w:w="90" w:type="dxa"/>
            </w:tcMar>
            <w:vAlign w:val="top"/>
            <w:shd w:fill="F2FAFE"/>
          </w:tcPr>
          <w:p>
            <w:pPr>
              <w:keepLines/>
              <w:widowControl/>
              <w:spacing w:after="0" w:before="0"/>
            </w:pPr>
            <w:r>
              <w:rPr>
                <w:sz w:val="16"/>
              </w:rPr>
              <w:t>Initial speed of the blood leaving the wound. Higher values throw it farther before gravity and drag take over.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Gravity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cl_avfx_contact_blood_gravity</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airborne blood falls. 0.00 leaves it floating along its initial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Air drag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cl_avfx_contact_blood_drag</w:t>
            </w:r>
          </w:p>
        </w:tc>
        <w:tc>
          <w:tcPr>
            <w:tcW w:type="dxa" w:w="1984"/>
            <w:tcMar>
              <w:top w:w="70" w:type="dxa"/>
              <w:start w:w="90" w:type="dxa"/>
              <w:bottom w:w="70" w:type="dxa"/>
              <w:end w:w="90" w:type="dxa"/>
            </w:tcMar>
            <w:vAlign w:val="top"/>
            <w:shd w:fill="F2FAFE"/>
          </w:tcPr>
          <w:p>
            <w:pPr>
              <w:keepLines/>
              <w:widowControl/>
              <w:spacing w:after="0" w:before="0"/>
            </w:pPr>
            <w:r>
              <w:rPr>
                <w:sz w:val="16"/>
              </w:rPr>
              <w:t>How quickly airborne blood loses speed. Higher values make short, heavy spatter; lower values make long filaments.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Spread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cl_avfx_contact_blood_spread</w:t>
            </w:r>
          </w:p>
        </w:tc>
        <w:tc>
          <w:tcPr>
            <w:tcW w:type="dxa" w:w="1984"/>
            <w:tcMar>
              <w:top w:w="70" w:type="dxa"/>
              <w:start w:w="90" w:type="dxa"/>
              <w:bottom w:w="70" w:type="dxa"/>
              <w:end w:w="90" w:type="dxa"/>
            </w:tcMar>
            <w:vAlign w:val="top"/>
            <w:shd w:fill="FFFFFF"/>
          </w:tcPr>
          <w:p>
            <w:pPr>
              <w:keepLines/>
              <w:widowControl/>
              <w:spacing w:after="0" w:before="0"/>
            </w:pPr>
            <w:r>
              <w:rPr>
                <w:sz w:val="16"/>
              </w:rPr>
              <w:t>Angular width of the spray around the impact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Viscosity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cl_avfx_contact_blood_viscosity</w:t>
            </w:r>
          </w:p>
        </w:tc>
        <w:tc>
          <w:tcPr>
            <w:tcW w:type="dxa" w:w="1984"/>
            <w:tcMar>
              <w:top w:w="70" w:type="dxa"/>
              <w:start w:w="90" w:type="dxa"/>
              <w:bottom w:w="70" w:type="dxa"/>
              <w:end w:w="90" w:type="dxa"/>
            </w:tcMar>
            <w:vAlign w:val="top"/>
            <w:shd w:fill="F2FAFE"/>
          </w:tcPr>
          <w:p>
            <w:pPr>
              <w:keepLines/>
              <w:widowControl/>
              <w:spacing w:after="0" w:before="0"/>
            </w:pPr>
            <w:r>
              <w:rPr>
                <w:sz w:val="16"/>
              </w:rPr>
              <w:t>How thickly blood spreads and runs on a surface. Higher values keep it tight and slow; lower values let it spread wide and thin.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Sustained fire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cl_avfx_contact_blood_sustained</w:t>
            </w:r>
          </w:p>
        </w:tc>
        <w:tc>
          <w:tcPr>
            <w:tcW w:type="dxa" w:w="1984"/>
            <w:tcMar>
              <w:top w:w="70" w:type="dxa"/>
              <w:start w:w="90" w:type="dxa"/>
              <w:bottom w:w="70" w:type="dxa"/>
              <w:end w:w="90" w:type="dxa"/>
            </w:tcMar>
            <w:vAlign w:val="top"/>
            <w:shd w:fill="FFFFFF"/>
          </w:tcPr>
          <w:p>
            <w:pPr>
              <w:keepLines/>
              <w:widowControl/>
              <w:spacing w:after="0" w:before="0"/>
            </w:pPr>
            <w:r>
              <w:rPr>
                <w:sz w:val="16"/>
              </w:rPr>
              <w:t>How much continuous fire on the same target builds the fountain. 0.00 makes every hit independent.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Corpse flow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cl_avfx_contact_blood_corpse_flow</w:t>
            </w:r>
          </w:p>
        </w:tc>
        <w:tc>
          <w:tcPr>
            <w:tcW w:type="dxa" w:w="1984"/>
            <w:tcMar>
              <w:top w:w="70" w:type="dxa"/>
              <w:start w:w="90" w:type="dxa"/>
              <w:bottom w:w="70" w:type="dxa"/>
              <w:end w:w="90" w:type="dxa"/>
            </w:tcMar>
            <w:vAlign w:val="top"/>
            <w:shd w:fill="F2FAFE"/>
          </w:tcPr>
          <w:p>
            <w:pPr>
              <w:keepLines/>
              <w:widowControl/>
              <w:spacing w:after="0" w:before="0"/>
            </w:pPr>
            <w:r>
              <w:rPr>
                <w:sz w:val="16"/>
              </w:rPr>
              <w:t>How fast the stored blood leaves a proven corpse and feeds its pool.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Wound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a wound stays on a living model. 0 disables model wounds entirely and purges the ones already there.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Stain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cl_avfx_contact_blood_surface_lifetime</w:t>
            </w:r>
          </w:p>
        </w:tc>
        <w:tc>
          <w:tcPr>
            <w:tcW w:type="dxa" w:w="1984"/>
            <w:tcMar>
              <w:top w:w="70" w:type="dxa"/>
              <w:start w:w="90" w:type="dxa"/>
              <w:bottom w:w="70" w:type="dxa"/>
              <w:end w:w="90" w:type="dxa"/>
            </w:tcMar>
            <w:vAlign w:val="top"/>
            <w:shd w:fill="F2FAFE"/>
          </w:tcPr>
          <w:p>
            <w:pPr>
              <w:keepLines/>
              <w:widowControl/>
              <w:spacing w:after="0" w:before="0"/>
            </w:pPr>
            <w:r>
              <w:rPr>
                <w:sz w:val="16"/>
              </w:rPr>
              <w:t>How long a blood stain stays on the world. 0 disables persistent stains and purges the ones already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Corpse pool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cl_avfx_contact_blood_corpse_lifetime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a corpse pool and its leak stay. 0 disables corpse pools entirely. Applies immediately.</w:t>
            </w:r>
          </w:p>
        </w:tc>
      </w:tr>
    </w:tbl>
    <w:p>
      <w:pPr>
        <w:spacing w:after="20"/>
      </w:pPr>
    </w:p>
    <w:p>
      <w:pPr>
        <w:widowControl/>
      </w:pPr>
      <w:r>
        <w:rPr>
          <w:b/>
        </w:rPr>
        <w:t>Marks and vaporization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surface marks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cl_avfx_contact_decals</w:t>
            </w:r>
          </w:p>
        </w:tc>
        <w:tc>
          <w:tcPr>
            <w:tcW w:type="dxa" w:w="1984"/>
            <w:tcMar>
              <w:top w:w="70" w:type="dxa"/>
              <w:start w:w="90" w:type="dxa"/>
              <w:bottom w:w="70" w:type="dxa"/>
              <w:end w:w="90" w:type="dxa"/>
            </w:tcMar>
            <w:vAlign w:val="top"/>
            <w:shd w:fill="F2FAFE"/>
          </w:tcPr>
          <w:p>
            <w:pPr>
              <w:keepLines/>
              <w:widowControl/>
              <w:spacing w:after="0" w:before="0"/>
            </w:pPr>
            <w:r>
              <w:rPr>
                <w:sz w:val="16"/>
              </w:rPr>
              <w:t>Weapon- and material-specific impact marks on world surfaces: punctures, pellet clusters, plasma char, rail grooves and blast soot. Each mark is clipped to the real surface and never crosses an edge or a wall.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Mark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cl_avfx_contact_decal_alpha</w:t>
            </w:r>
          </w:p>
        </w:tc>
        <w:tc>
          <w:tcPr>
            <w:tcW w:type="dxa" w:w="1984"/>
            <w:tcMar>
              <w:top w:w="70" w:type="dxa"/>
              <w:start w:w="90" w:type="dxa"/>
              <w:bottom w:w="70" w:type="dxa"/>
              <w:end w:w="90" w:type="dxa"/>
            </w:tcMar>
            <w:vAlign w:val="top"/>
            <w:shd w:fill="FFFFFF"/>
          </w:tcPr>
          <w:p>
            <w:pPr>
              <w:keepLines/>
              <w:widowControl/>
              <w:spacing w:after="0" w:before="0"/>
            </w:pPr>
            <w:r>
              <w:rPr>
                <w:sz w:val="16"/>
              </w:rPr>
              <w:t>Base opacity of every weapon impact mark.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Mark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cl_avfx_contact_decal_size</w:t>
            </w:r>
          </w:p>
        </w:tc>
        <w:tc>
          <w:tcPr>
            <w:tcW w:type="dxa" w:w="1984"/>
            <w:tcMar>
              <w:top w:w="70" w:type="dxa"/>
              <w:start w:w="90" w:type="dxa"/>
              <w:bottom w:w="70" w:type="dxa"/>
              <w:end w:w="90" w:type="dxa"/>
            </w:tcMar>
            <w:vAlign w:val="top"/>
            <w:shd w:fill="F2FAFE"/>
          </w:tcPr>
          <w:p>
            <w:pPr>
              <w:keepLines/>
              <w:widowControl/>
              <w:spacing w:after="0" w:before="0"/>
            </w:pPr>
            <w:r>
              <w:rPr>
                <w:sz w:val="16"/>
              </w:rPr>
              <w:t>Global multiplier on the size of every weapon impact mark.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Material response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cl_avfx_contact_decal_roughness</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 mark takes on the surface it landed on. Higher values deepen the difference between a dry wall, wet stone and metal.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Mark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cl_avfx_contact_decal_lifetime</w:t>
            </w:r>
          </w:p>
        </w:tc>
        <w:tc>
          <w:tcPr>
            <w:tcW w:type="dxa" w:w="1984"/>
            <w:tcMar>
              <w:top w:w="70" w:type="dxa"/>
              <w:start w:w="90" w:type="dxa"/>
              <w:bottom w:w="70" w:type="dxa"/>
              <w:end w:w="90" w:type="dxa"/>
            </w:tcMar>
            <w:vAlign w:val="top"/>
            <w:shd w:fill="F2FAFE"/>
          </w:tcPr>
          <w:p>
            <w:pPr>
              <w:keepLines/>
              <w:widowControl/>
              <w:spacing w:after="0" w:before="0"/>
            </w:pPr>
            <w:r>
              <w:rPr>
                <w:sz w:val="16"/>
              </w:rPr>
              <w:t>How long a weapon impact mark stays. 0 disables persistent marks and purges the ones already there; the transient stock impact feedback is kept either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cl_avfx_contact_vaporize</w:t>
            </w:r>
          </w:p>
        </w:tc>
        <w:tc>
          <w:tcPr>
            <w:tcW w:type="dxa" w:w="1984"/>
            <w:tcMar>
              <w:top w:w="70" w:type="dxa"/>
              <w:start w:w="90" w:type="dxa"/>
              <w:bottom w:w="70" w:type="dxa"/>
              <w:end w:w="90" w:type="dxa"/>
            </w:tcMar>
            <w:vAlign w:val="top"/>
            <w:shd w:fill="FFFFFF"/>
          </w:tcPr>
          <w:p>
            <w:pPr>
              <w:keepLines/>
              <w:widowControl/>
              <w:spacing w:after="0" w:before="0"/>
            </w:pPr>
            <w:r>
              <w:rPr>
                <w:sz w:val="16"/>
              </w:rPr>
              <w:t>Enable configured weapon vapor effects. Vaporization adds residue, smoke and heat; it never disables independently configured blood.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Residue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cl_avfx_contact_vapor_residue</w:t>
            </w:r>
          </w:p>
        </w:tc>
        <w:tc>
          <w:tcPr>
            <w:tcW w:type="dxa" w:w="1984"/>
            <w:tcMar>
              <w:top w:w="70" w:type="dxa"/>
              <w:start w:w="90" w:type="dxa"/>
              <w:bottom w:w="70" w:type="dxa"/>
              <w:end w:w="90" w:type="dxa"/>
            </w:tcMar>
            <w:vAlign w:val="top"/>
            <w:shd w:fill="F2FAFE"/>
          </w:tcPr>
          <w:p>
            <w:pPr>
              <w:keepLines/>
              <w:widowControl/>
              <w:spacing w:after="0" w:before="0"/>
            </w:pPr>
            <w:r>
              <w:rPr>
                <w:sz w:val="16"/>
              </w:rPr>
              <w:t>How much scorched residue a vaporizing hit leaves on the target and the nearest valid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Residue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cl_avfx_contact_vapor_residue_lifetime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vaporization residue stays. 0 disables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Smoke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cl_avfx_contact_vapor_smoke</w:t>
            </w:r>
          </w:p>
        </w:tc>
        <w:tc>
          <w:tcPr>
            <w:tcW w:type="dxa" w:w="1984"/>
            <w:tcMar>
              <w:top w:w="70" w:type="dxa"/>
              <w:start w:w="90" w:type="dxa"/>
              <w:bottom w:w="70" w:type="dxa"/>
              <w:end w:w="90" w:type="dxa"/>
            </w:tcMar>
            <w:vAlign w:val="top"/>
            <w:shd w:fill="F2FAFE"/>
          </w:tcPr>
          <w:p>
            <w:pPr>
              <w:keepLines/>
              <w:widowControl/>
              <w:spacing w:after="0" w:before="0"/>
            </w:pPr>
            <w:r>
              <w:rPr>
                <w:sz w:val="16"/>
              </w:rPr>
              <w:t>How many smoke lobes rise from a vaporized target.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Smoke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cl_avfx_contact_vapor_smoke_lifetime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each smoke lobe lives. 0 disables the smoke.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Smoke rise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cl_avfx_contact_vapor_smoke_height</w:t>
            </w:r>
          </w:p>
        </w:tc>
        <w:tc>
          <w:tcPr>
            <w:tcW w:type="dxa" w:w="1984"/>
            <w:tcMar>
              <w:top w:w="70" w:type="dxa"/>
              <w:start w:w="90" w:type="dxa"/>
              <w:bottom w:w="70" w:type="dxa"/>
              <w:end w:w="90" w:type="dxa"/>
            </w:tcMar>
            <w:vAlign w:val="top"/>
            <w:shd w:fill="F2FAFE"/>
          </w:tcPr>
          <w:p>
            <w:pPr>
              <w:keepLines/>
              <w:widowControl/>
              <w:spacing w:after="0" w:before="0"/>
            </w:pPr>
            <w:r>
              <w:rPr>
                <w:sz w:val="16"/>
              </w:rPr>
              <w:t>How high the smoke climbs above the body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Heat shimmer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cl_avfx_contact_vapor_heat_haze</w:t>
            </w:r>
          </w:p>
        </w:tc>
        <w:tc>
          <w:tcPr>
            <w:tcW w:type="dxa" w:w="1984"/>
            <w:tcMar>
              <w:top w:w="70" w:type="dxa"/>
              <w:start w:w="90" w:type="dxa"/>
              <w:bottom w:w="70" w:type="dxa"/>
              <w:end w:w="90" w:type="dxa"/>
            </w:tcMar>
            <w:vAlign w:val="top"/>
            <w:shd w:fill="FFFFFF"/>
          </w:tcPr>
          <w:p>
            <w:pPr>
              <w:keepLines/>
              <w:widowControl/>
              <w:spacing w:after="0" w:before="0"/>
            </w:pPr>
            <w:r>
              <w:rPr>
                <w:sz w:val="16"/>
              </w:rPr>
              <w:t>Short-lived air distortion over a vaporized body. It is optional by backend capability: where the renderer cannot provide it, the rest of the vaporization is unchanged and nothing is substituted. Applies immediately.</w:t>
            </w:r>
          </w:p>
        </w:tc>
      </w:tr>
    </w:tbl>
    <w:p>
      <w:pPr>
        <w:spacing w:after="20"/>
      </w:pPr>
    </w:p>
    <w:p>
      <w:bookmarkStart w:id="25" w:name="Q2PX_S0025"/>
      <w:pPr>
        <w:pStyle w:val="Heading2"/>
      </w:pPr>
      <w:r>
        <w:t>Debris, reflections and budgets</w:t>
      </w:r>
      <w:bookmarkEnd w:id="25"/>
    </w:p>
    <w:p>
      <w:pPr>
        <w:widowControl/>
      </w:pPr>
      <w:r>
        <w:rPr>
          <w:b/>
        </w:rPr>
        <w:t>Surface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cl_avfx_contact_debris</w:t>
            </w:r>
          </w:p>
        </w:tc>
        <w:tc>
          <w:tcPr>
            <w:tcW w:type="dxa" w:w="1984"/>
            <w:tcMar>
              <w:top w:w="70" w:type="dxa"/>
              <w:start w:w="90" w:type="dxa"/>
              <w:bottom w:w="70" w:type="dxa"/>
              <w:end w:w="90" w:type="dxa"/>
            </w:tcMar>
            <w:vAlign w:val="top"/>
            <w:shd w:fill="F2FAFE"/>
          </w:tcPr>
          <w:p>
            <w:pPr>
              <w:keepLines/>
              <w:widowControl/>
              <w:spacing w:after="0" w:before="0"/>
            </w:pPr>
            <w:r>
              <w:rPr>
                <w:sz w:val="16"/>
              </w:rPr>
              <w:t>Physical chips and fragments thrown from the real impact surface. The amount and size remain weapon-specific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Global debris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cl_avfx_contact_debris_amount</w:t>
            </w:r>
          </w:p>
        </w:tc>
        <w:tc>
          <w:tcPr>
            <w:tcW w:type="dxa" w:w="1984"/>
            <w:tcMar>
              <w:top w:w="70" w:type="dxa"/>
              <w:start w:w="90" w:type="dxa"/>
              <w:bottom w:w="70" w:type="dxa"/>
              <w:end w:w="90" w:type="dxa"/>
            </w:tcMar>
            <w:vAlign w:val="top"/>
            <w:shd w:fill="FFFFFF"/>
          </w:tcPr>
          <w:p>
            <w:pPr>
              <w:keepLines/>
              <w:widowControl/>
              <w:spacing w:after="0" w:before="0"/>
            </w:pPr>
            <w:r>
              <w:rPr>
                <w:sz w:val="16"/>
              </w:rPr>
              <w:t>Global multiplier for every weapon's debris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Global debris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cl_avfx_contact_debris_size</w:t>
            </w:r>
          </w:p>
        </w:tc>
        <w:tc>
          <w:tcPr>
            <w:tcW w:type="dxa" w:w="1984"/>
            <w:tcMar>
              <w:top w:w="70" w:type="dxa"/>
              <w:start w:w="90" w:type="dxa"/>
              <w:bottom w:w="70" w:type="dxa"/>
              <w:end w:w="90" w:type="dxa"/>
            </w:tcMar>
            <w:vAlign w:val="top"/>
            <w:shd w:fill="F2FAFE"/>
          </w:tcPr>
          <w:p>
            <w:pPr>
              <w:keepLines/>
              <w:widowControl/>
              <w:spacing w:after="0" w:before="0"/>
            </w:pPr>
            <w:r>
              <w:rPr>
                <w:sz w:val="16"/>
              </w:rPr>
              <w:t>Global multiplier for fragment size, independent from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Debris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cl_avfx_contact_debris_lifetime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airborne surface fragments remain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Debris gravity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cl_avfx_contact_debris_gravity</w:t>
            </w:r>
          </w:p>
        </w:tc>
        <w:tc>
          <w:tcPr>
            <w:tcW w:type="dxa" w:w="1984"/>
            <w:tcMar>
              <w:top w:w="70" w:type="dxa"/>
              <w:start w:w="90" w:type="dxa"/>
              <w:bottom w:w="70" w:type="dxa"/>
              <w:end w:w="90" w:type="dxa"/>
            </w:tcMar>
            <w:vAlign w:val="top"/>
            <w:shd w:fill="F2FAFE"/>
          </w:tcPr>
          <w:p>
            <w:pPr>
              <w:keepLines/>
              <w:widowControl/>
              <w:spacing w:after="0" w:before="0"/>
            </w:pPr>
            <w:r>
              <w:rPr>
                <w:sz w:val="16"/>
              </w:rPr>
              <w:t>Gravity multiplier for surface fragments. Applies immediately.</w:t>
            </w:r>
          </w:p>
        </w:tc>
      </w:tr>
    </w:tbl>
    <w:p>
      <w:pPr>
        <w:spacing w:after="20"/>
      </w:pPr>
    </w:p>
    <w:p>
      <w:pPr>
        <w:widowControl/>
      </w:pPr>
      <w:r>
        <w:rPr>
          <w:b/>
        </w:rPr>
        <w:t>Blood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Blood-pool scene reflection (SSR)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cl_avfx_contact_blood_scene_reflection</w:t>
            </w:r>
          </w:p>
        </w:tc>
        <w:tc>
          <w:tcPr>
            <w:tcW w:type="dxa" w:w="1984"/>
            <w:tcMar>
              <w:top w:w="70" w:type="dxa"/>
              <w:start w:w="90" w:type="dxa"/>
              <w:bottom w:w="70" w:type="dxa"/>
              <w:end w:w="90" w:type="dxa"/>
            </w:tcMar>
            <w:vAlign w:val="top"/>
            <w:shd w:fill="F2FAFE"/>
          </w:tcPr>
          <w:p>
            <w:pPr>
              <w:keepLines/>
              <w:widowControl/>
              <w:spacing w:after="0" w:before="0"/>
            </w:pPr>
            <w:r>
              <w:rPr>
                <w:sz w:val="16"/>
              </w:rPr>
              <w:t>Real screen-space reflection in horizontal blood sheets. Blood owns one SSR layer on BSP and Surface Materials; on AVFX puddles or water it inherits the existing liquid reflection to prevent a duplicate pass.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world/static SSR contribution in blood.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cl_avfx_contact_blood_scene_reflection_quality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SSR march precision. Higher values are crisper and cost more GPU time. Applies immediately. [Low / Medium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Blood-pool model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Coloured local model reflections clipped to actual horizontal blood footprints. At least one category below must be enabled.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Opacity of coloured model reflections in blood.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cl_avfx_contact_blood_model_reflection_quality</w:t>
            </w:r>
          </w:p>
        </w:tc>
        <w:tc>
          <w:tcPr>
            <w:tcW w:type="dxa" w:w="1984"/>
            <w:tcMar>
              <w:top w:w="70" w:type="dxa"/>
              <w:start w:w="90" w:type="dxa"/>
              <w:bottom w:w="70" w:type="dxa"/>
              <w:end w:w="90" w:type="dxa"/>
            </w:tcMar>
            <w:vAlign w:val="top"/>
            <w:shd w:fill="FFFFFF"/>
          </w:tcPr>
          <w:p>
            <w:pPr>
              <w:keepLines/>
              <w:widowControl/>
              <w:spacing w:after="0" w:before="0"/>
            </w:pPr>
            <w:r>
              <w:rPr>
                <w:sz w:val="16"/>
              </w:rPr>
              <w:t>Controls receiver population and distance before model replay work. Applies immediately. [Performance / Medium / Quality / Ultra / Extra]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Category: Pickup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cl_avfx_contact_blood_model_reflection_weapons</w:t>
            </w:r>
          </w:p>
        </w:tc>
        <w:tc>
          <w:tcPr>
            <w:tcW w:type="dxa" w:w="1984"/>
            <w:tcMar>
              <w:top w:w="70" w:type="dxa"/>
              <w:start w:w="90" w:type="dxa"/>
              <w:bottom w:w="70" w:type="dxa"/>
              <w:end w:w="90" w:type="dxa"/>
            </w:tcMar>
            <w:vAlign w:val="top"/>
            <w:shd w:fill="F2FAFE"/>
          </w:tcPr>
          <w:p>
            <w:pPr>
              <w:keepLines/>
              <w:widowControl/>
              <w:spacing w:after="0" w:before="0"/>
            </w:pPr>
            <w:r>
              <w:rPr>
                <w:sz w:val="16"/>
              </w:rPr>
              <w:t>Allow pickup weapons to reflect in blood pools.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Category: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cl_avfx_contact_blood_model_reflection_armor</w:t>
            </w:r>
          </w:p>
        </w:tc>
        <w:tc>
          <w:tcPr>
            <w:tcW w:type="dxa" w:w="1984"/>
            <w:tcMar>
              <w:top w:w="70" w:type="dxa"/>
              <w:start w:w="90" w:type="dxa"/>
              <w:bottom w:w="70" w:type="dxa"/>
              <w:end w:w="90" w:type="dxa"/>
            </w:tcMar>
            <w:vAlign w:val="top"/>
            <w:shd w:fill="FFFFFF"/>
          </w:tcPr>
          <w:p>
            <w:pPr>
              <w:keepLines/>
              <w:widowControl/>
              <w:spacing w:after="0" w:before="0"/>
            </w:pPr>
            <w:r>
              <w:rPr>
                <w:sz w:val="16"/>
              </w:rPr>
              <w:t>Allow armor to reflect in blood pools.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Category: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cl_avfx_contact_blood_model_reflection_items</w:t>
            </w:r>
          </w:p>
        </w:tc>
        <w:tc>
          <w:tcPr>
            <w:tcW w:type="dxa" w:w="1984"/>
            <w:tcMar>
              <w:top w:w="70" w:type="dxa"/>
              <w:start w:w="90" w:type="dxa"/>
              <w:bottom w:w="70" w:type="dxa"/>
              <w:end w:w="90" w:type="dxa"/>
            </w:tcMar>
            <w:vAlign w:val="top"/>
            <w:shd w:fill="F2FAFE"/>
          </w:tcPr>
          <w:p>
            <w:pPr>
              <w:keepLines/>
              <w:widowControl/>
              <w:spacing w:after="0" w:before="0"/>
            </w:pPr>
            <w:r>
              <w:rPr>
                <w:sz w:val="16"/>
              </w:rPr>
              <w:t>Allow items to reflect in blood pools.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Category: Players and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cl_avfx_contact_blood_model_reflection_actors</w:t>
            </w:r>
          </w:p>
        </w:tc>
        <w:tc>
          <w:tcPr>
            <w:tcW w:type="dxa" w:w="1984"/>
            <w:tcMar>
              <w:top w:w="70" w:type="dxa"/>
              <w:start w:w="90" w:type="dxa"/>
              <w:bottom w:w="70" w:type="dxa"/>
              <w:end w:w="90" w:type="dxa"/>
            </w:tcMar>
            <w:vAlign w:val="top"/>
            <w:shd w:fill="FFFFFF"/>
          </w:tcPr>
          <w:p>
            <w:pPr>
              <w:keepLines/>
              <w:widowControl/>
              <w:spacing w:after="0" w:before="0"/>
            </w:pPr>
            <w:r>
              <w:rPr>
                <w:sz w:val="16"/>
              </w:rPr>
              <w:t>Allow players and monsters to reflect in blood pools.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Category: Projectiles and rail beam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Allow projectiles and rail beam to reflect in blood pools.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Reflection distortion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cl_avfx_contact_blood_reflection_distort</w:t>
            </w:r>
          </w:p>
        </w:tc>
        <w:tc>
          <w:tcPr>
            <w:tcW w:type="dxa" w:w="1984"/>
            <w:tcMar>
              <w:top w:w="70" w:type="dxa"/>
              <w:start w:w="90" w:type="dxa"/>
              <w:bottom w:w="70" w:type="dxa"/>
              <w:end w:w="90" w:type="dxa"/>
            </w:tcMar>
            <w:vAlign w:val="top"/>
            <w:shd w:fill="FFFFFF"/>
          </w:tcPr>
          <w:p>
            <w:pPr>
              <w:keepLines/>
              <w:widowControl/>
              <w:spacing w:after="0" w:before="0"/>
            </w:pPr>
            <w:r>
              <w:rPr>
                <w:sz w:val="16"/>
              </w:rPr>
              <w:t>Optional moving-liquid distortion shared by blood SSR and model reflection.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Distortion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cl_avfx_contact_blood_reflection_distort_speed</w:t>
            </w:r>
          </w:p>
        </w:tc>
        <w:tc>
          <w:tcPr>
            <w:tcW w:type="dxa" w:w="1984"/>
            <w:tcMar>
              <w:top w:w="70" w:type="dxa"/>
              <w:start w:w="90" w:type="dxa"/>
              <w:bottom w:w="70" w:type="dxa"/>
              <w:end w:w="90" w:type="dxa"/>
            </w:tcMar>
            <w:vAlign w:val="top"/>
            <w:shd w:fill="F2FAFE"/>
          </w:tcPr>
          <w:p>
            <w:pPr>
              <w:keepLines/>
              <w:widowControl/>
              <w:spacing w:after="0" w:before="0"/>
            </w:pPr>
            <w:r>
              <w:rPr>
                <w:sz w:val="16"/>
              </w:rPr>
              <w:t>Travel speed of reflection ripples; 0 freezes their animation. Applies immediately.</w:t>
            </w:r>
          </w:p>
        </w:tc>
      </w:tr>
    </w:tbl>
    <w:p>
      <w:pPr>
        <w:spacing w:after="20"/>
      </w:pPr>
    </w:p>
    <w:p>
      <w:pPr>
        <w:widowControl/>
      </w:pPr>
      <w:r>
        <w:rPr>
          <w:b/>
        </w:rPr>
        <w:t>Budgets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Tracked targets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cl_avfx_contact_max_targets</w:t>
            </w:r>
          </w:p>
        </w:tc>
        <w:tc>
          <w:tcPr>
            <w:tcW w:type="dxa" w:w="1984"/>
            <w:tcMar>
              <w:top w:w="70" w:type="dxa"/>
              <w:start w:w="90" w:type="dxa"/>
              <w:bottom w:w="70" w:type="dxa"/>
              <w:end w:w="90" w:type="dxa"/>
            </w:tcMar>
            <w:vAlign w:val="top"/>
            <w:shd w:fill="F2FAFE"/>
          </w:tcPr>
          <w:p>
            <w:pPr>
              <w:keepLines/>
              <w:widowControl/>
              <w:spacing w:after="0" w:before="0"/>
            </w:pPr>
            <w:r>
              <w:rPr>
                <w:sz w:val="16"/>
              </w:rPr>
              <w:t>How many opponents keep their own wound, burst and reservoir state at once. The least recently hit target is dropped first.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Airborne droplets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cl_avfx_contact_max_droplets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visible blood droplets. The active quality tier may lower it further; it can never raise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Collision traces per frame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cl_avfx_contact_max_collision_probes</w:t>
            </w:r>
          </w:p>
        </w:tc>
        <w:tc>
          <w:tcPr>
            <w:tcW w:type="dxa" w:w="1984"/>
            <w:tcMar>
              <w:top w:w="70" w:type="dxa"/>
              <w:start w:w="90" w:type="dxa"/>
              <w:bottom w:w="70" w:type="dxa"/>
              <w:end w:w="90" w:type="dxa"/>
            </w:tcMar>
            <w:vAlign w:val="top"/>
            <w:shd w:fill="F2FAFE"/>
          </w:tcPr>
          <w:p>
            <w:pPr>
              <w:keepLines/>
              <w:widowControl/>
              <w:spacing w:after="0" w:before="0"/>
            </w:pPr>
            <w:r>
              <w:rPr>
                <w:sz w:val="16"/>
              </w:rPr>
              <w:t>How many representative droplet trajectories may be traced against the world each frame. Untraced droplets render as satellites of a traced 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Wounds on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cl_avfx_contact_max_model_marks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animated wounds across every target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World blood marks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cl_avfx_contact_max_surface_blood</w:t>
            </w:r>
          </w:p>
        </w:tc>
        <w:tc>
          <w:tcPr>
            <w:tcW w:type="dxa" w:w="1984"/>
            <w:tcMar>
              <w:top w:w="70" w:type="dxa"/>
              <w:start w:w="90" w:type="dxa"/>
              <w:bottom w:w="70" w:type="dxa"/>
              <w:end w:w="90" w:type="dxa"/>
            </w:tcMar>
            <w:vAlign w:val="top"/>
            <w:shd w:fill="F2FAFE"/>
          </w:tcPr>
          <w:p>
            <w:pPr>
              <w:keepLines/>
              <w:widowControl/>
              <w:spacing w:after="0" w:before="0"/>
            </w:pPr>
            <w:r>
              <w:rPr>
                <w:sz w:val="16"/>
              </w:rPr>
              <w:t>Hard cap on blood stains, drips and pools present in the world.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marks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cl_avfx_contact_max_decals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weapon impact marks present in the world.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Vapor records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cl_avfx_contact_max_vapor</w:t>
            </w:r>
          </w:p>
        </w:tc>
        <w:tc>
          <w:tcPr>
            <w:tcW w:type="dxa" w:w="1984"/>
            <w:tcMar>
              <w:top w:w="70" w:type="dxa"/>
              <w:start w:w="90" w:type="dxa"/>
              <w:bottom w:w="70" w:type="dxa"/>
              <w:end w:w="90" w:type="dxa"/>
            </w:tcMar>
            <w:vAlign w:val="top"/>
            <w:shd w:fill="F2FAFE"/>
          </w:tcPr>
          <w:p>
            <w:pPr>
              <w:keepLines/>
              <w:widowControl/>
              <w:spacing w:after="0" w:before="0"/>
            </w:pPr>
            <w:r>
              <w:rPr>
                <w:sz w:val="16"/>
              </w:rPr>
              <w:t>Hard cap on vaporization residue, smoke and shimmer records.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Surface debris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cl_avfx_contact_max_debris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airborne surface fragments across all weapon impacts. Applies immediately.</w:t>
            </w:r>
          </w:p>
        </w:tc>
      </w:tr>
    </w:tbl>
    <w:p>
      <w:pPr>
        <w:spacing w:after="20"/>
      </w:pPr>
    </w:p>
    <w:p>
      <w:bookmarkStart w:id="26" w:name="Q2PX_S0026"/>
      <w:pPr>
        <w:pStyle w:val="Heading2"/>
      </w:pPr>
      <w:r>
        <w:t>All weapon controls</w:t>
      </w:r>
      <w:bookmarkEnd w:id="26"/>
    </w:p>
    <w:p>
      <w:pPr>
        <w:widowControl/>
      </w:pPr>
      <w:r>
        <w:rPr>
          <w:b/>
        </w:rPr>
        <w:t>Weapons: light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Generic / fallback.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cl_avfx_contact_weapon_generic_live_blood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Generic / fallback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Generic / fallback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cl_avfx_contact_weapon_generic_decal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Generic / fallback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Generic / fallback: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cl_avfx_contact_weapon_generic_debris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Generic / fallback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Generic / fallback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Blaster.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cl_avfx_contact_weapon_blaster_live_blood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Blaster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Blaster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cl_avfx_contact_weapon_blaster_decal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Blaster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Blaster: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cl_avfx_contact_weapon_blaster_debris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Blaster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Blaster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Shotgun.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cl_avfx_contact_weapon_shotgun_live_blood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Shotgun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Shotgun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cl_avfx_contact_weapon_shotgun_decal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Shotgun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Shotgun: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cl_avfx_contact_weapon_shotgun_debris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Shotgun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Shotgun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Super Shotgun.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cl_avfx_contact_weapon_supershotgun_live_blood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Super Shotgun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Super Shotgun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cl_avfx_contact_weapon_supershotgun_decal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Super Shotgun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Super Shotgun: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cl_avfx_contact_weapon_supershotgun_debris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Super Shotgun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Super Shotgun impact. Applies immediately.</w:t>
            </w:r>
          </w:p>
        </w:tc>
      </w:tr>
    </w:tbl>
    <w:p>
      <w:pPr>
        <w:spacing w:after="20"/>
      </w:pPr>
    </w:p>
    <w:p>
      <w:pPr>
        <w:widowControl/>
      </w:pPr>
      <w:r>
        <w:rPr>
          <w:b/>
        </w:rPr>
        <w:t>Weapons: automatic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Machinegun.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cl_avfx_contact_weapon_machinegun_live_blood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Machinegun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Machinegun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cl_avfx_contact_weapon_machinegun_decal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Machinegun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Machinegun: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cl_avfx_contact_weapon_machinegun_debris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Machinegun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Machinegun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Chaingun.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cl_avfx_contact_weapon_chaingun_live_blood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Chaingun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Chaingun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cl_avfx_contact_weapon_chaingun_decal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Chaingun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Chaingun: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cl_avfx_contact_weapon_chaingun_debris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Chaingun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Chaingun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Hyperblaster.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cl_avfx_contact_weapon_hyperblaster_live_blood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Hyperblaster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Hyperblaster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cl_avfx_contact_weapon_hyperblaster_decal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Hyperblaster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Hyperblaster: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cl_avfx_contact_weapon_hyperblaster_debris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Hyperblaster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Hyperblaster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Railgun.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cl_avfx_contact_weapon_railgun_live_blood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Railgun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Railgun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cl_avfx_contact_weapon_railgun_decal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Railgun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Railgun: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cl_avfx_contact_weapon_railgun_debris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Railgun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Railgun impact. Applies immediately.</w:t>
            </w:r>
          </w:p>
        </w:tc>
      </w:tr>
    </w:tbl>
    <w:p>
      <w:pPr>
        <w:spacing w:after="20"/>
      </w:pPr>
    </w:p>
    <w:p>
      <w:pPr>
        <w:widowControl/>
      </w:pPr>
      <w:r>
        <w:rPr>
          <w:b/>
        </w:rPr>
        <w:t>Weapons: explosive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Hand Grenade.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cl_avfx_contact_weapon_handgrenade_live_blood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Hand Grenade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Hand Grenade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cl_avfx_contact_weapon_handgrenade_decal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Hand Grenade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Hand Grenade: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cl_avfx_contact_weapon_handgrenade_debris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Hand Grenade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Hand Grenade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Grenade Launcher.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cl_avfx_contact_weapon_grenadelauncher_live_blood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Grenade Launcher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Grenade Launcher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cl_avfx_contact_weapon_grenadelauncher_decal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Grenade Launcher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Grenade Launcher: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cl_avfx_contact_weapon_grenadelauncher_debris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Grenade Launcher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Grenade Launcher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Rocket Launcher.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cl_avfx_contact_weapon_rocketlauncher_live_blood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Rocket Launcher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Rocket Launcher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cl_avfx_contact_weapon_rocketlauncher_decal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Rocket Launcher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Rocket Launcher: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cl_avfx_contact_weapon_rocketlauncher_debris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Rocket Launcher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Rocket Launcher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BFG10K.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cl_avfx_contact_weapon_bfg_live_blood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BFG10K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BFG10K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cl_avfx_contact_weapon_bfg_decal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BFG10K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BFG10K: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cl_avfx_contact_weapon_bfg_debris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BFG10K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BFG10K impact. Applies immediately.</w:t>
            </w:r>
          </w:p>
        </w:tc>
      </w:tr>
    </w:tbl>
    <w:p>
      <w:pPr>
        <w:spacing w:after="20"/>
      </w:pPr>
    </w:p>
    <w:p>
      <w:r>
        <w:br w:type="page"/>
      </w:r>
    </w:p>
    <w:p>
      <w:bookmarkStart w:id="27" w:name="Q2PX_S0027"/>
      <w:pPr>
        <w:pStyle w:val="Heading1"/>
      </w:pPr>
      <w:r>
        <w:t>Saved settings and unaffected systems</w:t>
      </w:r>
      <w:bookmarkEnd w:id="27"/>
    </w:p>
    <w:p>
      <w:pPr>
        <w:pStyle w:val="ListBullet"/>
      </w:pPr>
      <w:r>
        <w:t>Factory and twelve global Contact slots save only the Contact domain.</w:t>
      </w:r>
    </w:p>
    <w:p>
      <w:pPr>
        <w:pStyle w:val="ListBullet"/>
      </w:pPr>
      <w:r>
        <w:t>Ordinary AVFX presets and their generator do not use Contact variables.</w:t>
      </w:r>
    </w:p>
    <w:p>
      <w:pPr>
        <w:pStyle w:val="ListBullet"/>
      </w:pPr>
      <w:r>
        <w:t>Global Standard Particle Enable/RGB settings are excluded from Contact presets.</w:t>
      </w:r>
    </w:p>
    <w:p>
      <w:pPr>
        <w:pStyle w:val="ListBullet"/>
      </w:pPr>
      <w:r>
        <w:t>Contact settings do not change the server, protocol, damage, hit registration,</w:t>
      </w:r>
    </w:p>
    <w:p>
      <w:pPr>
        <w:widowControl/>
      </w:pPr>
      <w:r>
        <w:t>prediction, Ping Adaptation, Network God or LagHax.</w:t>
      </w:r>
    </w:p>
    <w:p>
      <w:pPr>
        <w:pStyle w:val="ListBullet"/>
      </w:pPr>
      <w:r>
        <w:t>Settings are available in the Russian and English CVAR browser; menus and</w:t>
      </w:r>
    </w:p>
    <w:p>
      <w:pPr>
        <w:widowControl/>
      </w:pPr>
      <w:r>
        <w:t>presets are the more convenient starting point.</w:t>
      </w:r>
    </w:p>
    <w:p>
      <w:pPr>
        <w:widowControl/>
      </w:pPr>
      <w:r>
        <w:t>The guide describes supported behaviour and actual menu controls. Visual results still depend on personal choices, the map and the graphics hardware.</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AVFX Player Contact Effects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AVFX Player Contact Effects</dc:title>
  <dc:subject>Q2PRO-X 1.6 Beta 5 by ly — AVFX Player Contact Effects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