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Эмбиент здоровья и защиты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Эмбиент здоровья и защиты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Эмбиент здоровья и защиты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Девять состояний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Как учитывается броня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Плавные переходы и смерть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Приоритет музыки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Эмбиент здоровья и защиты</w:t>
      </w:r>
      <w:bookmarkEnd w:id="1"/>
    </w:p>
    <w:p>
      <w:pPr>
        <w:widowControl/>
      </w:pPr>
      <w:r>
        <w:t>Автор проекта: ly. Q2PRO-X 1.6 Beta 5.</w:t>
      </w:r>
    </w:p>
    <w:p>
      <w:pPr>
        <w:widowControl/>
      </w:pPr>
      <w:r>
        <w:t>Необязательный музыкальный слой меняет настроение по состоянию управляемого игрока. По умолчанию выключен. Одиночная игра и Deathmatch включаются раздельно; если соответствующий режим выключен, обычная онлайн-музыка работает как раньше.</w:t>
      </w:r>
    </w:p>
    <w:p>
      <w:pPr>
        <w:widowControl/>
      </w:pPr>
      <w:r>
        <w:t>Путь: Главное меню → Настройки → Звук и акустика → Q2PRO-X / Эмбиент состояния игрока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511307"/>
            <wp:docPr id="2" name="Picture 2" descr="Включение по игровым режимам, громкость, переход и границы состояний." title="Включение по игровым режимам, громкость, переход и границы состояни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IENT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51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Включение по игровым режимам, громкость, переход и границы состояний.</w:t>
      </w:r>
    </w:p>
    <w:p>
      <w:pPr>
        <w:widowControl/>
      </w:pPr>
      <w:r>
        <w:rPr>
          <w:b/>
        </w:rPr>
        <w:t>Q2PRO-X / Эмбиент состояния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Эмбиент состояния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выключен. Явно выбранный онлайн-трек или музыкальный AVFX-пресет важнее эмбиента.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одиночной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Включать в одиночной игре. Если выключено, онлайн-музыка работает по прежним правилам.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Deathmatch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cl_music_health_ambient_deathmatch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Включать в Deathmatch, в том числе локальном. Независимо от настройки сингла.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Громкость. При нуле эмбиент молчит; автоплей в выбранном режиме остаётся подавлен.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Плавный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cl_music_health_ambient_transition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 между состояниями и от конца трека к началу, секунды.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Оценка защиты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Оценка защиты: обычный урон, энергетический или смесь 75/25. На сторонних модах приблизительна. Применяется сразу. [Обычный урон / Энергетический / Смешанный]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Сильная тревога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cl_music_health_ambient_min_panic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Страшно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cl_music_health_ambient_min_fear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Напряжённо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cl_music_health_ambient_min_tense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Немного тревожно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cl_music_health_ambient_min_uneasy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Спокойно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cl_music_health_ambient_min_calm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Торжественно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cl_music_health_ambient_min_triumphant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Героически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cl_music_health_ambient_min_heroic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Нижние границы состояний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Божественно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cl_music_health_ambient_min_divine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Нижняя граница, целое число. Строго возрастают; ниже первой — предельная тревога.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Текущее состояние...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music_health_ambient_info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в консоли оценку защиты, состояние и приоритет 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music_health_ambient_reset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только настройки эмбиента; мастер выключится.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Выбранный вручную трек важнее эмбиента. После выхода с сервера действует обычный автоплей.</w:t>
            </w:r>
          </w:p>
        </w:tc>
      </w:tr>
    </w:tbl>
    <w:p>
      <w:pPr>
        <w:spacing w:after="20"/>
      </w:pPr>
    </w:p>
    <w:p>
      <w:bookmarkStart w:id="2" w:name="Q2PX_S0002"/>
      <w:pPr>
        <w:pStyle w:val="Heading2"/>
      </w:pPr>
      <w:r>
        <w:t>Девять состояний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Очки оценки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Менее 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Предельная тревога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ha_critical.flac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15–29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Сильная тревога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ha_panic.flac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30–49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Страшно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ha_fear.flac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50–69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Напряжённо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ha_tense.flac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70–99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Немного тревожно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ha_uneasy.flac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100–139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Спокойно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ha_calm.flac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140–160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Торжественно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ha_triumphant.flac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161–200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Героически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ha_heroic.flac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 201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Божественно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ha_divine.flac</w:t>
            </w:r>
          </w:p>
        </w:tc>
      </w:tr>
    </w:tbl>
    <w:p>
      <w:pPr>
        <w:spacing w:after="20"/>
      </w:pPr>
    </w:p>
    <w:p>
      <w:pPr>
        <w:widowControl/>
      </w:pPr>
      <w:r>
        <w:t>Это исходные границы. В меню меняются нижние границы восьми следующих состояний; они должны строго возрастать. Значения целые, от 1 до 10000. Ниже первой границы выбирается предельная тревога. Громкость по умолчанию 50%, переход — 2,5 секунды с диапазоном настройки 2–3 секунды.</w:t>
      </w:r>
    </w:p>
    <w:p>
      <w:bookmarkStart w:id="3" w:name="Q2PX_S0003"/>
      <w:pPr>
        <w:pStyle w:val="Heading2"/>
      </w:pPr>
      <w:r>
        <w:t>Как учитывается броня</w:t>
      </w:r>
      <w:bookmarkEnd w:id="3"/>
    </w:p>
    <w:p>
      <w:pPr>
        <w:widowControl/>
      </w:pPr>
      <w:r>
        <w:t>Оценка не равна HP + броня. В профиле обычного урона зелёная, жёлтая и красная броня учитываются с долями защиты 30%, 60% и 80%. Для энергетического профиля используются 0%, 30% и 60%. Смешанный профиль соединяет оценки в пропорции 75/25. Шардинки пополняют существующий тип брони и не создают четвёртый тип защиты.</w:t>
      </w:r>
    </w:p>
    <w:p>
      <w:pPr>
        <w:widowControl/>
      </w:pPr>
      <w:r>
        <w:t xml:space="preserve">Для здоровья H, запаса обычной брони A и доли защиты p основа оценки: </w:t>
      </w:r>
      <w:r>
        <w:rPr>
          <w:rFonts w:ascii="Cascadia Mono" w:hAnsi="Cascadia Mono" w:eastAsia="Cascadia Mono"/>
          <w:color w:val="153A5B"/>
          <w:sz w:val="17"/>
        </w:rPr>
        <w:t>H + min(A, H × p / (1 − p))</w:t>
      </w:r>
      <w:r>
        <w:t>. Например, при 30 HP и 100 единицах красной брони обычный профиль даёт 130 очков, с зелёной — около 42,9. Поэтому одинаковый запас разных типов брони может давать совершенно разное настроение музыки.</w:t>
      </w:r>
    </w:p>
    <w:p>
      <w:pPr>
        <w:widowControl/>
      </w:pPr>
      <w:r>
        <w:t>Power Shield учитывает расход энергии и свою долю защиты. Power Screen действует направленно, поэтому в оценке используется консервативный коэффициент 0,35; он не приравнивается к круговой защите щита. Оценка основана на доступных клиенту значках и числах HUD. Это ориентир для музыки, а не прогноз точного смертельного урона: серверное округление, направление атаки и правила стороннего мода могут отличаться. Неопознанная защита не додумывается.</w:t>
      </w:r>
    </w:p>
    <w:p>
      <w:bookmarkStart w:id="4" w:name="Q2PX_S0004"/>
      <w:pPr>
        <w:pStyle w:val="Heading2"/>
      </w:pPr>
      <w:r>
        <w:t>Плавные переходы и смерть</w:t>
      </w:r>
      <w:bookmarkEnd w:id="4"/>
    </w:p>
    <w:p>
      <w:pPr>
        <w:widowControl/>
      </w:pPr>
      <w:r>
        <w:t>Новый трек подмешивается до окончания предыдущего. Повтор также перекрывает конец и начало, без обязательной паузы. Если здоровье снова изменилось во время перехода, система перенаправляет смешивание к актуальному состоянию. Длительность читается из реально открытого FLAC, а не задаётся фиксированным числом секунд в программе.</w:t>
      </w:r>
    </w:p>
    <w:p>
      <w:pPr>
        <w:widowControl/>
      </w:pPr>
      <w:r>
        <w:t>После смерти звучит предельная тревога до возрождения или выхода с уровня. После возрождения снова используется текущая оценка. Просмотр демок, наблюдение за другим игроком и межуровневые экраны не имитируют состояние живого игрока. Для неизвестного режима стороннего сервера и кооператива не предполагается автоматически, что это одиночная игра.</w:t>
      </w:r>
    </w:p>
    <w:p>
      <w:bookmarkStart w:id="5" w:name="Q2PX_S0005"/>
      <w:pPr>
        <w:pStyle w:val="Heading2"/>
      </w:pPr>
      <w:r>
        <w:t>Приоритет музыки</w:t>
      </w:r>
      <w:bookmarkEnd w:id="5"/>
    </w:p>
    <w:p>
      <w:pPr>
        <w:widowControl/>
      </w:pPr>
      <w:r>
        <w:t>Интро завершается через обычное плавное затухание; затем может начать звучать эмбиент. В выбранном игровом режиме он подавляет автоматический запуск онлайн-музыки, но не явно выбранный трек и не музыкальный AVFX-пресет. После отключения от сервера ограничение снимается и работает прежний автоплей. Выключение эмбиента не переписывает настройки онлайн-плеера.</w:t>
      </w:r>
    </w:p>
    <w:p>
      <w:pPr>
        <w:widowControl/>
      </w:pPr>
      <w:r>
        <w:t xml:space="preserve">Девять композиций находятся в </w:t>
      </w:r>
      <w:r>
        <w:rPr>
          <w:rFonts w:ascii="Cascadia Mono" w:hAnsi="Cascadia Mono" w:eastAsia="Cascadia Mono"/>
          <w:color w:val="153A5B"/>
          <w:sz w:val="17"/>
        </w:rPr>
        <w:t>baseq2/q2prox_health_ambient.pak</w:t>
      </w:r>
      <w:r>
        <w:t xml:space="preserve">, пути внутри: </w:t>
      </w:r>
      <w:r>
        <w:rPr>
          <w:rFonts w:ascii="Cascadia Mono" w:hAnsi="Cascadia Mono" w:eastAsia="Cascadia Mono"/>
          <w:color w:val="153A5B"/>
          <w:sz w:val="17"/>
        </w:rPr>
        <w:t>music/q2prox/health_ambient/ha_&lt;состояние&gt;.flac</w:t>
      </w:r>
      <w:r>
        <w:t>. Состав звуков и правила замены приведены в отдельном руководстве звуковых ассетов.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Эмбиент здоровья и защиты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Эмбиент здоровья и защиты</dc:title>
  <dc:subject>Q2PRO-X 1.6 Beta 5 by ly — Эмбиент здоровья и защиты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