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45C4" w14:textId="77777777" w:rsidR="00F879DA" w:rsidRDefault="00000000">
      <w:pPr>
        <w:spacing w:before="1440"/>
        <w:jc w:val="center"/>
        <w:rPr>
          <w:rFonts w:hint="eastAsia"/>
        </w:rPr>
      </w:pPr>
      <w:r>
        <w:rPr>
          <w:rFonts w:ascii="Aptos Display" w:hAnsi="Aptos Display"/>
          <w:b/>
          <w:color w:val="17365D"/>
          <w:sz w:val="60"/>
        </w:rPr>
        <w:t>FEMBOY MAID CAFE</w:t>
      </w:r>
    </w:p>
    <w:p w14:paraId="12DC415B" w14:textId="77777777" w:rsidR="00F879DA" w:rsidRDefault="00000000">
      <w:pPr>
        <w:jc w:val="center"/>
        <w:rPr>
          <w:rFonts w:hint="eastAsia"/>
        </w:rPr>
      </w:pPr>
      <w:r>
        <w:rPr>
          <w:color w:val="168AAD"/>
          <w:sz w:val="32"/>
        </w:rPr>
        <w:t>Console Ordering and Order Management System</w:t>
      </w:r>
    </w:p>
    <w:p w14:paraId="26C3E8AC" w14:textId="77777777" w:rsidR="00F879DA" w:rsidRDefault="00000000">
      <w:pPr>
        <w:spacing w:before="300"/>
        <w:jc w:val="center"/>
        <w:rPr>
          <w:rFonts w:hint="eastAsia"/>
        </w:rPr>
      </w:pPr>
      <w:r>
        <w:rPr>
          <w:b/>
          <w:color w:val="778899"/>
          <w:sz w:val="24"/>
        </w:rPr>
        <w:t>PROJECT DOCUMENTATION</w:t>
      </w:r>
    </w:p>
    <w:p w14:paraId="44C1D332" w14:textId="77777777" w:rsidR="00F879DA" w:rsidRDefault="00000000">
      <w:pPr>
        <w:spacing w:before="2000"/>
        <w:jc w:val="center"/>
        <w:rPr>
          <w:rFonts w:hint="eastAsia"/>
        </w:rPr>
      </w:pPr>
      <w:r>
        <w:rPr>
          <w:sz w:val="22"/>
        </w:rPr>
        <w:t>ITE 031 Mini Project</w:t>
      </w:r>
      <w:r>
        <w:rPr>
          <w:sz w:val="22"/>
        </w:rPr>
        <w:br/>
        <w:t>Java console application</w:t>
      </w:r>
      <w:r>
        <w:rPr>
          <w:sz w:val="22"/>
        </w:rPr>
        <w:br/>
      </w:r>
      <w:r>
        <w:rPr>
          <w:sz w:val="22"/>
        </w:rPr>
        <w:br/>
        <w:t>Documentation prepared: October 2026</w:t>
      </w:r>
    </w:p>
    <w:p w14:paraId="5ACFEE4B" w14:textId="77777777" w:rsidR="00F879DA" w:rsidRDefault="00000000">
      <w:pPr>
        <w:rPr>
          <w:rFonts w:hint="eastAsia"/>
        </w:rPr>
      </w:pPr>
      <w:r>
        <w:br w:type="page"/>
      </w:r>
    </w:p>
    <w:p w14:paraId="75F597DF" w14:textId="77777777" w:rsidR="00F879DA" w:rsidRDefault="00000000">
      <w:pPr>
        <w:pStyle w:val="Heading1"/>
      </w:pPr>
      <w:r>
        <w:lastRenderedPageBreak/>
        <w:t>1. Project Overview</w:t>
      </w:r>
    </w:p>
    <w:p w14:paraId="69D0440A" w14:textId="77777777" w:rsidR="00F879DA" w:rsidRDefault="00000000">
      <w:pPr>
        <w:rPr>
          <w:rFonts w:hint="eastAsia"/>
        </w:rPr>
      </w:pPr>
      <w:r>
        <w:t>Femboy Maid Cafe is a menu-driven Java console application for placing cafe orders and managing their preparation and pickup lifecycle. Customers can create and edit a cart before submitting it, view active order status, and claim orders marked ready. Staff can view, edit, and deliver orders, and maintain the menu and item prices.</w:t>
      </w:r>
    </w:p>
    <w:p w14:paraId="75CF218D" w14:textId="77777777" w:rsidR="00F879DA" w:rsidRDefault="00000000">
      <w:pPr>
        <w:rPr>
          <w:rFonts w:hint="eastAsia"/>
        </w:rPr>
      </w:pPr>
      <w:r>
        <w:t>This is an educational, single-user-at-a-time demonstration. Order and menu data are stored in memory while the program runs; they are not saved after the application exits.</w:t>
      </w:r>
    </w:p>
    <w:p w14:paraId="264709F9" w14:textId="77777777" w:rsidR="00F879DA" w:rsidRDefault="00000000">
      <w:pPr>
        <w:pStyle w:val="Heading1"/>
      </w:pPr>
      <w:r>
        <w:t>2. Goals and Scope</w:t>
      </w:r>
    </w:p>
    <w:p w14:paraId="0E5650BB" w14:textId="77777777" w:rsidR="00F879DA" w:rsidRDefault="00000000">
      <w:pPr>
        <w:pStyle w:val="ListBullet"/>
        <w:spacing w:after="40"/>
        <w:rPr>
          <w:rFonts w:hint="eastAsia"/>
        </w:rPr>
      </w:pPr>
      <w:r>
        <w:t>Provide separate Customer and Staff workflows through console menus.</w:t>
      </w:r>
    </w:p>
    <w:p w14:paraId="2063BD0C" w14:textId="77777777" w:rsidR="00F879DA" w:rsidRDefault="00000000">
      <w:pPr>
        <w:pStyle w:val="ListBullet"/>
        <w:spacing w:after="40"/>
        <w:rPr>
          <w:rFonts w:hint="eastAsia"/>
        </w:rPr>
      </w:pPr>
      <w:r>
        <w:t>Support quantity-based cart building and editing before submission.</w:t>
      </w:r>
    </w:p>
    <w:p w14:paraId="2D584828" w14:textId="77777777" w:rsidR="00F879DA" w:rsidRDefault="00000000">
      <w:pPr>
        <w:pStyle w:val="ListBullet"/>
        <w:spacing w:after="40"/>
        <w:rPr>
          <w:rFonts w:hint="eastAsia"/>
        </w:rPr>
      </w:pPr>
      <w:r>
        <w:t>Track submitted orders as being prepared, ready for pickup, and claimed.</w:t>
      </w:r>
    </w:p>
    <w:p w14:paraId="2ED4F55B" w14:textId="77777777" w:rsidR="00F879DA" w:rsidRDefault="00000000">
      <w:pPr>
        <w:pStyle w:val="ListBullet"/>
        <w:spacing w:after="40"/>
        <w:rPr>
          <w:rFonts w:hint="eastAsia"/>
        </w:rPr>
      </w:pPr>
      <w:r>
        <w:t>Allow staff to manage active orders and dynamically maintain menu items and prices.</w:t>
      </w:r>
    </w:p>
    <w:p w14:paraId="3AD58132" w14:textId="77777777" w:rsidR="00F879DA" w:rsidRDefault="00000000">
      <w:pPr>
        <w:pStyle w:val="ListBullet"/>
        <w:spacing w:after="40"/>
        <w:rPr>
          <w:rFonts w:hint="eastAsia"/>
        </w:rPr>
      </w:pPr>
      <w:r>
        <w:t>Display order summaries and a colored, itemized receipt with a calculated total.</w:t>
      </w:r>
    </w:p>
    <w:p w14:paraId="2BCA2C8A" w14:textId="77777777" w:rsidR="00F879DA" w:rsidRDefault="00000000">
      <w:pPr>
        <w:pStyle w:val="Heading1"/>
      </w:pPr>
      <w:r>
        <w:t>3. Requirements and How to Run</w:t>
      </w:r>
    </w:p>
    <w:tbl>
      <w:tblPr>
        <w:tblStyle w:val="TableGrid"/>
        <w:tblW w:w="0" w:type="auto"/>
        <w:jc w:val="center"/>
        <w:tblLook w:val="04A0" w:firstRow="1" w:lastRow="0" w:firstColumn="1" w:lastColumn="0" w:noHBand="0" w:noVBand="1"/>
      </w:tblPr>
      <w:tblGrid>
        <w:gridCol w:w="2152"/>
        <w:gridCol w:w="8000"/>
      </w:tblGrid>
      <w:tr w:rsidR="00F879DA" w14:paraId="71ACA5B4" w14:textId="77777777">
        <w:trPr>
          <w:jc w:val="center"/>
        </w:trPr>
        <w:tc>
          <w:tcPr>
            <w:tcW w:w="2160" w:type="dxa"/>
            <w:shd w:val="clear" w:color="auto" w:fill="17365D"/>
            <w:vAlign w:val="center"/>
          </w:tcPr>
          <w:p w14:paraId="061B67A7" w14:textId="77777777" w:rsidR="00F879DA" w:rsidRDefault="00000000">
            <w:pPr>
              <w:spacing w:after="20"/>
              <w:rPr>
                <w:rFonts w:hint="eastAsia"/>
              </w:rPr>
            </w:pPr>
            <w:r>
              <w:rPr>
                <w:b/>
                <w:color w:val="FFFFFF"/>
                <w:sz w:val="18"/>
              </w:rPr>
              <w:t>Requirement</w:t>
            </w:r>
          </w:p>
        </w:tc>
        <w:tc>
          <w:tcPr>
            <w:tcW w:w="8064" w:type="dxa"/>
            <w:shd w:val="clear" w:color="auto" w:fill="17365D"/>
            <w:vAlign w:val="center"/>
          </w:tcPr>
          <w:p w14:paraId="64642A03" w14:textId="77777777" w:rsidR="00F879DA" w:rsidRDefault="00000000">
            <w:pPr>
              <w:spacing w:after="20"/>
              <w:rPr>
                <w:rFonts w:hint="eastAsia"/>
              </w:rPr>
            </w:pPr>
            <w:r>
              <w:rPr>
                <w:b/>
                <w:color w:val="FFFFFF"/>
                <w:sz w:val="18"/>
              </w:rPr>
              <w:t>Details</w:t>
            </w:r>
          </w:p>
        </w:tc>
      </w:tr>
      <w:tr w:rsidR="00F879DA" w14:paraId="3F04F3A2" w14:textId="77777777">
        <w:trPr>
          <w:jc w:val="center"/>
        </w:trPr>
        <w:tc>
          <w:tcPr>
            <w:tcW w:w="2160" w:type="dxa"/>
            <w:vAlign w:val="center"/>
          </w:tcPr>
          <w:p w14:paraId="075DEAD2" w14:textId="77777777" w:rsidR="00F879DA" w:rsidRDefault="00000000">
            <w:pPr>
              <w:spacing w:after="20"/>
              <w:rPr>
                <w:rFonts w:hint="eastAsia"/>
              </w:rPr>
            </w:pPr>
            <w:r>
              <w:rPr>
                <w:sz w:val="18"/>
              </w:rPr>
              <w:t>Java</w:t>
            </w:r>
          </w:p>
        </w:tc>
        <w:tc>
          <w:tcPr>
            <w:tcW w:w="8064" w:type="dxa"/>
            <w:vAlign w:val="center"/>
          </w:tcPr>
          <w:p w14:paraId="39063AA7" w14:textId="77777777" w:rsidR="00F879DA" w:rsidRDefault="00000000">
            <w:pPr>
              <w:spacing w:after="20"/>
              <w:rPr>
                <w:rFonts w:hint="eastAsia"/>
              </w:rPr>
            </w:pPr>
            <w:r>
              <w:rPr>
                <w:sz w:val="18"/>
              </w:rPr>
              <w:t>JDK 8 or later; standard Java APIs only.</w:t>
            </w:r>
          </w:p>
        </w:tc>
      </w:tr>
      <w:tr w:rsidR="00F879DA" w14:paraId="195A3B2F" w14:textId="77777777">
        <w:trPr>
          <w:jc w:val="center"/>
        </w:trPr>
        <w:tc>
          <w:tcPr>
            <w:tcW w:w="2160" w:type="dxa"/>
            <w:shd w:val="clear" w:color="auto" w:fill="F3F7FA"/>
            <w:vAlign w:val="center"/>
          </w:tcPr>
          <w:p w14:paraId="3C0354F6" w14:textId="77777777" w:rsidR="00F879DA" w:rsidRDefault="00000000">
            <w:pPr>
              <w:spacing w:after="20"/>
              <w:rPr>
                <w:rFonts w:hint="eastAsia"/>
              </w:rPr>
            </w:pPr>
            <w:r>
              <w:rPr>
                <w:sz w:val="18"/>
              </w:rPr>
              <w:t>Terminal</w:t>
            </w:r>
          </w:p>
        </w:tc>
        <w:tc>
          <w:tcPr>
            <w:tcW w:w="8064" w:type="dxa"/>
            <w:shd w:val="clear" w:color="auto" w:fill="F3F7FA"/>
            <w:vAlign w:val="center"/>
          </w:tcPr>
          <w:p w14:paraId="66DF234D" w14:textId="77777777" w:rsidR="00F879DA" w:rsidRDefault="00000000">
            <w:pPr>
              <w:spacing w:after="20"/>
              <w:rPr>
                <w:rFonts w:hint="eastAsia"/>
              </w:rPr>
            </w:pPr>
            <w:r>
              <w:rPr>
                <w:sz w:val="18"/>
              </w:rPr>
              <w:t>A console that supports ANSI escape sequences for screen clearing and colors. Without support, escape sequences may be visible.</w:t>
            </w:r>
          </w:p>
        </w:tc>
      </w:tr>
      <w:tr w:rsidR="00F879DA" w14:paraId="24199942" w14:textId="77777777">
        <w:trPr>
          <w:jc w:val="center"/>
        </w:trPr>
        <w:tc>
          <w:tcPr>
            <w:tcW w:w="2160" w:type="dxa"/>
            <w:vAlign w:val="center"/>
          </w:tcPr>
          <w:p w14:paraId="359D375E" w14:textId="77777777" w:rsidR="00F879DA" w:rsidRDefault="00000000">
            <w:pPr>
              <w:spacing w:after="20"/>
              <w:rPr>
                <w:rFonts w:hint="eastAsia"/>
              </w:rPr>
            </w:pPr>
            <w:r>
              <w:rPr>
                <w:sz w:val="18"/>
              </w:rPr>
              <w:t>External libraries</w:t>
            </w:r>
          </w:p>
        </w:tc>
        <w:tc>
          <w:tcPr>
            <w:tcW w:w="8064" w:type="dxa"/>
            <w:vAlign w:val="center"/>
          </w:tcPr>
          <w:p w14:paraId="6B61DAF3" w14:textId="77777777" w:rsidR="00F879DA" w:rsidRDefault="00000000">
            <w:pPr>
              <w:spacing w:after="20"/>
              <w:rPr>
                <w:rFonts w:hint="eastAsia"/>
              </w:rPr>
            </w:pPr>
            <w:r>
              <w:rPr>
                <w:sz w:val="18"/>
              </w:rPr>
              <w:t>None required.</w:t>
            </w:r>
          </w:p>
        </w:tc>
      </w:tr>
    </w:tbl>
    <w:p w14:paraId="051951EC" w14:textId="77777777" w:rsidR="00F879DA" w:rsidRDefault="00F879DA">
      <w:pPr>
        <w:spacing w:after="20"/>
        <w:rPr>
          <w:rFonts w:hint="eastAsia"/>
        </w:rPr>
      </w:pPr>
    </w:p>
    <w:p w14:paraId="37686F26" w14:textId="77777777" w:rsidR="00F879DA" w:rsidRDefault="00000000">
      <w:pPr>
        <w:rPr>
          <w:rFonts w:hint="eastAsia"/>
        </w:rPr>
      </w:pPr>
      <w:r>
        <w:t>In PowerShell, change to the folder containing femboy_maid_cafe.java and run:</w:t>
      </w:r>
    </w:p>
    <w:p w14:paraId="3C7CE949" w14:textId="77777777" w:rsidR="00F879DA" w:rsidRDefault="00000000">
      <w:pPr>
        <w:ind w:left="432"/>
        <w:rPr>
          <w:rFonts w:hint="eastAsia"/>
        </w:rPr>
      </w:pPr>
      <w:r>
        <w:rPr>
          <w:rFonts w:ascii="Consolas" w:hAnsi="Consolas"/>
          <w:color w:val="17365D"/>
        </w:rPr>
        <w:t>javac femboy_maid_cafe.java</w:t>
      </w:r>
      <w:r>
        <w:rPr>
          <w:rFonts w:ascii="Consolas" w:hAnsi="Consolas"/>
          <w:color w:val="17365D"/>
        </w:rPr>
        <w:br/>
        <w:t>java femboy_maid_cafe</w:t>
      </w:r>
      <w:r>
        <w:rPr>
          <w:rFonts w:ascii="Consolas" w:hAnsi="Consolas"/>
          <w:color w:val="17365D"/>
        </w:rPr>
        <w:br/>
      </w:r>
    </w:p>
    <w:p w14:paraId="1F0E5F40" w14:textId="77777777" w:rsidR="00F879DA" w:rsidRDefault="00000000">
      <w:pPr>
        <w:pStyle w:val="Heading1"/>
      </w:pPr>
      <w:r>
        <w:t>4. Application Menus</w:t>
      </w:r>
    </w:p>
    <w:p w14:paraId="0568E9E7" w14:textId="77777777" w:rsidR="00F879DA" w:rsidRDefault="00000000">
      <w:pPr>
        <w:pStyle w:val="Heading2"/>
      </w:pPr>
      <w:r>
        <w:t>Main menu</w:t>
      </w:r>
    </w:p>
    <w:p w14:paraId="24E1F99E" w14:textId="77777777" w:rsidR="00F879DA" w:rsidRDefault="00000000">
      <w:pPr>
        <w:rPr>
          <w:rFonts w:hint="eastAsia"/>
        </w:rPr>
      </w:pPr>
      <w:r>
        <w:t>The entry menu offers Customer, Staff, or Exit.</w:t>
      </w:r>
    </w:p>
    <w:p w14:paraId="0C31ECCE" w14:textId="77777777" w:rsidR="00F879DA" w:rsidRDefault="00000000">
      <w:pPr>
        <w:pStyle w:val="Heading2"/>
      </w:pPr>
      <w:r>
        <w:t>Customer menu</w:t>
      </w:r>
    </w:p>
    <w:p w14:paraId="72565C78" w14:textId="77777777" w:rsidR="00F879DA" w:rsidRDefault="00000000">
      <w:pPr>
        <w:pStyle w:val="ListBullet"/>
        <w:spacing w:after="40"/>
        <w:rPr>
          <w:rFonts w:hint="eastAsia"/>
        </w:rPr>
      </w:pPr>
      <w:r>
        <w:t>Place an Order ? choose menu items and quantities, then finish or edit the cart before submission.</w:t>
      </w:r>
    </w:p>
    <w:p w14:paraId="76266C4A" w14:textId="77777777" w:rsidR="00F879DA" w:rsidRDefault="00000000">
      <w:pPr>
        <w:pStyle w:val="ListBullet"/>
        <w:spacing w:after="40"/>
        <w:rPr>
          <w:rFonts w:hint="eastAsia"/>
        </w:rPr>
      </w:pPr>
      <w:r>
        <w:t>Check or Claim Order ? view orders being prepared and orders ready for pickup. Claiming is available only for ready orders.</w:t>
      </w:r>
    </w:p>
    <w:p w14:paraId="3B154719" w14:textId="77777777" w:rsidR="00F879DA" w:rsidRDefault="00000000">
      <w:pPr>
        <w:pStyle w:val="ListBullet"/>
        <w:spacing w:after="40"/>
        <w:rPr>
          <w:rFonts w:hint="eastAsia"/>
        </w:rPr>
      </w:pPr>
      <w:r>
        <w:t>Back to Main Menu ? return to role selection.</w:t>
      </w:r>
    </w:p>
    <w:p w14:paraId="3A55596F" w14:textId="77777777" w:rsidR="00F879DA" w:rsidRDefault="00000000">
      <w:pPr>
        <w:pStyle w:val="Heading2"/>
      </w:pPr>
      <w:r>
        <w:t>Staff menu</w:t>
      </w:r>
    </w:p>
    <w:p w14:paraId="7754B882" w14:textId="77777777" w:rsidR="00F879DA" w:rsidRDefault="00000000">
      <w:pPr>
        <w:pStyle w:val="ListBullet"/>
        <w:spacing w:after="40"/>
        <w:rPr>
          <w:rFonts w:hint="eastAsia"/>
        </w:rPr>
      </w:pPr>
      <w:r>
        <w:t>See Orders ? view both being-prepared and ready-for-pickup orders in separate sections.</w:t>
      </w:r>
    </w:p>
    <w:p w14:paraId="0837547B" w14:textId="77777777" w:rsidR="00F879DA" w:rsidRDefault="00000000">
      <w:pPr>
        <w:pStyle w:val="ListBullet"/>
        <w:spacing w:after="40"/>
        <w:rPr>
          <w:rFonts w:hint="eastAsia"/>
        </w:rPr>
      </w:pPr>
      <w:r>
        <w:t>Edit Order ? change quantities, add items, or remove items from orders still being prepared. Ready orders cannot be edited.</w:t>
      </w:r>
    </w:p>
    <w:p w14:paraId="4DB0B2E6" w14:textId="77777777" w:rsidR="00F879DA" w:rsidRDefault="00000000">
      <w:pPr>
        <w:pStyle w:val="ListBullet"/>
        <w:spacing w:after="40"/>
        <w:rPr>
          <w:rFonts w:hint="eastAsia"/>
        </w:rPr>
      </w:pPr>
      <w:r>
        <w:t>Deliver Order ? select a specific pending order number and mark it ready for pickup.</w:t>
      </w:r>
    </w:p>
    <w:p w14:paraId="0ECBEE96" w14:textId="77777777" w:rsidR="00F879DA" w:rsidRDefault="00000000">
      <w:pPr>
        <w:pStyle w:val="ListBullet"/>
        <w:spacing w:after="40"/>
        <w:rPr>
          <w:rFonts w:hint="eastAsia"/>
        </w:rPr>
      </w:pPr>
      <w:r>
        <w:lastRenderedPageBreak/>
        <w:t>Add Food Menu Item ? add a unique menu name and assign a price in PHP.</w:t>
      </w:r>
    </w:p>
    <w:p w14:paraId="408C997A" w14:textId="77777777" w:rsidR="00F879DA" w:rsidRDefault="00000000">
      <w:pPr>
        <w:pStyle w:val="ListBullet"/>
        <w:spacing w:after="40"/>
        <w:rPr>
          <w:rFonts w:hint="eastAsia"/>
        </w:rPr>
      </w:pPr>
      <w:r>
        <w:t>Remove Food Menu Item ? remove an item from the active menu.</w:t>
      </w:r>
    </w:p>
    <w:p w14:paraId="6CE8C4DE" w14:textId="77777777" w:rsidR="00F879DA" w:rsidRDefault="00000000">
      <w:pPr>
        <w:pStyle w:val="Heading1"/>
      </w:pPr>
      <w:r>
        <w:t>5. Customer Ordering Workflow</w:t>
      </w:r>
    </w:p>
    <w:p w14:paraId="38D579E7" w14:textId="77777777" w:rsidR="00F879DA" w:rsidRDefault="00000000">
      <w:pPr>
        <w:pStyle w:val="ListNumber"/>
        <w:spacing w:after="40"/>
        <w:rPr>
          <w:rFonts w:hint="eastAsia"/>
        </w:rPr>
      </w:pPr>
      <w:r>
        <w:t>Select Place an Order from the Customer menu.</w:t>
      </w:r>
    </w:p>
    <w:p w14:paraId="70B25321" w14:textId="77777777" w:rsidR="00F879DA" w:rsidRDefault="00000000">
      <w:pPr>
        <w:pStyle w:val="ListNumber"/>
        <w:spacing w:after="40"/>
        <w:rPr>
          <w:rFonts w:hint="eastAsia"/>
        </w:rPr>
      </w:pPr>
      <w:r>
        <w:t>Choose a menu item by its current numbered option and enter a positive quantity. The menu shows each item price.</w:t>
      </w:r>
    </w:p>
    <w:p w14:paraId="042C0C62" w14:textId="77777777" w:rsidR="00F879DA" w:rsidRDefault="00000000">
      <w:pPr>
        <w:pStyle w:val="ListNumber"/>
        <w:spacing w:after="40"/>
        <w:rPr>
          <w:rFonts w:hint="eastAsia"/>
        </w:rPr>
      </w:pPr>
      <w:r>
        <w:t>Choose 0 to open Order Actions. Finish Order submits; Edit Current Cart changes the draft; Return to Menu resumes item selection.</w:t>
      </w:r>
    </w:p>
    <w:p w14:paraId="28E3B497" w14:textId="77777777" w:rsidR="00F879DA" w:rsidRDefault="00000000">
      <w:pPr>
        <w:pStyle w:val="ListNumber"/>
        <w:spacing w:after="40"/>
        <w:rPr>
          <w:rFonts w:hint="eastAsia"/>
        </w:rPr>
      </w:pPr>
      <w:r>
        <w:t>On submission, the application assigns the next order number, stores a copy of the cart, adds the order to the preparation queue, and displays a receipt.</w:t>
      </w:r>
    </w:p>
    <w:p w14:paraId="4293C60B" w14:textId="77777777" w:rsidR="00F879DA" w:rsidRDefault="00000000">
      <w:pPr>
        <w:rPr>
          <w:rFonts w:hint="eastAsia"/>
        </w:rPr>
      </w:pPr>
      <w:r>
        <w:t>The cart editor supports changing quantities, removing cart items, and adding additional menu items. A submitted order must contain at least one item.</w:t>
      </w:r>
    </w:p>
    <w:p w14:paraId="3A216EE3" w14:textId="77777777" w:rsidR="00F879DA" w:rsidRDefault="00000000">
      <w:pPr>
        <w:pStyle w:val="Heading1"/>
      </w:pPr>
      <w:r>
        <w:t>6. Order Lifecycle and Status Rules</w:t>
      </w:r>
    </w:p>
    <w:tbl>
      <w:tblPr>
        <w:tblStyle w:val="TableGrid"/>
        <w:tblW w:w="0" w:type="auto"/>
        <w:jc w:val="center"/>
        <w:tblLook w:val="04A0" w:firstRow="1" w:lastRow="0" w:firstColumn="1" w:lastColumn="0" w:noHBand="0" w:noVBand="1"/>
      </w:tblPr>
      <w:tblGrid>
        <w:gridCol w:w="2291"/>
        <w:gridCol w:w="7861"/>
      </w:tblGrid>
      <w:tr w:rsidR="00F879DA" w14:paraId="5431F39E" w14:textId="77777777">
        <w:trPr>
          <w:jc w:val="center"/>
        </w:trPr>
        <w:tc>
          <w:tcPr>
            <w:tcW w:w="2304" w:type="dxa"/>
            <w:shd w:val="clear" w:color="auto" w:fill="17365D"/>
            <w:vAlign w:val="center"/>
          </w:tcPr>
          <w:p w14:paraId="2FA7BA9B" w14:textId="77777777" w:rsidR="00F879DA" w:rsidRDefault="00000000">
            <w:pPr>
              <w:spacing w:after="20"/>
              <w:rPr>
                <w:rFonts w:hint="eastAsia"/>
              </w:rPr>
            </w:pPr>
            <w:r>
              <w:rPr>
                <w:b/>
                <w:color w:val="FFFFFF"/>
                <w:sz w:val="18"/>
              </w:rPr>
              <w:t>Status / event</w:t>
            </w:r>
          </w:p>
        </w:tc>
        <w:tc>
          <w:tcPr>
            <w:tcW w:w="7920" w:type="dxa"/>
            <w:shd w:val="clear" w:color="auto" w:fill="17365D"/>
            <w:vAlign w:val="center"/>
          </w:tcPr>
          <w:p w14:paraId="50AE925E" w14:textId="77777777" w:rsidR="00F879DA" w:rsidRDefault="00000000">
            <w:pPr>
              <w:spacing w:after="20"/>
              <w:rPr>
                <w:rFonts w:hint="eastAsia"/>
              </w:rPr>
            </w:pPr>
            <w:r>
              <w:rPr>
                <w:b/>
                <w:color w:val="FFFFFF"/>
                <w:sz w:val="18"/>
              </w:rPr>
              <w:t>Meaning and behavior</w:t>
            </w:r>
          </w:p>
        </w:tc>
      </w:tr>
      <w:tr w:rsidR="00F879DA" w14:paraId="55A5244E" w14:textId="77777777">
        <w:trPr>
          <w:jc w:val="center"/>
        </w:trPr>
        <w:tc>
          <w:tcPr>
            <w:tcW w:w="2304" w:type="dxa"/>
            <w:vAlign w:val="center"/>
          </w:tcPr>
          <w:p w14:paraId="1B5BDB94" w14:textId="77777777" w:rsidR="00F879DA" w:rsidRDefault="00000000">
            <w:pPr>
              <w:spacing w:after="20"/>
              <w:rPr>
                <w:rFonts w:hint="eastAsia"/>
              </w:rPr>
            </w:pPr>
            <w:r>
              <w:rPr>
                <w:sz w:val="18"/>
              </w:rPr>
              <w:t>Being prepared</w:t>
            </w:r>
          </w:p>
        </w:tc>
        <w:tc>
          <w:tcPr>
            <w:tcW w:w="7920" w:type="dxa"/>
            <w:vAlign w:val="center"/>
          </w:tcPr>
          <w:p w14:paraId="2E0374D0" w14:textId="77777777" w:rsidR="00F879DA" w:rsidRDefault="00000000">
            <w:pPr>
              <w:spacing w:after="20"/>
              <w:rPr>
                <w:rFonts w:hint="eastAsia"/>
              </w:rPr>
            </w:pPr>
            <w:r>
              <w:rPr>
                <w:sz w:val="18"/>
              </w:rPr>
              <w:t>Submitted orders enter processingNumbers. Staff can view and edit them.</w:t>
            </w:r>
          </w:p>
        </w:tc>
      </w:tr>
      <w:tr w:rsidR="00F879DA" w14:paraId="1E5F34D3" w14:textId="77777777">
        <w:trPr>
          <w:jc w:val="center"/>
        </w:trPr>
        <w:tc>
          <w:tcPr>
            <w:tcW w:w="2304" w:type="dxa"/>
            <w:shd w:val="clear" w:color="auto" w:fill="F3F7FA"/>
            <w:vAlign w:val="center"/>
          </w:tcPr>
          <w:p w14:paraId="3B6EAEE2" w14:textId="77777777" w:rsidR="00F879DA" w:rsidRDefault="00000000">
            <w:pPr>
              <w:spacing w:after="20"/>
              <w:rPr>
                <w:rFonts w:hint="eastAsia"/>
              </w:rPr>
            </w:pPr>
            <w:r>
              <w:rPr>
                <w:sz w:val="18"/>
              </w:rPr>
              <w:t>Ready for pickup</w:t>
            </w:r>
          </w:p>
        </w:tc>
        <w:tc>
          <w:tcPr>
            <w:tcW w:w="7920" w:type="dxa"/>
            <w:shd w:val="clear" w:color="auto" w:fill="F3F7FA"/>
            <w:vAlign w:val="center"/>
          </w:tcPr>
          <w:p w14:paraId="2037F92F" w14:textId="77777777" w:rsidR="00F879DA" w:rsidRDefault="00000000">
            <w:pPr>
              <w:spacing w:after="20"/>
              <w:rPr>
                <w:rFonts w:hint="eastAsia"/>
              </w:rPr>
            </w:pPr>
            <w:r>
              <w:rPr>
                <w:sz w:val="18"/>
              </w:rPr>
              <w:t>Staff selects an order to deliver. It moves from processingNumbers to readyNumbers and becomes eligible for customer claim.</w:t>
            </w:r>
          </w:p>
        </w:tc>
      </w:tr>
      <w:tr w:rsidR="00F879DA" w14:paraId="1F97B8CE" w14:textId="77777777">
        <w:trPr>
          <w:jc w:val="center"/>
        </w:trPr>
        <w:tc>
          <w:tcPr>
            <w:tcW w:w="2304" w:type="dxa"/>
            <w:vAlign w:val="center"/>
          </w:tcPr>
          <w:p w14:paraId="457A57B2" w14:textId="77777777" w:rsidR="00F879DA" w:rsidRDefault="00000000">
            <w:pPr>
              <w:spacing w:after="20"/>
              <w:rPr>
                <w:rFonts w:hint="eastAsia"/>
              </w:rPr>
            </w:pPr>
            <w:r>
              <w:rPr>
                <w:sz w:val="18"/>
              </w:rPr>
              <w:t>Claimed</w:t>
            </w:r>
          </w:p>
        </w:tc>
        <w:tc>
          <w:tcPr>
            <w:tcW w:w="7920" w:type="dxa"/>
            <w:vAlign w:val="center"/>
          </w:tcPr>
          <w:p w14:paraId="018327BA" w14:textId="77777777" w:rsidR="00F879DA" w:rsidRDefault="00000000">
            <w:pPr>
              <w:spacing w:after="20"/>
              <w:rPr>
                <w:rFonts w:hint="eastAsia"/>
              </w:rPr>
            </w:pPr>
            <w:r>
              <w:rPr>
                <w:sz w:val="18"/>
              </w:rPr>
              <w:t>A customer enters a ready order number and confirms. The order is removed from readyNumbers and the active orders map.</w:t>
            </w:r>
          </w:p>
        </w:tc>
      </w:tr>
      <w:tr w:rsidR="00F879DA" w14:paraId="4F5C9FCA" w14:textId="77777777">
        <w:trPr>
          <w:jc w:val="center"/>
        </w:trPr>
        <w:tc>
          <w:tcPr>
            <w:tcW w:w="2304" w:type="dxa"/>
            <w:shd w:val="clear" w:color="auto" w:fill="F3F7FA"/>
            <w:vAlign w:val="center"/>
          </w:tcPr>
          <w:p w14:paraId="1A996D16" w14:textId="77777777" w:rsidR="00F879DA" w:rsidRDefault="00000000">
            <w:pPr>
              <w:spacing w:after="20"/>
              <w:rPr>
                <w:rFonts w:hint="eastAsia"/>
              </w:rPr>
            </w:pPr>
            <w:r>
              <w:rPr>
                <w:sz w:val="18"/>
              </w:rPr>
              <w:t>Invalid claim input</w:t>
            </w:r>
          </w:p>
        </w:tc>
        <w:tc>
          <w:tcPr>
            <w:tcW w:w="7920" w:type="dxa"/>
            <w:shd w:val="clear" w:color="auto" w:fill="F3F7FA"/>
            <w:vAlign w:val="center"/>
          </w:tcPr>
          <w:p w14:paraId="0AFAB774" w14:textId="77777777" w:rsidR="00F879DA" w:rsidRDefault="00000000">
            <w:pPr>
              <w:spacing w:after="20"/>
              <w:rPr>
                <w:rFonts w:hint="eastAsia"/>
              </w:rPr>
            </w:pPr>
            <w:r>
              <w:rPr>
                <w:sz w:val="18"/>
              </w:rPr>
              <w:t>An error is shown and the customer remains in the claim flow to retry.</w:t>
            </w:r>
          </w:p>
        </w:tc>
      </w:tr>
    </w:tbl>
    <w:p w14:paraId="2F6AE4E2" w14:textId="77777777" w:rsidR="00F879DA" w:rsidRDefault="00F879DA">
      <w:pPr>
        <w:spacing w:after="20"/>
        <w:rPr>
          <w:rFonts w:hint="eastAsia"/>
        </w:rPr>
      </w:pPr>
    </w:p>
    <w:p w14:paraId="32DB81D4" w14:textId="77777777" w:rsidR="00F879DA" w:rsidRDefault="00000000">
      <w:pPr>
        <w:rPr>
          <w:rFonts w:hint="eastAsia"/>
        </w:rPr>
      </w:pPr>
      <w:r>
        <w:t>Order summaries show each order number and item quantities on separate lines. Being-prepared headers use yellow; ready-for-pickup headers use green. Each section prints a closing separator after its order blocks.</w:t>
      </w:r>
    </w:p>
    <w:p w14:paraId="2A105FAF" w14:textId="77777777" w:rsidR="00F879DA" w:rsidRDefault="00000000">
      <w:pPr>
        <w:pStyle w:val="Heading1"/>
      </w:pPr>
      <w:r>
        <w:t>7. Menu and Sample Prices</w:t>
      </w:r>
    </w:p>
    <w:p w14:paraId="513382DB" w14:textId="77777777" w:rsidR="00F879DA" w:rsidRDefault="00000000">
      <w:pPr>
        <w:rPr>
          <w:rFonts w:hint="eastAsia"/>
        </w:rPr>
      </w:pPr>
      <w:r>
        <w:t>The following initial prices are estimates for demonstration and are expressed in Philippine pesos (PHP). Staff can add future menu items with their own prices.</w:t>
      </w:r>
    </w:p>
    <w:tbl>
      <w:tblPr>
        <w:tblStyle w:val="TableGrid"/>
        <w:tblW w:w="0" w:type="auto"/>
        <w:jc w:val="center"/>
        <w:tblLook w:val="04A0" w:firstRow="1" w:lastRow="0" w:firstColumn="1" w:lastColumn="0" w:noHBand="0" w:noVBand="1"/>
      </w:tblPr>
      <w:tblGrid>
        <w:gridCol w:w="6575"/>
        <w:gridCol w:w="3577"/>
      </w:tblGrid>
      <w:tr w:rsidR="00F879DA" w14:paraId="4E4236BF" w14:textId="77777777">
        <w:trPr>
          <w:jc w:val="center"/>
        </w:trPr>
        <w:tc>
          <w:tcPr>
            <w:tcW w:w="6624" w:type="dxa"/>
            <w:shd w:val="clear" w:color="auto" w:fill="17365D"/>
            <w:vAlign w:val="center"/>
          </w:tcPr>
          <w:p w14:paraId="402FF3EF" w14:textId="77777777" w:rsidR="00F879DA" w:rsidRDefault="00000000">
            <w:pPr>
              <w:spacing w:after="20"/>
              <w:rPr>
                <w:rFonts w:hint="eastAsia"/>
              </w:rPr>
            </w:pPr>
            <w:r>
              <w:rPr>
                <w:b/>
                <w:color w:val="FFFFFF"/>
                <w:sz w:val="18"/>
              </w:rPr>
              <w:t>Menu item</w:t>
            </w:r>
          </w:p>
        </w:tc>
        <w:tc>
          <w:tcPr>
            <w:tcW w:w="3600" w:type="dxa"/>
            <w:shd w:val="clear" w:color="auto" w:fill="17365D"/>
            <w:vAlign w:val="center"/>
          </w:tcPr>
          <w:p w14:paraId="0AADF2A4" w14:textId="77777777" w:rsidR="00F879DA" w:rsidRDefault="00000000">
            <w:pPr>
              <w:spacing w:after="20"/>
              <w:rPr>
                <w:rFonts w:hint="eastAsia"/>
              </w:rPr>
            </w:pPr>
            <w:r>
              <w:rPr>
                <w:b/>
                <w:color w:val="FFFFFF"/>
                <w:sz w:val="18"/>
              </w:rPr>
              <w:t>Sample unit price</w:t>
            </w:r>
          </w:p>
        </w:tc>
      </w:tr>
      <w:tr w:rsidR="00F879DA" w14:paraId="24FCF049" w14:textId="77777777">
        <w:trPr>
          <w:jc w:val="center"/>
        </w:trPr>
        <w:tc>
          <w:tcPr>
            <w:tcW w:w="6624" w:type="dxa"/>
            <w:vAlign w:val="center"/>
          </w:tcPr>
          <w:p w14:paraId="5D3B2DED" w14:textId="77777777" w:rsidR="00F879DA" w:rsidRDefault="00000000">
            <w:pPr>
              <w:spacing w:after="20"/>
              <w:rPr>
                <w:rFonts w:hint="eastAsia"/>
              </w:rPr>
            </w:pPr>
            <w:r>
              <w:rPr>
                <w:sz w:val="18"/>
              </w:rPr>
              <w:t>Femboy Milk Shake</w:t>
            </w:r>
          </w:p>
        </w:tc>
        <w:tc>
          <w:tcPr>
            <w:tcW w:w="3600" w:type="dxa"/>
            <w:vAlign w:val="center"/>
          </w:tcPr>
          <w:p w14:paraId="425DD68E" w14:textId="77777777" w:rsidR="00F879DA" w:rsidRDefault="00000000">
            <w:pPr>
              <w:spacing w:after="20"/>
              <w:rPr>
                <w:rFonts w:hint="eastAsia"/>
              </w:rPr>
            </w:pPr>
            <w:r>
              <w:rPr>
                <w:sz w:val="18"/>
              </w:rPr>
              <w:t>PHP 120.00</w:t>
            </w:r>
          </w:p>
        </w:tc>
      </w:tr>
      <w:tr w:rsidR="00F879DA" w14:paraId="46943E5A" w14:textId="77777777">
        <w:trPr>
          <w:jc w:val="center"/>
        </w:trPr>
        <w:tc>
          <w:tcPr>
            <w:tcW w:w="6624" w:type="dxa"/>
            <w:shd w:val="clear" w:color="auto" w:fill="F3F7FA"/>
            <w:vAlign w:val="center"/>
          </w:tcPr>
          <w:p w14:paraId="169AED2D" w14:textId="77777777" w:rsidR="00F879DA" w:rsidRDefault="00000000">
            <w:pPr>
              <w:spacing w:after="20"/>
              <w:rPr>
                <w:rFonts w:hint="eastAsia"/>
              </w:rPr>
            </w:pPr>
            <w:r>
              <w:rPr>
                <w:sz w:val="18"/>
              </w:rPr>
              <w:t>Grand Femboy Pudding</w:t>
            </w:r>
          </w:p>
        </w:tc>
        <w:tc>
          <w:tcPr>
            <w:tcW w:w="3600" w:type="dxa"/>
            <w:shd w:val="clear" w:color="auto" w:fill="F3F7FA"/>
            <w:vAlign w:val="center"/>
          </w:tcPr>
          <w:p w14:paraId="508983DB" w14:textId="77777777" w:rsidR="00F879DA" w:rsidRDefault="00000000">
            <w:pPr>
              <w:spacing w:after="20"/>
              <w:rPr>
                <w:rFonts w:hint="eastAsia"/>
              </w:rPr>
            </w:pPr>
            <w:r>
              <w:rPr>
                <w:sz w:val="18"/>
              </w:rPr>
              <w:t>PHP 95.00</w:t>
            </w:r>
          </w:p>
        </w:tc>
      </w:tr>
      <w:tr w:rsidR="00F879DA" w14:paraId="5AEB4CA4" w14:textId="77777777">
        <w:trPr>
          <w:jc w:val="center"/>
        </w:trPr>
        <w:tc>
          <w:tcPr>
            <w:tcW w:w="6624" w:type="dxa"/>
            <w:vAlign w:val="center"/>
          </w:tcPr>
          <w:p w14:paraId="4028DBB6" w14:textId="77777777" w:rsidR="00F879DA" w:rsidRDefault="00000000">
            <w:pPr>
              <w:spacing w:after="20"/>
              <w:rPr>
                <w:rFonts w:hint="eastAsia"/>
              </w:rPr>
            </w:pPr>
            <w:r>
              <w:rPr>
                <w:sz w:val="18"/>
              </w:rPr>
              <w:t>Femboy Chicken Thigh</w:t>
            </w:r>
          </w:p>
        </w:tc>
        <w:tc>
          <w:tcPr>
            <w:tcW w:w="3600" w:type="dxa"/>
            <w:vAlign w:val="center"/>
          </w:tcPr>
          <w:p w14:paraId="7A81A6DC" w14:textId="77777777" w:rsidR="00F879DA" w:rsidRDefault="00000000">
            <w:pPr>
              <w:spacing w:after="20"/>
              <w:rPr>
                <w:rFonts w:hint="eastAsia"/>
              </w:rPr>
            </w:pPr>
            <w:r>
              <w:rPr>
                <w:sz w:val="18"/>
              </w:rPr>
              <w:t>PHP 150.00</w:t>
            </w:r>
          </w:p>
        </w:tc>
      </w:tr>
      <w:tr w:rsidR="00F879DA" w14:paraId="336AAFA6" w14:textId="77777777">
        <w:trPr>
          <w:jc w:val="center"/>
        </w:trPr>
        <w:tc>
          <w:tcPr>
            <w:tcW w:w="6624" w:type="dxa"/>
            <w:shd w:val="clear" w:color="auto" w:fill="F3F7FA"/>
            <w:vAlign w:val="center"/>
          </w:tcPr>
          <w:p w14:paraId="0FE82033" w14:textId="77777777" w:rsidR="00F879DA" w:rsidRDefault="00000000">
            <w:pPr>
              <w:spacing w:after="20"/>
              <w:rPr>
                <w:rFonts w:hint="eastAsia"/>
              </w:rPr>
            </w:pPr>
            <w:r>
              <w:rPr>
                <w:sz w:val="18"/>
              </w:rPr>
              <w:t>Astolfo Special</w:t>
            </w:r>
          </w:p>
        </w:tc>
        <w:tc>
          <w:tcPr>
            <w:tcW w:w="3600" w:type="dxa"/>
            <w:shd w:val="clear" w:color="auto" w:fill="F3F7FA"/>
            <w:vAlign w:val="center"/>
          </w:tcPr>
          <w:p w14:paraId="5727F83A" w14:textId="77777777" w:rsidR="00F879DA" w:rsidRDefault="00000000">
            <w:pPr>
              <w:spacing w:after="20"/>
              <w:rPr>
                <w:rFonts w:hint="eastAsia"/>
              </w:rPr>
            </w:pPr>
            <w:r>
              <w:rPr>
                <w:sz w:val="18"/>
              </w:rPr>
              <w:t>PHP 180.00</w:t>
            </w:r>
          </w:p>
        </w:tc>
      </w:tr>
    </w:tbl>
    <w:p w14:paraId="1EE14055" w14:textId="77777777" w:rsidR="00F879DA" w:rsidRDefault="00F879DA">
      <w:pPr>
        <w:spacing w:after="20"/>
        <w:rPr>
          <w:rFonts w:hint="eastAsia"/>
        </w:rPr>
      </w:pPr>
    </w:p>
    <w:p w14:paraId="426DCC3A" w14:textId="77777777" w:rsidR="00F879DA" w:rsidRDefault="00000000">
      <w:pPr>
        <w:rPr>
          <w:rFonts w:hint="eastAsia"/>
        </w:rPr>
      </w:pPr>
      <w:r>
        <w:t>Prices are represented with BigDecimal and displayed to two decimal places. Menu choices are dynamic and renumber when staff adds or removes items. Duplicate item names are rejected without regard to case.</w:t>
      </w:r>
    </w:p>
    <w:p w14:paraId="0940B4A0" w14:textId="77777777" w:rsidR="00F879DA" w:rsidRDefault="00000000">
      <w:pPr>
        <w:pStyle w:val="Heading1"/>
      </w:pPr>
      <w:r>
        <w:t>8. Receipt</w:t>
      </w:r>
    </w:p>
    <w:p w14:paraId="125E12A7" w14:textId="77777777" w:rsidR="00F879DA" w:rsidRDefault="00000000">
      <w:pPr>
        <w:rPr>
          <w:rFonts w:hint="eastAsia"/>
        </w:rPr>
      </w:pPr>
      <w:r>
        <w:t>After a non-empty order is submitted, the screen clears and displays a receipt modeled on the provided sample. It contains the cafe name, receipt title, order number, item description, quantity, unit price, line amount, total due, and a thank-you message.</w:t>
      </w:r>
    </w:p>
    <w:p w14:paraId="3DFE50CF" w14:textId="77777777" w:rsidR="00F879DA" w:rsidRDefault="00000000">
      <w:pPr>
        <w:pStyle w:val="ListBullet"/>
        <w:spacing w:after="40"/>
        <w:rPr>
          <w:rFonts w:hint="eastAsia"/>
        </w:rPr>
      </w:pPr>
      <w:r>
        <w:t>Line amount = item quantity ? unit price.</w:t>
      </w:r>
    </w:p>
    <w:p w14:paraId="606EDB41" w14:textId="77777777" w:rsidR="00F879DA" w:rsidRDefault="00000000">
      <w:pPr>
        <w:pStyle w:val="ListBullet"/>
        <w:spacing w:after="40"/>
        <w:rPr>
          <w:rFonts w:hint="eastAsia"/>
        </w:rPr>
      </w:pPr>
      <w:r>
        <w:t>Total due = sum of all line amounts.</w:t>
      </w:r>
    </w:p>
    <w:p w14:paraId="17DE4673" w14:textId="77777777" w:rsidR="00F879DA" w:rsidRDefault="00000000">
      <w:pPr>
        <w:pStyle w:val="ListBullet"/>
        <w:spacing w:after="40"/>
        <w:rPr>
          <w:rFonts w:hint="eastAsia"/>
        </w:rPr>
      </w:pPr>
      <w:r>
        <w:t>Cyan is used for receipt framing, yellow for column headings, and bold green for the total.</w:t>
      </w:r>
    </w:p>
    <w:p w14:paraId="45416A97" w14:textId="77777777" w:rsidR="00F879DA" w:rsidRDefault="00000000">
      <w:pPr>
        <w:rPr>
          <w:rFonts w:hint="eastAsia"/>
        </w:rPr>
      </w:pPr>
      <w:r>
        <w:lastRenderedPageBreak/>
        <w:t>The application does not collect payment, calculate tax, display cash/change, or connect to a physical printer. The receipt is a digital console display; color is for on-screen readability and is not required for a future monochrome printout.</w:t>
      </w:r>
    </w:p>
    <w:p w14:paraId="79A30143" w14:textId="77777777" w:rsidR="00F879DA" w:rsidRDefault="00000000">
      <w:pPr>
        <w:pStyle w:val="Heading1"/>
      </w:pPr>
      <w:r>
        <w:t>9. Implementation Notes</w:t>
      </w:r>
    </w:p>
    <w:tbl>
      <w:tblPr>
        <w:tblStyle w:val="TableGrid"/>
        <w:tblW w:w="0" w:type="auto"/>
        <w:jc w:val="center"/>
        <w:tblLook w:val="04A0" w:firstRow="1" w:lastRow="0" w:firstColumn="1" w:lastColumn="0" w:noHBand="0" w:noVBand="1"/>
      </w:tblPr>
      <w:tblGrid>
        <w:gridCol w:w="3584"/>
        <w:gridCol w:w="6568"/>
      </w:tblGrid>
      <w:tr w:rsidR="00F879DA" w14:paraId="73AF3763" w14:textId="77777777">
        <w:trPr>
          <w:jc w:val="center"/>
        </w:trPr>
        <w:tc>
          <w:tcPr>
            <w:tcW w:w="3600" w:type="dxa"/>
            <w:shd w:val="clear" w:color="auto" w:fill="17365D"/>
            <w:vAlign w:val="center"/>
          </w:tcPr>
          <w:p w14:paraId="7D746272" w14:textId="77777777" w:rsidR="00F879DA" w:rsidRDefault="00000000">
            <w:pPr>
              <w:spacing w:after="20"/>
              <w:rPr>
                <w:rFonts w:hint="eastAsia"/>
              </w:rPr>
            </w:pPr>
            <w:r>
              <w:rPr>
                <w:b/>
                <w:color w:val="FFFFFF"/>
                <w:sz w:val="18"/>
              </w:rPr>
              <w:t>Component</w:t>
            </w:r>
          </w:p>
        </w:tc>
        <w:tc>
          <w:tcPr>
            <w:tcW w:w="6624" w:type="dxa"/>
            <w:shd w:val="clear" w:color="auto" w:fill="17365D"/>
            <w:vAlign w:val="center"/>
          </w:tcPr>
          <w:p w14:paraId="74F19A09" w14:textId="77777777" w:rsidR="00F879DA" w:rsidRDefault="00000000">
            <w:pPr>
              <w:spacing w:after="20"/>
              <w:rPr>
                <w:rFonts w:hint="eastAsia"/>
              </w:rPr>
            </w:pPr>
            <w:r>
              <w:rPr>
                <w:b/>
                <w:color w:val="FFFFFF"/>
                <w:sz w:val="18"/>
              </w:rPr>
              <w:t>Responsibility</w:t>
            </w:r>
          </w:p>
        </w:tc>
      </w:tr>
      <w:tr w:rsidR="00F879DA" w14:paraId="66B09062" w14:textId="77777777">
        <w:trPr>
          <w:jc w:val="center"/>
        </w:trPr>
        <w:tc>
          <w:tcPr>
            <w:tcW w:w="3600" w:type="dxa"/>
            <w:vAlign w:val="center"/>
          </w:tcPr>
          <w:p w14:paraId="23ECD55D" w14:textId="77777777" w:rsidR="00F879DA" w:rsidRDefault="00000000">
            <w:pPr>
              <w:spacing w:after="20"/>
              <w:rPr>
                <w:rFonts w:hint="eastAsia"/>
              </w:rPr>
            </w:pPr>
            <w:r>
              <w:rPr>
                <w:sz w:val="18"/>
              </w:rPr>
              <w:t>main</w:t>
            </w:r>
          </w:p>
        </w:tc>
        <w:tc>
          <w:tcPr>
            <w:tcW w:w="6624" w:type="dxa"/>
            <w:vAlign w:val="center"/>
          </w:tcPr>
          <w:p w14:paraId="4FC22920" w14:textId="77777777" w:rsidR="00F879DA" w:rsidRDefault="00000000">
            <w:pPr>
              <w:spacing w:after="20"/>
              <w:rPr>
                <w:rFonts w:hint="eastAsia"/>
              </w:rPr>
            </w:pPr>
            <w:r>
              <w:rPr>
                <w:sz w:val="18"/>
              </w:rPr>
              <w:t>Initializes menu and order state, displays role menus, and coordinates application loops.</w:t>
            </w:r>
          </w:p>
        </w:tc>
      </w:tr>
      <w:tr w:rsidR="00F879DA" w14:paraId="7C6EA7F1" w14:textId="77777777">
        <w:trPr>
          <w:jc w:val="center"/>
        </w:trPr>
        <w:tc>
          <w:tcPr>
            <w:tcW w:w="3600" w:type="dxa"/>
            <w:shd w:val="clear" w:color="auto" w:fill="F3F7FA"/>
            <w:vAlign w:val="center"/>
          </w:tcPr>
          <w:p w14:paraId="1E9FDEB0" w14:textId="77777777" w:rsidR="00F879DA" w:rsidRDefault="00000000">
            <w:pPr>
              <w:spacing w:after="20"/>
              <w:rPr>
                <w:rFonts w:hint="eastAsia"/>
              </w:rPr>
            </w:pPr>
            <w:r>
              <w:rPr>
                <w:sz w:val="18"/>
              </w:rPr>
              <w:t>readInteger / readPrice</w:t>
            </w:r>
          </w:p>
        </w:tc>
        <w:tc>
          <w:tcPr>
            <w:tcW w:w="6624" w:type="dxa"/>
            <w:shd w:val="clear" w:color="auto" w:fill="F3F7FA"/>
            <w:vAlign w:val="center"/>
          </w:tcPr>
          <w:p w14:paraId="762ECCAB" w14:textId="77777777" w:rsidR="00F879DA" w:rsidRDefault="00000000">
            <w:pPr>
              <w:spacing w:after="20"/>
              <w:rPr>
                <w:rFonts w:hint="eastAsia"/>
              </w:rPr>
            </w:pPr>
            <w:r>
              <w:rPr>
                <w:sz w:val="18"/>
              </w:rPr>
              <w:t>Read and validate integer inputs and non-negative decimal prices.</w:t>
            </w:r>
          </w:p>
        </w:tc>
      </w:tr>
      <w:tr w:rsidR="00F879DA" w14:paraId="5114D3D4" w14:textId="77777777">
        <w:trPr>
          <w:jc w:val="center"/>
        </w:trPr>
        <w:tc>
          <w:tcPr>
            <w:tcW w:w="3600" w:type="dxa"/>
            <w:vAlign w:val="center"/>
          </w:tcPr>
          <w:p w14:paraId="3C2DB114" w14:textId="77777777" w:rsidR="00F879DA" w:rsidRDefault="00000000">
            <w:pPr>
              <w:spacing w:after="20"/>
              <w:rPr>
                <w:rFonts w:hint="eastAsia"/>
              </w:rPr>
            </w:pPr>
            <w:r>
              <w:rPr>
                <w:sz w:val="18"/>
              </w:rPr>
              <w:t>editCustomerCart / handleOrderActionMenu</w:t>
            </w:r>
          </w:p>
        </w:tc>
        <w:tc>
          <w:tcPr>
            <w:tcW w:w="6624" w:type="dxa"/>
            <w:vAlign w:val="center"/>
          </w:tcPr>
          <w:p w14:paraId="3FEF0EBA" w14:textId="77777777" w:rsidR="00F879DA" w:rsidRDefault="00000000">
            <w:pPr>
              <w:spacing w:after="20"/>
              <w:rPr>
                <w:rFonts w:hint="eastAsia"/>
              </w:rPr>
            </w:pPr>
            <w:r>
              <w:rPr>
                <w:sz w:val="18"/>
              </w:rPr>
              <w:t>Manage draft cart contents and customer pre-submission choices.</w:t>
            </w:r>
          </w:p>
        </w:tc>
      </w:tr>
      <w:tr w:rsidR="00F879DA" w14:paraId="4FC0CC9D" w14:textId="77777777">
        <w:trPr>
          <w:jc w:val="center"/>
        </w:trPr>
        <w:tc>
          <w:tcPr>
            <w:tcW w:w="3600" w:type="dxa"/>
            <w:shd w:val="clear" w:color="auto" w:fill="F3F7FA"/>
            <w:vAlign w:val="center"/>
          </w:tcPr>
          <w:p w14:paraId="270F5930" w14:textId="77777777" w:rsidR="00F879DA" w:rsidRDefault="00000000">
            <w:pPr>
              <w:spacing w:after="20"/>
              <w:rPr>
                <w:rFonts w:hint="eastAsia"/>
              </w:rPr>
            </w:pPr>
            <w:r>
              <w:rPr>
                <w:sz w:val="18"/>
              </w:rPr>
              <w:t>printOrderBlock / printOrdersSummary</w:t>
            </w:r>
          </w:p>
        </w:tc>
        <w:tc>
          <w:tcPr>
            <w:tcW w:w="6624" w:type="dxa"/>
            <w:shd w:val="clear" w:color="auto" w:fill="F3F7FA"/>
            <w:vAlign w:val="center"/>
          </w:tcPr>
          <w:p w14:paraId="12DD52DE" w14:textId="77777777" w:rsidR="00F879DA" w:rsidRDefault="00000000">
            <w:pPr>
              <w:spacing w:after="20"/>
              <w:rPr>
                <w:rFonts w:hint="eastAsia"/>
              </w:rPr>
            </w:pPr>
            <w:r>
              <w:rPr>
                <w:sz w:val="18"/>
              </w:rPr>
              <w:t>Render order status using a consistent multi-line format.</w:t>
            </w:r>
          </w:p>
        </w:tc>
      </w:tr>
      <w:tr w:rsidR="00F879DA" w14:paraId="4AB5E29D" w14:textId="77777777">
        <w:trPr>
          <w:jc w:val="center"/>
        </w:trPr>
        <w:tc>
          <w:tcPr>
            <w:tcW w:w="3600" w:type="dxa"/>
            <w:vAlign w:val="center"/>
          </w:tcPr>
          <w:p w14:paraId="32768531" w14:textId="77777777" w:rsidR="00F879DA" w:rsidRDefault="00000000">
            <w:pPr>
              <w:spacing w:after="20"/>
              <w:rPr>
                <w:rFonts w:hint="eastAsia"/>
              </w:rPr>
            </w:pPr>
            <w:r>
              <w:rPr>
                <w:sz w:val="18"/>
              </w:rPr>
              <w:t>editOrders</w:t>
            </w:r>
          </w:p>
        </w:tc>
        <w:tc>
          <w:tcPr>
            <w:tcW w:w="6624" w:type="dxa"/>
            <w:vAlign w:val="center"/>
          </w:tcPr>
          <w:p w14:paraId="07E080B2" w14:textId="77777777" w:rsidR="00F879DA" w:rsidRDefault="00000000">
            <w:pPr>
              <w:spacing w:after="20"/>
              <w:rPr>
                <w:rFonts w:hint="eastAsia"/>
              </w:rPr>
            </w:pPr>
            <w:r>
              <w:rPr>
                <w:sz w:val="18"/>
              </w:rPr>
              <w:t>Restrict staff order editing to orders still being prepared.</w:t>
            </w:r>
          </w:p>
        </w:tc>
      </w:tr>
      <w:tr w:rsidR="00F879DA" w14:paraId="3D5912FF" w14:textId="77777777">
        <w:trPr>
          <w:jc w:val="center"/>
        </w:trPr>
        <w:tc>
          <w:tcPr>
            <w:tcW w:w="3600" w:type="dxa"/>
            <w:shd w:val="clear" w:color="auto" w:fill="F3F7FA"/>
            <w:vAlign w:val="center"/>
          </w:tcPr>
          <w:p w14:paraId="3EC3727C" w14:textId="77777777" w:rsidR="00F879DA" w:rsidRDefault="00000000">
            <w:pPr>
              <w:spacing w:after="20"/>
              <w:rPr>
                <w:rFonts w:hint="eastAsia"/>
              </w:rPr>
            </w:pPr>
            <w:r>
              <w:rPr>
                <w:sz w:val="18"/>
              </w:rPr>
              <w:t>printReceipt</w:t>
            </w:r>
          </w:p>
        </w:tc>
        <w:tc>
          <w:tcPr>
            <w:tcW w:w="6624" w:type="dxa"/>
            <w:shd w:val="clear" w:color="auto" w:fill="F3F7FA"/>
            <w:vAlign w:val="center"/>
          </w:tcPr>
          <w:p w14:paraId="6B0BC387" w14:textId="77777777" w:rsidR="00F879DA" w:rsidRDefault="00000000">
            <w:pPr>
              <w:spacing w:after="20"/>
              <w:rPr>
                <w:rFonts w:hint="eastAsia"/>
              </w:rPr>
            </w:pPr>
            <w:r>
              <w:rPr>
                <w:sz w:val="18"/>
              </w:rPr>
              <w:t>Calculate and render line amounts and the total due.</w:t>
            </w:r>
          </w:p>
        </w:tc>
      </w:tr>
      <w:tr w:rsidR="00F879DA" w14:paraId="2C5A5AC0" w14:textId="77777777">
        <w:trPr>
          <w:jc w:val="center"/>
        </w:trPr>
        <w:tc>
          <w:tcPr>
            <w:tcW w:w="3600" w:type="dxa"/>
            <w:vAlign w:val="center"/>
          </w:tcPr>
          <w:p w14:paraId="1D3A8B58" w14:textId="77777777" w:rsidR="00F879DA" w:rsidRDefault="00000000">
            <w:pPr>
              <w:spacing w:after="20"/>
              <w:rPr>
                <w:rFonts w:hint="eastAsia"/>
              </w:rPr>
            </w:pPr>
            <w:r>
              <w:rPr>
                <w:sz w:val="18"/>
              </w:rPr>
              <w:t>clearScreen / pause</w:t>
            </w:r>
          </w:p>
        </w:tc>
        <w:tc>
          <w:tcPr>
            <w:tcW w:w="6624" w:type="dxa"/>
            <w:vAlign w:val="center"/>
          </w:tcPr>
          <w:p w14:paraId="6A00661D" w14:textId="77777777" w:rsidR="00F879DA" w:rsidRDefault="00000000">
            <w:pPr>
              <w:spacing w:after="20"/>
              <w:rPr>
                <w:rFonts w:hint="eastAsia"/>
              </w:rPr>
            </w:pPr>
            <w:r>
              <w:rPr>
                <w:sz w:val="18"/>
              </w:rPr>
              <w:t>Refresh the console and pause for user input.</w:t>
            </w:r>
          </w:p>
        </w:tc>
      </w:tr>
    </w:tbl>
    <w:p w14:paraId="21584707" w14:textId="77777777" w:rsidR="00F879DA" w:rsidRDefault="00F879DA">
      <w:pPr>
        <w:spacing w:after="20"/>
        <w:rPr>
          <w:rFonts w:hint="eastAsia"/>
        </w:rPr>
      </w:pPr>
    </w:p>
    <w:p w14:paraId="52A991C3" w14:textId="77777777" w:rsidR="00F879DA" w:rsidRDefault="00000000">
      <w:pPr>
        <w:rPr>
          <w:rFonts w:hint="eastAsia"/>
        </w:rPr>
      </w:pPr>
      <w:r>
        <w:t>Main state uses processingNumbers and readyNumbers queues, an orders map keyed by order number, a cafe_menu list, and an itemPrices map keyed by menu name. LinkedHashMap preserves cart/order item display order.</w:t>
      </w:r>
    </w:p>
    <w:p w14:paraId="4E49C4D9" w14:textId="77777777" w:rsidR="00F879DA" w:rsidRDefault="00000000">
      <w:pPr>
        <w:pStyle w:val="Heading1"/>
      </w:pPr>
      <w:r>
        <w:t>10. Input Handling and User Feedback</w:t>
      </w:r>
    </w:p>
    <w:p w14:paraId="7F119EF5" w14:textId="77777777" w:rsidR="00F879DA" w:rsidRDefault="00000000">
      <w:pPr>
        <w:pStyle w:val="ListBullet"/>
        <w:spacing w:after="40"/>
        <w:rPr>
          <w:rFonts w:hint="eastAsia"/>
        </w:rPr>
      </w:pPr>
      <w:r>
        <w:t>Blank or non-numeric integer input is rejected with a clear message.</w:t>
      </w:r>
    </w:p>
    <w:p w14:paraId="620C0CF2" w14:textId="77777777" w:rsidR="00F879DA" w:rsidRDefault="00000000">
      <w:pPr>
        <w:pStyle w:val="ListBullet"/>
        <w:spacing w:after="40"/>
        <w:rPr>
          <w:rFonts w:hint="eastAsia"/>
        </w:rPr>
      </w:pPr>
      <w:r>
        <w:t>Quantities must be positive when adding an item; negative quantities are rejected during edits.</w:t>
      </w:r>
    </w:p>
    <w:p w14:paraId="03598825" w14:textId="77777777" w:rsidR="00F879DA" w:rsidRDefault="00000000">
      <w:pPr>
        <w:pStyle w:val="ListBullet"/>
        <w:spacing w:after="40"/>
        <w:rPr>
          <w:rFonts w:hint="eastAsia"/>
        </w:rPr>
      </w:pPr>
      <w:r>
        <w:t>Prices must be valid, non-negative decimal values. Entering zero at the new-item price prompt cancels.</w:t>
      </w:r>
    </w:p>
    <w:p w14:paraId="1CC899F5" w14:textId="77777777" w:rsidR="00F879DA" w:rsidRDefault="00000000">
      <w:pPr>
        <w:pStyle w:val="ListBullet"/>
        <w:spacing w:after="40"/>
        <w:rPr>
          <w:rFonts w:hint="eastAsia"/>
        </w:rPr>
      </w:pPr>
      <w:r>
        <w:t>Invalid order numbers cannot be claimed or delivered.</w:t>
      </w:r>
    </w:p>
    <w:p w14:paraId="56C70D6A" w14:textId="77777777" w:rsidR="00F879DA" w:rsidRDefault="00000000">
      <w:pPr>
        <w:pStyle w:val="ListBullet"/>
        <w:spacing w:after="40"/>
        <w:rPr>
          <w:rFonts w:hint="eastAsia"/>
        </w:rPr>
      </w:pPr>
      <w:r>
        <w:t>Errors use red text; section colors help distinguish order statuses.</w:t>
      </w:r>
    </w:p>
    <w:p w14:paraId="2D5A8B4D" w14:textId="77777777" w:rsidR="00F879DA" w:rsidRDefault="00000000">
      <w:pPr>
        <w:pStyle w:val="Heading1"/>
      </w:pPr>
      <w:r>
        <w:t>11. Limitations and Future Enhancements</w:t>
      </w:r>
    </w:p>
    <w:p w14:paraId="059EE31E" w14:textId="77777777" w:rsidR="00F879DA" w:rsidRDefault="00000000">
      <w:pPr>
        <w:pStyle w:val="ListBullet"/>
        <w:spacing w:after="40"/>
        <w:rPr>
          <w:rFonts w:hint="eastAsia"/>
        </w:rPr>
      </w:pPr>
      <w:r>
        <w:t>Orders, prices, and menu changes are lost when the program exits.</w:t>
      </w:r>
    </w:p>
    <w:p w14:paraId="3B7B96B8" w14:textId="77777777" w:rsidR="00F879DA" w:rsidRDefault="00000000">
      <w:pPr>
        <w:pStyle w:val="ListBullet"/>
        <w:spacing w:after="40"/>
        <w:rPr>
          <w:rFonts w:hint="eastAsia"/>
        </w:rPr>
      </w:pPr>
      <w:r>
        <w:t>There is no customer identity, staff authentication, order timestamp, or audit history.</w:t>
      </w:r>
    </w:p>
    <w:p w14:paraId="0F51D9C1" w14:textId="77777777" w:rsidR="00F879DA" w:rsidRDefault="00000000">
      <w:pPr>
        <w:pStyle w:val="ListBullet"/>
        <w:spacing w:after="40"/>
        <w:rPr>
          <w:rFonts w:hint="eastAsia"/>
        </w:rPr>
      </w:pPr>
      <w:r>
        <w:t>Payment processing, tax, discounts, and cash/change calculation are outside the current scope.</w:t>
      </w:r>
    </w:p>
    <w:p w14:paraId="521B6A79" w14:textId="77777777" w:rsidR="00F879DA" w:rsidRDefault="00000000">
      <w:pPr>
        <w:pStyle w:val="ListBullet"/>
        <w:spacing w:after="40"/>
        <w:rPr>
          <w:rFonts w:hint="eastAsia"/>
        </w:rPr>
      </w:pPr>
      <w:r>
        <w:t>The receipt is generated at initial submission. If staff later edits a pending order, the existing receipt is not regenerated.</w:t>
      </w:r>
    </w:p>
    <w:p w14:paraId="5AFDBB31" w14:textId="77777777" w:rsidR="00F879DA" w:rsidRDefault="00000000">
      <w:pPr>
        <w:pStyle w:val="Heading1"/>
      </w:pPr>
      <w:r>
        <w:t>12. Source File</w:t>
      </w:r>
    </w:p>
    <w:p w14:paraId="53032F2D" w14:textId="77777777" w:rsidR="00F879DA" w:rsidRDefault="00000000">
      <w:pPr>
        <w:rPr>
          <w:rFonts w:hint="eastAsia"/>
        </w:rPr>
      </w:pPr>
      <w:r>
        <w:t>The application is implemented in femboy_maid_cafe.java as one public Java class with helper methods for validation, cart editing, order display, staff editing, and receipt rendering.</w:t>
      </w:r>
    </w:p>
    <w:sectPr w:rsidR="00F879DA"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5D14" w14:textId="77777777" w:rsidR="00F0176C" w:rsidRDefault="00F0176C">
      <w:pPr>
        <w:spacing w:after="0" w:line="240" w:lineRule="auto"/>
        <w:rPr>
          <w:rFonts w:hint="eastAsia"/>
        </w:rPr>
      </w:pPr>
      <w:r>
        <w:separator/>
      </w:r>
    </w:p>
  </w:endnote>
  <w:endnote w:type="continuationSeparator" w:id="0">
    <w:p w14:paraId="30C8974C" w14:textId="77777777" w:rsidR="00F0176C" w:rsidRDefault="00F0176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87CB" w14:textId="77777777" w:rsidR="00F879DA" w:rsidRDefault="00000000">
    <w:pPr>
      <w:pStyle w:val="Footer"/>
      <w:jc w:val="center"/>
      <w:rPr>
        <w:rFonts w:hint="eastAsia"/>
      </w:rPr>
    </w:pPr>
    <w:r>
      <w:rPr>
        <w:color w:val="667788"/>
        <w:sz w:val="16"/>
      </w:rPr>
      <w:t xml:space="preserve">ITE 031 Mini </w:t>
    </w:r>
    <w:proofErr w:type="gramStart"/>
    <w:r>
      <w:rPr>
        <w:color w:val="667788"/>
        <w:sz w:val="16"/>
      </w:rPr>
      <w:t>Project  ?</w:t>
    </w:r>
    <w:proofErr w:type="gramEnd"/>
    <w:r>
      <w:rPr>
        <w:color w:val="667788"/>
        <w:sz w:val="16"/>
      </w:rPr>
      <w:t xml:space="preserve">  Page </w:t>
    </w:r>
    <w:r>
      <w:fldChar w:fldCharType="begin"/>
    </w:r>
    <w:r>
      <w:instrText>PAGE</w:instrText>
    </w:r>
    <w:r>
      <w:rPr>
        <w:rFonts w:hint="eastAsia"/>
      </w:rPr>
      <w:fldChar w:fldCharType="separate"/>
    </w:r>
    <w:r w:rsidR="00160A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88C65" w14:textId="77777777" w:rsidR="00F0176C" w:rsidRDefault="00F0176C">
      <w:pPr>
        <w:spacing w:after="0" w:line="240" w:lineRule="auto"/>
        <w:rPr>
          <w:rFonts w:hint="eastAsia"/>
        </w:rPr>
      </w:pPr>
      <w:r>
        <w:separator/>
      </w:r>
    </w:p>
  </w:footnote>
  <w:footnote w:type="continuationSeparator" w:id="0">
    <w:p w14:paraId="264B0F8D" w14:textId="77777777" w:rsidR="00F0176C" w:rsidRDefault="00F0176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44B6" w14:textId="77777777" w:rsidR="00F879DA" w:rsidRDefault="00000000">
    <w:pPr>
      <w:pStyle w:val="Header"/>
      <w:jc w:val="right"/>
      <w:rPr>
        <w:rFonts w:hint="eastAsia"/>
      </w:rPr>
    </w:pPr>
    <w:r>
      <w:rPr>
        <w:b/>
        <w:color w:val="168AAD"/>
        <w:sz w:val="16"/>
      </w:rPr>
      <w:t xml:space="preserve">FEMBOY MAID </w:t>
    </w:r>
    <w:proofErr w:type="gramStart"/>
    <w:r>
      <w:rPr>
        <w:b/>
        <w:color w:val="168AAD"/>
        <w:sz w:val="16"/>
      </w:rPr>
      <w:t>CAFE  |</w:t>
    </w:r>
    <w:proofErr w:type="gramEnd"/>
    <w:r>
      <w:rPr>
        <w:b/>
        <w:color w:val="168AAD"/>
        <w:sz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689055">
    <w:abstractNumId w:val="8"/>
  </w:num>
  <w:num w:numId="2" w16cid:durableId="1858422858">
    <w:abstractNumId w:val="6"/>
  </w:num>
  <w:num w:numId="3" w16cid:durableId="1018657453">
    <w:abstractNumId w:val="5"/>
  </w:num>
  <w:num w:numId="4" w16cid:durableId="1945728549">
    <w:abstractNumId w:val="4"/>
  </w:num>
  <w:num w:numId="5" w16cid:durableId="228424146">
    <w:abstractNumId w:val="7"/>
  </w:num>
  <w:num w:numId="6" w16cid:durableId="1969433493">
    <w:abstractNumId w:val="3"/>
  </w:num>
  <w:num w:numId="7" w16cid:durableId="942498330">
    <w:abstractNumId w:val="2"/>
  </w:num>
  <w:num w:numId="8" w16cid:durableId="1551528255">
    <w:abstractNumId w:val="1"/>
  </w:num>
  <w:num w:numId="9" w16cid:durableId="198766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A2F"/>
    <w:rsid w:val="0029639D"/>
    <w:rsid w:val="00326F90"/>
    <w:rsid w:val="007406DD"/>
    <w:rsid w:val="00AA1D8D"/>
    <w:rsid w:val="00B47730"/>
    <w:rsid w:val="00CB0664"/>
    <w:rsid w:val="00F0176C"/>
    <w:rsid w:val="00F879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2615F"/>
  <w14:defaultImageDpi w14:val="300"/>
  <w15:docId w15:val="{90010F28-D3DA-4BAA-AA8E-394F36A6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43447"/>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68AA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Femboy Maid Cafe - Project Documentation</dc:title>
  <dc:subject>ITE 031 Java console cafe ordering and order management project</dc:subject>
  <dc:creator>Project Documentation</dc:creator>
  <cp:keywords>Java, cafe, console application, project documentation</cp:keywords>
  <dc:description>generated by python-docx</dc:description>
  <cp:lastModifiedBy>Christhan Jophet K. Gutang</cp:lastModifiedBy>
  <cp:revision>2</cp:revision>
  <dcterms:created xsi:type="dcterms:W3CDTF">2013-12-23T23:15:00Z</dcterms:created>
  <dcterms:modified xsi:type="dcterms:W3CDTF">2026-10-09T02:49:00Z</dcterms:modified>
  <cp:category/>
</cp:coreProperties>
</file>