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9E" w:rsidRPr="007270AE" w:rsidRDefault="00215979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 w:cs="Narkisim"/>
          <w:sz w:val="32"/>
          <w:szCs w:val="32"/>
        </w:rPr>
      </w:pPr>
      <w:r w:rsidRPr="007270AE">
        <w:rPr>
          <w:rFonts w:ascii="Bahnschrift SemiCondensed" w:hAnsi="Bahnschrift SemiCondensed" w:cs="Narkisim"/>
          <w:sz w:val="32"/>
          <w:szCs w:val="32"/>
        </w:rPr>
        <w:t>Система оповещений на основе бота в соцсети «</w:t>
      </w:r>
      <w:proofErr w:type="spellStart"/>
      <w:r w:rsidRPr="007270AE">
        <w:rPr>
          <w:rFonts w:ascii="Bahnschrift SemiCondensed" w:hAnsi="Bahnschrift SemiCondensed" w:cs="Narkisim"/>
          <w:sz w:val="32"/>
          <w:szCs w:val="32"/>
        </w:rPr>
        <w:t>ВКонтакте</w:t>
      </w:r>
      <w:proofErr w:type="spellEnd"/>
      <w:r w:rsidRPr="007270AE">
        <w:rPr>
          <w:rFonts w:ascii="Bahnschrift SemiCondensed" w:hAnsi="Bahnschrift SemiCondensed" w:cs="Narkisim"/>
          <w:sz w:val="32"/>
          <w:szCs w:val="32"/>
        </w:rPr>
        <w:t>»</w:t>
      </w:r>
    </w:p>
    <w:p w:rsidR="003D63A1" w:rsidRPr="003D63A1" w:rsidRDefault="003D63A1" w:rsidP="00085D47">
      <w:pPr>
        <w:spacing w:line="240" w:lineRule="auto"/>
      </w:pPr>
    </w:p>
    <w:p w:rsidR="00730D9E" w:rsidRPr="003D63A1" w:rsidRDefault="003D63A1" w:rsidP="00085D47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  <w:noProof/>
          <w:lang w:eastAsia="ru-RU"/>
        </w:rPr>
        <w:drawing>
          <wp:inline distT="0" distB="0" distL="0" distR="0" wp14:anchorId="262D9459" wp14:editId="3DA0E8C8">
            <wp:extent cx="2658139" cy="16623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23" cy="16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C2" w:rsidRPr="003D63A1" w:rsidRDefault="00215979" w:rsidP="00085D47">
      <w:pPr>
        <w:spacing w:line="240" w:lineRule="auto"/>
        <w:jc w:val="both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Чат-бот– удобный </w:t>
      </w:r>
      <w:r w:rsidR="003D63A1">
        <w:rPr>
          <w:rFonts w:ascii="Bahnschrift SemiCondensed" w:hAnsi="Bahnschrift SemiCondensed"/>
          <w:sz w:val="28"/>
          <w:szCs w:val="28"/>
        </w:rPr>
        <w:t>способ</w:t>
      </w:r>
      <w:r w:rsidRPr="003D63A1">
        <w:rPr>
          <w:rFonts w:ascii="Bahnschrift SemiCondensed" w:hAnsi="Bahnschrift SemiCondensed"/>
          <w:sz w:val="28"/>
          <w:szCs w:val="28"/>
        </w:rPr>
        <w:t xml:space="preserve"> донес</w:t>
      </w:r>
      <w:r w:rsidR="003D63A1">
        <w:rPr>
          <w:rFonts w:ascii="Bahnschrift SemiCondensed" w:hAnsi="Bahnschrift SemiCondensed"/>
          <w:sz w:val="28"/>
          <w:szCs w:val="28"/>
        </w:rPr>
        <w:t>ти информацию до</w:t>
      </w:r>
      <w:r w:rsidRPr="003D63A1">
        <w:rPr>
          <w:rFonts w:ascii="Bahnschrift SemiCondensed" w:hAnsi="Bahnschrift SemiCondensed"/>
          <w:sz w:val="28"/>
          <w:szCs w:val="28"/>
        </w:rPr>
        <w:t xml:space="preserve"> учеников через популярную социальную сеть. Он позволяет автоматизировать процессы передачи информации от преподавателей ученикам: делать массовые и выборочные рассылки, пересылать учебные материалы и быстрее решать организационные вопросы.</w:t>
      </w:r>
    </w:p>
    <w:p w:rsidR="00215979" w:rsidRPr="003D63A1" w:rsidRDefault="00215979" w:rsidP="00085D47">
      <w:pPr>
        <w:spacing w:line="240" w:lineRule="auto"/>
        <w:rPr>
          <w:rStyle w:val="a4"/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C00C85" w:rsidRPr="003D63A1" w:rsidRDefault="00C00C85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574E11" w:rsidP="00085D47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Заинтересованы?</w:t>
      </w: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Свяжитесь с нами:</w:t>
      </w: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+7-961-161-95-56</w:t>
      </w:r>
    </w:p>
    <w:p w:rsidR="00730D9E" w:rsidRPr="003D63A1" w:rsidRDefault="005F7D9B" w:rsidP="00085D47">
      <w:pPr>
        <w:spacing w:line="240" w:lineRule="auto"/>
        <w:jc w:val="center"/>
        <w:rPr>
          <w:rFonts w:ascii="Bahnschrift SemiCondensed" w:hAnsi="Bahnschrift SemiCondensed"/>
        </w:rPr>
      </w:pPr>
      <w:hyperlink r:id="rId6" w:history="1">
        <w:r w:rsidR="00730D9E" w:rsidRPr="003D63A1">
          <w:rPr>
            <w:rStyle w:val="a6"/>
            <w:rFonts w:ascii="Bahnschrift SemiCondensed" w:hAnsi="Bahnschrift SemiCondensed"/>
            <w:lang w:val="en-US"/>
          </w:rPr>
          <w:t>Tampio</w:t>
        </w:r>
        <w:r w:rsidR="00730D9E" w:rsidRPr="003D63A1">
          <w:rPr>
            <w:rStyle w:val="a6"/>
            <w:rFonts w:ascii="Bahnschrift SemiCondensed" w:hAnsi="Bahnschrift SemiCondensed"/>
          </w:rPr>
          <w:t>.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ilya</w:t>
        </w:r>
        <w:r w:rsidR="00730D9E" w:rsidRPr="003D63A1">
          <w:rPr>
            <w:rStyle w:val="a6"/>
            <w:rFonts w:ascii="Bahnschrift SemiCondensed" w:hAnsi="Bahnschrift SemiCondensed"/>
          </w:rPr>
          <w:t>.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gdl</w:t>
        </w:r>
        <w:r w:rsidR="00730D9E" w:rsidRPr="003D63A1">
          <w:rPr>
            <w:rStyle w:val="a6"/>
            <w:rFonts w:ascii="Bahnschrift SemiCondensed" w:hAnsi="Bahnschrift SemiCondensed"/>
          </w:rPr>
          <w:t>68@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gmail</w:t>
        </w:r>
        <w:r w:rsidR="00730D9E" w:rsidRPr="003D63A1">
          <w:rPr>
            <w:rStyle w:val="a6"/>
            <w:rFonts w:ascii="Bahnschrift SemiCondensed" w:hAnsi="Bahnschrift SemiCondensed"/>
          </w:rPr>
          <w:t>.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com</w:t>
        </w:r>
      </w:hyperlink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3D63A1" w:rsidRPr="003D63A1" w:rsidRDefault="003D63A1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6163AE" w:rsidRPr="003D63A1" w:rsidRDefault="006163A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C00C85" w:rsidRPr="003D63A1" w:rsidRDefault="00C00C85" w:rsidP="00085D47">
      <w:pPr>
        <w:spacing w:line="240" w:lineRule="auto"/>
        <w:jc w:val="center"/>
        <w:rPr>
          <w:rStyle w:val="a4"/>
          <w:rFonts w:ascii="Bahnschrift SemiCondensed" w:hAnsi="Bahnschrift SemiCondensed"/>
        </w:rPr>
      </w:pPr>
    </w:p>
    <w:p w:rsidR="006163AE" w:rsidRPr="003D63A1" w:rsidRDefault="0097032A" w:rsidP="00085D47">
      <w:pPr>
        <w:spacing w:line="240" w:lineRule="auto"/>
        <w:jc w:val="center"/>
        <w:rPr>
          <w:rStyle w:val="a4"/>
          <w:rFonts w:ascii="Bahnschrift SemiCondensed" w:hAnsi="Bahnschrift SemiCondensed"/>
          <w:lang w:val="en-US"/>
        </w:rPr>
      </w:pPr>
      <w:r w:rsidRPr="003D63A1">
        <w:rPr>
          <w:rStyle w:val="a4"/>
          <w:rFonts w:ascii="Bahnschrift SemiCondensed" w:hAnsi="Bahnschrift SemiCondensed"/>
          <w:noProof/>
          <w:lang w:eastAsia="ru-RU"/>
        </w:rPr>
        <w:drawing>
          <wp:inline distT="0" distB="0" distL="0" distR="0">
            <wp:extent cx="2018805" cy="20188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461" cy="20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9E" w:rsidRPr="003D63A1" w:rsidRDefault="00730D9E" w:rsidP="00085D47">
      <w:pPr>
        <w:pBdr>
          <w:bottom w:val="double" w:sz="6" w:space="1" w:color="auto"/>
        </w:pBdr>
        <w:spacing w:line="240" w:lineRule="auto"/>
        <w:jc w:val="center"/>
        <w:rPr>
          <w:rStyle w:val="a4"/>
          <w:rFonts w:ascii="Bahnschrift SemiCondensed" w:hAnsi="Bahnschrift SemiCondensed"/>
          <w:sz w:val="96"/>
          <w:szCs w:val="96"/>
        </w:rPr>
      </w:pPr>
      <w:proofErr w:type="spellStart"/>
      <w:r w:rsidRPr="003D63A1">
        <w:rPr>
          <w:rStyle w:val="a4"/>
          <w:rFonts w:ascii="Bahnschrift SemiCondensed" w:hAnsi="Bahnschrift SemiCondensed"/>
          <w:sz w:val="96"/>
          <w:szCs w:val="96"/>
        </w:rPr>
        <w:t>Бато</w:t>
      </w:r>
      <w:proofErr w:type="spellEnd"/>
    </w:p>
    <w:p w:rsidR="00730D9E" w:rsidRPr="003D63A1" w:rsidRDefault="00730D9E" w:rsidP="00085D47">
      <w:pPr>
        <w:pStyle w:val="a5"/>
        <w:pBdr>
          <w:bottom w:val="single" w:sz="6" w:space="1" w:color="auto"/>
        </w:pBdr>
        <w:jc w:val="center"/>
        <w:rPr>
          <w:rFonts w:ascii="Bahnschrift SemiCondensed" w:hAnsi="Bahnschrift SemiCondensed"/>
          <w:sz w:val="36"/>
          <w:szCs w:val="36"/>
        </w:rPr>
      </w:pPr>
      <w:r w:rsidRPr="003D63A1">
        <w:rPr>
          <w:rFonts w:ascii="Bahnschrift SemiCondensed" w:hAnsi="Bahnschrift SemiCondensed" w:cs="Cambria"/>
          <w:sz w:val="36"/>
          <w:szCs w:val="36"/>
        </w:rPr>
        <w:t>Чат</w:t>
      </w:r>
      <w:r w:rsidRPr="003D63A1">
        <w:rPr>
          <w:rFonts w:ascii="Bahnschrift SemiCondensed" w:hAnsi="Bahnschrift SemiCondensed"/>
          <w:sz w:val="36"/>
          <w:szCs w:val="36"/>
        </w:rPr>
        <w:t>-</w:t>
      </w:r>
      <w:r w:rsidRPr="003D63A1">
        <w:rPr>
          <w:rFonts w:ascii="Bahnschrift SemiCondensed" w:hAnsi="Bahnschrift SemiCondensed" w:cs="Cambria"/>
          <w:sz w:val="36"/>
          <w:szCs w:val="36"/>
        </w:rPr>
        <w:t>бот</w:t>
      </w:r>
      <w:r w:rsidRPr="003D63A1">
        <w:rPr>
          <w:rFonts w:ascii="Bahnschrift SemiCondensed" w:hAnsi="Bahnschrift SemiCondensed"/>
          <w:sz w:val="36"/>
          <w:szCs w:val="36"/>
        </w:rPr>
        <w:t xml:space="preserve">, </w:t>
      </w:r>
      <w:r w:rsidRPr="003D63A1">
        <w:rPr>
          <w:rFonts w:ascii="Bahnschrift SemiCondensed" w:hAnsi="Bahnschrift SemiCondensed" w:cs="Cambria"/>
          <w:sz w:val="36"/>
          <w:szCs w:val="36"/>
        </w:rPr>
        <w:t>как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никогда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упрощающий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взаимодействие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с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учениками</w:t>
      </w:r>
      <w:r w:rsidRPr="003D63A1">
        <w:rPr>
          <w:rFonts w:ascii="Bahnschrift SemiCondensed" w:hAnsi="Bahnschrift SemiCondensed"/>
          <w:sz w:val="36"/>
          <w:szCs w:val="36"/>
        </w:rPr>
        <w:t>.</w:t>
      </w:r>
    </w:p>
    <w:p w:rsidR="00730D9E" w:rsidRPr="003D63A1" w:rsidRDefault="00730D9E" w:rsidP="00085D47">
      <w:pPr>
        <w:pStyle w:val="a5"/>
        <w:pBdr>
          <w:bottom w:val="single" w:sz="6" w:space="1" w:color="auto"/>
        </w:pBdr>
        <w:rPr>
          <w:rFonts w:ascii="Bahnschrift SemiCondensed" w:hAnsi="Bahnschrift SemiCondensed"/>
        </w:rPr>
      </w:pPr>
    </w:p>
    <w:p w:rsidR="003D63A1" w:rsidRDefault="00730D9E" w:rsidP="00085D47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 xml:space="preserve">     </w:t>
      </w:r>
    </w:p>
    <w:p w:rsidR="003D63A1" w:rsidRPr="003D63A1" w:rsidRDefault="003D63A1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B501D0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  <w:lang w:eastAsia="ja-JP"/>
        </w:rPr>
      </w:pPr>
      <w:r w:rsidRPr="003D63A1">
        <w:rPr>
          <w:rFonts w:ascii="Bahnschrift SemiCondensed" w:hAnsi="Bahnschrift SemiCondensed"/>
          <w:sz w:val="32"/>
          <w:szCs w:val="32"/>
        </w:rPr>
        <w:t xml:space="preserve">Как </w:t>
      </w:r>
      <w:r w:rsidRPr="003D63A1">
        <w:rPr>
          <w:rFonts w:ascii="Bahnschrift SemiCondensed" w:hAnsi="Bahnschrift SemiCondensed"/>
          <w:sz w:val="32"/>
          <w:szCs w:val="32"/>
          <w:lang w:eastAsia="ja-JP"/>
        </w:rPr>
        <w:t>COVID-19 влияет на образовательную деятельность?</w:t>
      </w: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6163AE" w:rsidP="00085D47">
      <w:pPr>
        <w:spacing w:line="240" w:lineRule="auto"/>
        <w:rPr>
          <w:rFonts w:ascii="Bahnschrift SemiCondensed" w:hAnsi="Bahnschrift SemiCondensed"/>
          <w:sz w:val="28"/>
          <w:szCs w:val="28"/>
          <w:lang w:eastAsia="ja-JP"/>
        </w:rPr>
      </w:pPr>
      <w:r w:rsidRPr="003D63A1">
        <w:rPr>
          <w:rFonts w:ascii="Bahnschrift SemiCondensed" w:hAnsi="Bahnschrift SemiCondensed"/>
          <w:sz w:val="28"/>
          <w:szCs w:val="28"/>
        </w:rPr>
        <w:lastRenderedPageBreak/>
        <w:t xml:space="preserve">Пандемия 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COVID-19 2021 года заставила </w:t>
      </w:r>
      <w:r w:rsidR="00512550" w:rsidRPr="003D63A1">
        <w:rPr>
          <w:rFonts w:ascii="Bahnschrift SemiCondensed" w:hAnsi="Bahnschrift SemiCondensed"/>
          <w:sz w:val="28"/>
          <w:szCs w:val="28"/>
          <w:lang w:eastAsia="ja-JP"/>
        </w:rPr>
        <w:t>образовательную систему врасплох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 – </w:t>
      </w:r>
      <w:r w:rsidR="00512550" w:rsidRPr="003D63A1">
        <w:rPr>
          <w:rFonts w:ascii="Bahnschrift SemiCondensed" w:hAnsi="Bahnschrift SemiCondensed"/>
          <w:sz w:val="28"/>
          <w:szCs w:val="28"/>
          <w:lang w:eastAsia="ja-JP"/>
        </w:rPr>
        <w:t>с переходом на дистанционное обучение, многие учителя не знают, как им удобно общаться с учениками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.  Качественная коммуникация с преподавателем является залогом </w:t>
      </w:r>
      <w:r w:rsidR="00B501D0" w:rsidRPr="003D63A1">
        <w:rPr>
          <w:rFonts w:ascii="Bahnschrift SemiCondensed" w:hAnsi="Bahnschrift SemiCondensed"/>
          <w:sz w:val="28"/>
          <w:szCs w:val="28"/>
          <w:lang w:eastAsia="ja-JP"/>
        </w:rPr>
        <w:t>эффективного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 образования, однако сохранить её в условиях эпидемии может быть непросто. </w:t>
      </w:r>
    </w:p>
    <w:p w:rsidR="006163AE" w:rsidRPr="003D63A1" w:rsidRDefault="006163AE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 xml:space="preserve">Проблема </w:t>
      </w:r>
    </w:p>
    <w:p w:rsidR="006163AE" w:rsidRPr="003D63A1" w:rsidRDefault="006163AE" w:rsidP="00085D47">
      <w:pPr>
        <w:pStyle w:val="a5"/>
        <w:rPr>
          <w:rFonts w:ascii="Bahnschrift SemiCondensed" w:hAnsi="Bahnschrift SemiCondensed"/>
          <w:lang w:eastAsia="ja-JP"/>
        </w:rPr>
      </w:pPr>
    </w:p>
    <w:p w:rsidR="00730D9E" w:rsidRPr="003D63A1" w:rsidRDefault="006163AE" w:rsidP="00085D47">
      <w:pPr>
        <w:pStyle w:val="a5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Несмотря на разнообразие средств общения в сети Интернет, </w:t>
      </w:r>
      <w:r w:rsidR="00CF00FD" w:rsidRPr="003D63A1">
        <w:rPr>
          <w:rFonts w:ascii="Bahnschrift SemiCondensed" w:hAnsi="Bahnschrift SemiCondensed"/>
          <w:sz w:val="28"/>
          <w:szCs w:val="28"/>
          <w:lang w:eastAsia="ja-JP"/>
        </w:rPr>
        <w:t>у образовательных организаций нет единой системы взаимодействия с учениками, что значительно замедляет процесс передачи информации. Более того, информация от преподавателей может и вовсе не доходить до ученика, например, в тех случаях, когда последний не использует, к примеру, почту, или мессенджер, который, по мнению учителя, подходит лучше всего.</w:t>
      </w:r>
      <w:r w:rsidR="00CF00FD" w:rsidRPr="003D63A1">
        <w:rPr>
          <w:rFonts w:ascii="Bahnschrift SemiCondensed" w:hAnsi="Bahnschrift SemiCondensed"/>
          <w:sz w:val="28"/>
          <w:szCs w:val="28"/>
        </w:rPr>
        <w:t xml:space="preserve"> </w:t>
      </w:r>
    </w:p>
    <w:p w:rsidR="0066109D" w:rsidRPr="003D63A1" w:rsidRDefault="0066109D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 xml:space="preserve">Преимущества </w:t>
      </w:r>
      <w:proofErr w:type="spellStart"/>
      <w:r w:rsidRPr="003D63A1">
        <w:rPr>
          <w:rFonts w:ascii="Bahnschrift SemiCondensed" w:hAnsi="Bahnschrift SemiCondensed"/>
          <w:sz w:val="32"/>
          <w:szCs w:val="32"/>
        </w:rPr>
        <w:t>Бато</w:t>
      </w:r>
      <w:proofErr w:type="spellEnd"/>
    </w:p>
    <w:p w:rsidR="0066109D" w:rsidRPr="003D63A1" w:rsidRDefault="0066109D" w:rsidP="00085D47">
      <w:pPr>
        <w:spacing w:line="240" w:lineRule="auto"/>
        <w:rPr>
          <w:rFonts w:ascii="Bahnschrift SemiCondensed" w:hAnsi="Bahnschrift SemiCondensed"/>
        </w:rPr>
      </w:pPr>
    </w:p>
    <w:p w:rsidR="00085D47" w:rsidRPr="00085D47" w:rsidRDefault="00085D47" w:rsidP="00085D47">
      <w:pPr>
        <w:pStyle w:val="a9"/>
        <w:numPr>
          <w:ilvl w:val="0"/>
          <w:numId w:val="6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82304" behindDoc="0" locked="0" layoutInCell="1" allowOverlap="1" wp14:anchorId="79D4338C">
            <wp:simplePos x="0" y="0"/>
            <wp:positionH relativeFrom="column">
              <wp:posOffset>-107315</wp:posOffset>
            </wp:positionH>
            <wp:positionV relativeFrom="paragraph">
              <wp:posOffset>433070</wp:posOffset>
            </wp:positionV>
            <wp:extent cx="2926715" cy="1748790"/>
            <wp:effectExtent l="76200" t="76200" r="140335" b="13716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1748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D47">
        <w:rPr>
          <w:rFonts w:ascii="Bahnschrift SemiCondensed" w:hAnsi="Bahnschrift SemiCondensed"/>
          <w:sz w:val="28"/>
          <w:szCs w:val="28"/>
          <w:u w:val="single"/>
        </w:rPr>
        <w:t>Простота интеграции</w:t>
      </w:r>
    </w:p>
    <w:p w:rsidR="00085D47" w:rsidRDefault="00085D47" w:rsidP="00085D47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Включить </w:t>
      </w:r>
      <w:proofErr w:type="spellStart"/>
      <w:r w:rsidRPr="003D63A1">
        <w:rPr>
          <w:rFonts w:ascii="Bahnschrift SemiCondensed" w:hAnsi="Bahnschrift SemiCondensed"/>
          <w:sz w:val="28"/>
          <w:szCs w:val="28"/>
        </w:rPr>
        <w:t>Бато</w:t>
      </w:r>
      <w:proofErr w:type="spellEnd"/>
      <w:r w:rsidRPr="003D63A1">
        <w:rPr>
          <w:rFonts w:ascii="Bahnschrift SemiCondensed" w:hAnsi="Bahnschrift SemiCondensed"/>
          <w:sz w:val="28"/>
          <w:szCs w:val="28"/>
        </w:rPr>
        <w:t xml:space="preserve"> в образовательный процесс можно через </w:t>
      </w:r>
      <w:r>
        <w:rPr>
          <w:rFonts w:ascii="Bahnschrift SemiCondensed" w:hAnsi="Bahnschrift SemiCondensed"/>
          <w:sz w:val="28"/>
          <w:szCs w:val="28"/>
        </w:rPr>
        <w:t>чат</w:t>
      </w:r>
      <w:r w:rsidRPr="003D63A1">
        <w:rPr>
          <w:rFonts w:ascii="Bahnschrift SemiCondensed" w:hAnsi="Bahnschrift SemiCondensed"/>
          <w:sz w:val="28"/>
          <w:szCs w:val="28"/>
        </w:rPr>
        <w:t>. Основное время займёт занесение учеников в базу данных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>;</w:t>
      </w:r>
      <w:r w:rsidRPr="003D63A1">
        <w:rPr>
          <w:rFonts w:ascii="Bahnschrift SemiCondensed" w:hAnsi="Bahnschrift SemiCondensed"/>
          <w:sz w:val="28"/>
          <w:szCs w:val="28"/>
        </w:rPr>
        <w:t xml:space="preserve"> имя, ссылка на профиль и причастность к какой-либо группе – минимум, требуемый для регистрации ученика</w:t>
      </w:r>
      <w:r>
        <w:rPr>
          <w:rFonts w:ascii="Bahnschrift SemiCondensed" w:hAnsi="Bahnschrift SemiCondensed"/>
          <w:sz w:val="28"/>
          <w:szCs w:val="28"/>
        </w:rPr>
        <w:t xml:space="preserve"> в системе</w:t>
      </w:r>
      <w:r w:rsidRPr="003D63A1">
        <w:rPr>
          <w:rFonts w:ascii="Bahnschrift SemiCondensed" w:hAnsi="Bahnschrift SemiCondensed"/>
          <w:sz w:val="28"/>
          <w:szCs w:val="28"/>
        </w:rPr>
        <w:t xml:space="preserve">. </w:t>
      </w:r>
    </w:p>
    <w:p w:rsidR="00085D47" w:rsidRPr="00085D47" w:rsidRDefault="00085D47" w:rsidP="00085D47">
      <w:pPr>
        <w:pStyle w:val="a9"/>
        <w:numPr>
          <w:ilvl w:val="0"/>
          <w:numId w:val="6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 w:rsidRPr="00085D47">
        <w:rPr>
          <w:rFonts w:ascii="Bahnschrift SemiCondensed" w:hAnsi="Bahnschrift SemiCondensed"/>
          <w:sz w:val="28"/>
          <w:szCs w:val="28"/>
          <w:u w:val="single"/>
        </w:rPr>
        <w:t>Никаких паролей</w:t>
      </w:r>
    </w:p>
    <w:p w:rsidR="00085D47" w:rsidRDefault="00085D47" w:rsidP="00085D47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</w:rPr>
        <w:t>Поскольку идентификатор, который выдает социальная сеть уникален, использование паролей попросту не требуется!</w:t>
      </w:r>
    </w:p>
    <w:p w:rsidR="00085D47" w:rsidRDefault="00085D47" w:rsidP="00085D47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</w:p>
    <w:p w:rsidR="00085D47" w:rsidRPr="003D63A1" w:rsidRDefault="00085D47" w:rsidP="00085D47">
      <w:pPr>
        <w:spacing w:line="240" w:lineRule="auto"/>
        <w:rPr>
          <w:rFonts w:ascii="Bahnschrift SemiCondensed" w:hAnsi="Bahnschrift SemiCondensed"/>
          <w:sz w:val="28"/>
          <w:szCs w:val="28"/>
        </w:rPr>
      </w:pPr>
    </w:p>
    <w:p w:rsidR="0066109D" w:rsidRPr="00085D47" w:rsidRDefault="0066109D" w:rsidP="00085D47">
      <w:pPr>
        <w:pStyle w:val="a9"/>
        <w:numPr>
          <w:ilvl w:val="0"/>
          <w:numId w:val="6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 w:rsidRPr="00085D47">
        <w:rPr>
          <w:rFonts w:ascii="Bahnschrift SemiCondensed" w:hAnsi="Bahnschrift SemiCondensed"/>
          <w:sz w:val="28"/>
          <w:szCs w:val="28"/>
          <w:u w:val="single"/>
        </w:rPr>
        <w:t>Уведомления сложно не заметить</w:t>
      </w:r>
    </w:p>
    <w:p w:rsidR="0066109D" w:rsidRDefault="005F7E33" w:rsidP="00085D47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2226310</wp:posOffset>
            </wp:positionH>
            <wp:positionV relativeFrom="paragraph">
              <wp:posOffset>354182</wp:posOffset>
            </wp:positionV>
            <wp:extent cx="487680" cy="50292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09D" w:rsidRPr="003D63A1">
        <w:rPr>
          <w:rFonts w:ascii="Bahnschrift SemiCondensed" w:hAnsi="Bahnschrift SemiCondensed"/>
          <w:sz w:val="28"/>
          <w:szCs w:val="28"/>
        </w:rPr>
        <w:t>Подростки сильно погружены в соцсет</w:t>
      </w:r>
      <w:r w:rsidR="00A827DB" w:rsidRPr="003D63A1">
        <w:rPr>
          <w:rFonts w:ascii="Bahnschrift SemiCondensed" w:hAnsi="Bahnschrift SemiCondensed"/>
          <w:sz w:val="28"/>
          <w:szCs w:val="28"/>
        </w:rPr>
        <w:t>и</w:t>
      </w:r>
      <w:r w:rsidR="0066109D" w:rsidRPr="003D63A1">
        <w:rPr>
          <w:rFonts w:ascii="Bahnschrift SemiCondensed" w:hAnsi="Bahnschrift SemiCondensed"/>
          <w:sz w:val="28"/>
          <w:szCs w:val="28"/>
        </w:rPr>
        <w:t xml:space="preserve">, а потому часто </w:t>
      </w:r>
      <w:r w:rsidR="00A827DB" w:rsidRPr="003D63A1">
        <w:rPr>
          <w:rFonts w:ascii="Bahnschrift SemiCondensed" w:hAnsi="Bahnschrift SemiCondensed"/>
          <w:sz w:val="28"/>
          <w:szCs w:val="28"/>
        </w:rPr>
        <w:t>проверяют обновления и,</w:t>
      </w:r>
      <w:r w:rsidR="0066109D" w:rsidRPr="003D63A1">
        <w:rPr>
          <w:rFonts w:ascii="Bahnschrift SemiCondensed" w:hAnsi="Bahnschrift SemiCondensed"/>
          <w:sz w:val="28"/>
          <w:szCs w:val="28"/>
        </w:rPr>
        <w:t xml:space="preserve"> следственно</w:t>
      </w:r>
      <w:r w:rsidR="00A827DB" w:rsidRPr="003D63A1">
        <w:rPr>
          <w:rFonts w:ascii="Bahnschrift SemiCondensed" w:hAnsi="Bahnschrift SemiCondensed"/>
          <w:sz w:val="28"/>
          <w:szCs w:val="28"/>
        </w:rPr>
        <w:t xml:space="preserve">, </w:t>
      </w:r>
      <w:r w:rsidR="0066109D" w:rsidRPr="003D63A1">
        <w:rPr>
          <w:rFonts w:ascii="Bahnschrift SemiCondensed" w:hAnsi="Bahnschrift SemiCondensed"/>
          <w:sz w:val="28"/>
          <w:szCs w:val="28"/>
        </w:rPr>
        <w:t xml:space="preserve">проверяют, нет ли новых оповещений от </w:t>
      </w:r>
      <w:r w:rsidR="00A827DB" w:rsidRPr="003D63A1">
        <w:rPr>
          <w:rFonts w:ascii="Bahnschrift SemiCondensed" w:hAnsi="Bahnschrift SemiCondensed"/>
          <w:sz w:val="28"/>
          <w:szCs w:val="28"/>
        </w:rPr>
        <w:t>учителей</w:t>
      </w:r>
      <w:r w:rsidR="0066109D" w:rsidRPr="003D63A1">
        <w:rPr>
          <w:rFonts w:ascii="Bahnschrift SemiCondensed" w:hAnsi="Bahnschrift SemiCondensed"/>
          <w:sz w:val="28"/>
          <w:szCs w:val="28"/>
        </w:rPr>
        <w:t>.</w:t>
      </w:r>
    </w:p>
    <w:p w:rsidR="00085D47" w:rsidRDefault="00085D47" w:rsidP="00085D47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</w:p>
    <w:p w:rsidR="003D63A1" w:rsidRPr="003D63A1" w:rsidRDefault="003D63A1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 xml:space="preserve">Почему </w:t>
      </w:r>
      <w:proofErr w:type="spellStart"/>
      <w:r w:rsidRPr="003D63A1">
        <w:rPr>
          <w:rFonts w:ascii="Bahnschrift SemiCondensed" w:hAnsi="Bahnschrift SemiCondensed"/>
          <w:sz w:val="32"/>
          <w:szCs w:val="32"/>
        </w:rPr>
        <w:t>ВКонтакте</w:t>
      </w:r>
      <w:proofErr w:type="spellEnd"/>
      <w:r w:rsidRPr="003D63A1">
        <w:rPr>
          <w:rFonts w:ascii="Bahnschrift SemiCondensed" w:hAnsi="Bahnschrift SemiCondensed"/>
          <w:sz w:val="32"/>
          <w:szCs w:val="32"/>
        </w:rPr>
        <w:t>?</w:t>
      </w:r>
    </w:p>
    <w:p w:rsidR="003D63A1" w:rsidRPr="003D63A1" w:rsidRDefault="003D63A1" w:rsidP="00085D47">
      <w:pPr>
        <w:spacing w:line="240" w:lineRule="auto"/>
        <w:rPr>
          <w:rFonts w:ascii="Bahnschrift SemiCondensed" w:hAnsi="Bahnschrift SemiCondensed"/>
        </w:rPr>
      </w:pPr>
    </w:p>
    <w:p w:rsidR="003D63A1" w:rsidRPr="003D63A1" w:rsidRDefault="003D63A1" w:rsidP="00085D47">
      <w:pPr>
        <w:spacing w:line="240" w:lineRule="auto"/>
        <w:jc w:val="both"/>
        <w:rPr>
          <w:rFonts w:ascii="Bahnschrift SemiCondensed" w:hAnsi="Bahnschrift SemiCondensed"/>
          <w:sz w:val="28"/>
          <w:szCs w:val="28"/>
          <w:lang w:eastAsia="ja-JP"/>
        </w:rPr>
      </w:pPr>
      <w:r w:rsidRPr="003D63A1">
        <w:rPr>
          <w:rFonts w:ascii="Bahnschrift SemiCondensed" w:hAnsi="Bahnschrift SemiCondensed"/>
          <w:noProof/>
          <w:sz w:val="28"/>
          <w:szCs w:val="28"/>
          <w:lang w:eastAsia="ru-RU"/>
        </w:rPr>
        <w:drawing>
          <wp:anchor distT="0" distB="0" distL="114300" distR="114300" simplePos="0" relativeHeight="251635200" behindDoc="1" locked="0" layoutInCell="1" allowOverlap="1" wp14:anchorId="469370E3" wp14:editId="215E956D">
            <wp:simplePos x="0" y="0"/>
            <wp:positionH relativeFrom="column">
              <wp:posOffset>51582</wp:posOffset>
            </wp:positionH>
            <wp:positionV relativeFrom="paragraph">
              <wp:posOffset>15801</wp:posOffset>
            </wp:positionV>
            <wp:extent cx="469900" cy="469900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3A1">
        <w:rPr>
          <w:rFonts w:ascii="Bahnschrift SemiCondensed" w:hAnsi="Bahnschrift SemiCondensed"/>
          <w:sz w:val="28"/>
          <w:szCs w:val="28"/>
        </w:rPr>
        <w:t xml:space="preserve">По данным </w:t>
      </w:r>
      <w:proofErr w:type="spellStart"/>
      <w:r w:rsidRPr="003D63A1">
        <w:rPr>
          <w:rFonts w:ascii="Bahnschrift SemiCondensed" w:hAnsi="Bahnschrift SemiCondensed"/>
          <w:sz w:val="28"/>
          <w:szCs w:val="28"/>
          <w:lang w:eastAsia="ja-JP"/>
        </w:rPr>
        <w:t>Mediascope</w:t>
      </w:r>
      <w:proofErr w:type="spellEnd"/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, </w:t>
      </w:r>
      <w:proofErr w:type="spellStart"/>
      <w:r w:rsidRPr="003D63A1">
        <w:rPr>
          <w:rFonts w:ascii="Bahnschrift SemiCondensed" w:hAnsi="Bahnschrift SemiCondensed"/>
          <w:sz w:val="28"/>
          <w:szCs w:val="28"/>
          <w:lang w:eastAsia="ja-JP"/>
        </w:rPr>
        <w:t>ВКонтакте</w:t>
      </w:r>
      <w:proofErr w:type="spellEnd"/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 является самой популярной соцсетью в России. Более того, чуть более 16.5% аудитории социальной сети – учащиеся (5,9 млн человек). Большинство учеников уже зарегистрированы в этой сети, что облегчает интеграцию.</w:t>
      </w:r>
    </w:p>
    <w:p w:rsidR="00215979" w:rsidRPr="003D63A1" w:rsidRDefault="00215979" w:rsidP="00085D47">
      <w:pPr>
        <w:spacing w:line="240" w:lineRule="auto"/>
        <w:jc w:val="both"/>
        <w:rPr>
          <w:rFonts w:ascii="Bahnschrift SemiCondensed" w:hAnsi="Bahnschrift SemiCondensed"/>
          <w:sz w:val="24"/>
          <w:szCs w:val="24"/>
        </w:rPr>
      </w:pPr>
      <w:bookmarkStart w:id="0" w:name="_GoBack"/>
      <w:bookmarkEnd w:id="0"/>
    </w:p>
    <w:sectPr w:rsidR="00215979" w:rsidRPr="003D63A1" w:rsidSect="00085D47">
      <w:pgSz w:w="16838" w:h="11906" w:orient="landscape"/>
      <w:pgMar w:top="1134" w:right="850" w:bottom="1134" w:left="1701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F11"/>
    <w:multiLevelType w:val="hybridMultilevel"/>
    <w:tmpl w:val="B546C0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52B06"/>
    <w:multiLevelType w:val="hybridMultilevel"/>
    <w:tmpl w:val="66043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A20FF"/>
    <w:multiLevelType w:val="hybridMultilevel"/>
    <w:tmpl w:val="3328D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D19E5"/>
    <w:multiLevelType w:val="hybridMultilevel"/>
    <w:tmpl w:val="48A0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20D5F"/>
    <w:multiLevelType w:val="hybridMultilevel"/>
    <w:tmpl w:val="241A65F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53E59"/>
    <w:multiLevelType w:val="hybridMultilevel"/>
    <w:tmpl w:val="1AEAF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A56"/>
    <w:rsid w:val="00085D47"/>
    <w:rsid w:val="0020599B"/>
    <w:rsid w:val="00215979"/>
    <w:rsid w:val="002C0FAA"/>
    <w:rsid w:val="00360494"/>
    <w:rsid w:val="00380C77"/>
    <w:rsid w:val="003A2E92"/>
    <w:rsid w:val="003D63A1"/>
    <w:rsid w:val="00512550"/>
    <w:rsid w:val="00574E11"/>
    <w:rsid w:val="005F7E33"/>
    <w:rsid w:val="006163AE"/>
    <w:rsid w:val="0066109D"/>
    <w:rsid w:val="007270AE"/>
    <w:rsid w:val="00730D9E"/>
    <w:rsid w:val="007444B7"/>
    <w:rsid w:val="0078288B"/>
    <w:rsid w:val="008546E1"/>
    <w:rsid w:val="008551F5"/>
    <w:rsid w:val="0089293E"/>
    <w:rsid w:val="00955B51"/>
    <w:rsid w:val="0097032A"/>
    <w:rsid w:val="009E1A56"/>
    <w:rsid w:val="00A2684A"/>
    <w:rsid w:val="00A63A54"/>
    <w:rsid w:val="00A827DB"/>
    <w:rsid w:val="00AD01E8"/>
    <w:rsid w:val="00B0050D"/>
    <w:rsid w:val="00B501D0"/>
    <w:rsid w:val="00BB29DD"/>
    <w:rsid w:val="00BD4F0B"/>
    <w:rsid w:val="00C00C85"/>
    <w:rsid w:val="00C47D82"/>
    <w:rsid w:val="00C74F89"/>
    <w:rsid w:val="00CF00FD"/>
    <w:rsid w:val="00E2292B"/>
    <w:rsid w:val="00E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C171"/>
  <w15:docId w15:val="{807EA03E-B37A-4862-91BF-72ABB1A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4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60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730D9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730D9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0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2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292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6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pio.ilya.gdl68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admin</cp:lastModifiedBy>
  <cp:revision>17</cp:revision>
  <dcterms:created xsi:type="dcterms:W3CDTF">2021-02-12T19:45:00Z</dcterms:created>
  <dcterms:modified xsi:type="dcterms:W3CDTF">2021-02-20T11:07:00Z</dcterms:modified>
</cp:coreProperties>
</file>