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01F9F" w:rsidRDefault="00000000">
      <w:pPr>
        <w:ind w:left="1" w:hanging="3"/>
        <w:jc w:val="center"/>
        <w:rPr>
          <w:rFonts w:ascii="Times New Roman" w:eastAsia="Times New Roman" w:hAnsi="Times New Roman" w:cs="Times New Roman"/>
          <w:sz w:val="32"/>
          <w:szCs w:val="32"/>
          <w:u w:val="single"/>
        </w:rPr>
      </w:pPr>
      <w:proofErr w:type="gramStart"/>
      <w:r>
        <w:rPr>
          <w:rFonts w:ascii="Times New Roman" w:eastAsia="Times New Roman" w:hAnsi="Times New Roman" w:cs="Times New Roman"/>
          <w:b/>
          <w:sz w:val="32"/>
          <w:szCs w:val="32"/>
          <w:u w:val="single"/>
        </w:rPr>
        <w:t>PROPERTY  RESERVATION</w:t>
      </w:r>
      <w:proofErr w:type="gramEnd"/>
      <w:r>
        <w:rPr>
          <w:rFonts w:ascii="Times New Roman" w:eastAsia="Times New Roman" w:hAnsi="Times New Roman" w:cs="Times New Roman"/>
          <w:b/>
          <w:sz w:val="32"/>
          <w:szCs w:val="32"/>
          <w:u w:val="single"/>
        </w:rPr>
        <w:t xml:space="preserve"> AGREEMENT</w:t>
      </w:r>
    </w:p>
    <w:p w14:paraId="00000002" w14:textId="77777777"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Reservation Fee Received: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03" w14:textId="77777777"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Prospective Buyer:</w:t>
      </w:r>
      <w:r>
        <w:rPr>
          <w:rFonts w:ascii="Times New Roman" w:eastAsia="Times New Roman" w:hAnsi="Times New Roman" w:cs="Times New Roman"/>
          <w:sz w:val="24"/>
          <w:szCs w:val="24"/>
        </w:rPr>
        <w:t xml:space="preserve"> </w:t>
      </w:r>
      <w:r w:rsidRPr="00313E2E">
        <w:rPr>
          <w:rFonts w:ascii="Times New Roman" w:eastAsia="Times New Roman" w:hAnsi="Times New Roman" w:cs="Times New Roman"/>
          <w:color w:val="EE0000"/>
          <w:sz w:val="24"/>
          <w:szCs w:val="24"/>
        </w:rPr>
        <w:t>Moshe Rajczyk</w:t>
      </w:r>
    </w:p>
    <w:p w14:paraId="00000004" w14:textId="77777777"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Vendor:</w:t>
      </w:r>
      <w:r>
        <w:rPr>
          <w:rFonts w:ascii="Times New Roman" w:eastAsia="Times New Roman" w:hAnsi="Times New Roman" w:cs="Times New Roman"/>
          <w:sz w:val="24"/>
          <w:szCs w:val="24"/>
        </w:rPr>
        <w:t xml:space="preserve"> </w:t>
      </w:r>
      <w:r w:rsidRPr="00313E2E">
        <w:rPr>
          <w:rFonts w:ascii="Times New Roman" w:eastAsia="Times New Roman" w:hAnsi="Times New Roman" w:cs="Times New Roman"/>
          <w:color w:val="EE0000"/>
          <w:sz w:val="24"/>
          <w:szCs w:val="24"/>
        </w:rPr>
        <w:t xml:space="preserve">Papapetrou </w:t>
      </w:r>
      <w:proofErr w:type="spellStart"/>
      <w:r w:rsidRPr="00313E2E">
        <w:rPr>
          <w:rFonts w:ascii="Times New Roman" w:eastAsia="Times New Roman" w:hAnsi="Times New Roman" w:cs="Times New Roman"/>
          <w:color w:val="EE0000"/>
          <w:sz w:val="24"/>
          <w:szCs w:val="24"/>
        </w:rPr>
        <w:t>Filitsa</w:t>
      </w:r>
      <w:proofErr w:type="spellEnd"/>
      <w:r w:rsidRPr="00313E2E">
        <w:rPr>
          <w:rFonts w:ascii="Times New Roman" w:eastAsia="Times New Roman" w:hAnsi="Times New Roman" w:cs="Times New Roman"/>
          <w:color w:val="EE0000"/>
          <w:sz w:val="24"/>
          <w:szCs w:val="24"/>
        </w:rPr>
        <w:t xml:space="preserve"> </w:t>
      </w:r>
    </w:p>
    <w:p w14:paraId="00000005" w14:textId="77777777"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Property Details:</w:t>
      </w:r>
      <w:r>
        <w:rPr>
          <w:rFonts w:ascii="Times New Roman" w:eastAsia="Times New Roman" w:hAnsi="Times New Roman" w:cs="Times New Roman"/>
          <w:sz w:val="24"/>
          <w:szCs w:val="24"/>
        </w:rPr>
        <w:t xml:space="preserve"> </w:t>
      </w:r>
      <w:r w:rsidRPr="00313E2E">
        <w:rPr>
          <w:rFonts w:ascii="Times New Roman" w:eastAsia="Times New Roman" w:hAnsi="Times New Roman" w:cs="Times New Roman"/>
          <w:color w:val="EE0000"/>
          <w:sz w:val="24"/>
          <w:szCs w:val="24"/>
        </w:rPr>
        <w:t xml:space="preserve">A plot with title deed registration number 0/9029, Plot No. 326, Sheet/Plan 54/45. Section 0, situated in </w:t>
      </w:r>
      <w:proofErr w:type="spellStart"/>
      <w:r w:rsidRPr="00313E2E">
        <w:rPr>
          <w:rFonts w:ascii="Times New Roman" w:eastAsia="Times New Roman" w:hAnsi="Times New Roman" w:cs="Times New Roman"/>
          <w:color w:val="EE0000"/>
          <w:sz w:val="24"/>
          <w:szCs w:val="24"/>
        </w:rPr>
        <w:t>Mouttayiaka</w:t>
      </w:r>
      <w:proofErr w:type="spellEnd"/>
      <w:r w:rsidRPr="00313E2E">
        <w:rPr>
          <w:rFonts w:ascii="Times New Roman" w:eastAsia="Times New Roman" w:hAnsi="Times New Roman" w:cs="Times New Roman"/>
          <w:color w:val="EE0000"/>
          <w:sz w:val="24"/>
          <w:szCs w:val="24"/>
        </w:rPr>
        <w:t>, Limassol, Cyprus</w:t>
      </w:r>
    </w:p>
    <w:p w14:paraId="00000006" w14:textId="59033E20"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Reservation Fee:</w:t>
      </w:r>
      <w:r>
        <w:rPr>
          <w:rFonts w:ascii="Times New Roman" w:eastAsia="Times New Roman" w:hAnsi="Times New Roman" w:cs="Times New Roman"/>
          <w:sz w:val="24"/>
          <w:szCs w:val="24"/>
        </w:rPr>
        <w:t xml:space="preserve"> </w:t>
      </w:r>
      <w:r w:rsidRPr="00313E2E">
        <w:rPr>
          <w:rFonts w:ascii="Times New Roman" w:eastAsia="Times New Roman" w:hAnsi="Times New Roman" w:cs="Times New Roman"/>
          <w:color w:val="EE0000"/>
          <w:sz w:val="24"/>
          <w:szCs w:val="24"/>
        </w:rPr>
        <w:t xml:space="preserve">€10,000 (In words ten thousand euro only) </w:t>
      </w:r>
    </w:p>
    <w:p w14:paraId="00000007" w14:textId="3CBDD0E2" w:rsidR="00001F9F"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Purchase Price:</w:t>
      </w:r>
      <w:r>
        <w:rPr>
          <w:rFonts w:ascii="Times New Roman" w:eastAsia="Times New Roman" w:hAnsi="Times New Roman" w:cs="Times New Roman"/>
          <w:sz w:val="24"/>
          <w:szCs w:val="24"/>
        </w:rPr>
        <w:t xml:space="preserve"> </w:t>
      </w:r>
      <w:r w:rsidRPr="00313E2E">
        <w:rPr>
          <w:rFonts w:ascii="Times New Roman" w:eastAsia="Times New Roman" w:hAnsi="Times New Roman" w:cs="Times New Roman"/>
          <w:color w:val="EE0000"/>
          <w:sz w:val="24"/>
          <w:szCs w:val="24"/>
        </w:rPr>
        <w:t xml:space="preserve">€435,000 (In words four hundred and thirty-five thousand euro only) </w:t>
      </w:r>
    </w:p>
    <w:p w14:paraId="00000008" w14:textId="4A497D58" w:rsidR="00001F9F" w:rsidRPr="00EC30FA" w:rsidRDefault="00000000">
      <w:pPr>
        <w:ind w:left="0" w:hanging="2"/>
        <w:jc w:val="both"/>
        <w:rPr>
          <w:rFonts w:ascii="Times New Roman" w:eastAsia="Times New Roman" w:hAnsi="Times New Roman" w:cs="Times New Roman"/>
          <w:color w:val="002060"/>
          <w:sz w:val="24"/>
          <w:szCs w:val="24"/>
        </w:rPr>
      </w:pPr>
      <w:r>
        <w:rPr>
          <w:rFonts w:ascii="Times New Roman" w:eastAsia="Times New Roman" w:hAnsi="Times New Roman" w:cs="Times New Roman"/>
          <w:sz w:val="24"/>
          <w:szCs w:val="24"/>
        </w:rPr>
        <w:t xml:space="preserve">The prospective buyer agrees that the reservation fee to the amount </w:t>
      </w:r>
      <w:r w:rsidRPr="00313E2E">
        <w:rPr>
          <w:rFonts w:ascii="Times New Roman" w:eastAsia="Times New Roman" w:hAnsi="Times New Roman" w:cs="Times New Roman"/>
          <w:color w:val="EE0000"/>
          <w:sz w:val="24"/>
          <w:szCs w:val="24"/>
        </w:rPr>
        <w:t xml:space="preserve">€10,000 </w:t>
      </w:r>
      <w:r>
        <w:rPr>
          <w:rFonts w:ascii="Times New Roman" w:eastAsia="Times New Roman" w:hAnsi="Times New Roman" w:cs="Times New Roman"/>
          <w:sz w:val="24"/>
          <w:szCs w:val="24"/>
        </w:rPr>
        <w:t xml:space="preserve">will be held by the Estate Agent (as defined herein below into this Property Reservation Agreement) as the escrow agent and which will be held under its custody in order to guarantee that the above property is taken off the market, and be reserved exclusively for the Prospective buyer, for a period of </w:t>
      </w:r>
      <w:r w:rsidR="00EC30FA" w:rsidRPr="00EC30FA">
        <w:rPr>
          <w:rFonts w:ascii="Times New Roman" w:eastAsia="Times New Roman" w:hAnsi="Times New Roman" w:cs="Times New Roman"/>
          <w:color w:val="EE0000"/>
          <w:sz w:val="24"/>
          <w:szCs w:val="24"/>
        </w:rPr>
        <w:t>40</w:t>
      </w:r>
      <w:r w:rsidRPr="00EC30FA">
        <w:rPr>
          <w:rFonts w:ascii="Times New Roman" w:eastAsia="Times New Roman" w:hAnsi="Times New Roman" w:cs="Times New Roman"/>
          <w:color w:val="EE0000"/>
          <w:sz w:val="24"/>
          <w:szCs w:val="24"/>
        </w:rPr>
        <w:t xml:space="preserve"> </w:t>
      </w:r>
      <w:r w:rsidR="00EC30FA" w:rsidRPr="00EC30FA">
        <w:rPr>
          <w:rFonts w:ascii="Times New Roman" w:eastAsia="Times New Roman" w:hAnsi="Times New Roman" w:cs="Times New Roman"/>
          <w:color w:val="EE0000"/>
          <w:sz w:val="24"/>
          <w:szCs w:val="24"/>
        </w:rPr>
        <w:t>days</w:t>
      </w:r>
      <w:r w:rsidRPr="00EC30FA">
        <w:rPr>
          <w:rFonts w:ascii="Times New Roman" w:eastAsia="Times New Roman" w:hAnsi="Times New Roman" w:cs="Times New Roman"/>
          <w:color w:val="EE0000"/>
          <w:sz w:val="24"/>
          <w:szCs w:val="24"/>
        </w:rPr>
        <w:t xml:space="preserve"> </w:t>
      </w:r>
      <w:r>
        <w:rPr>
          <w:rFonts w:ascii="Times New Roman" w:eastAsia="Times New Roman" w:hAnsi="Times New Roman" w:cs="Times New Roman"/>
          <w:sz w:val="24"/>
          <w:szCs w:val="24"/>
        </w:rPr>
        <w:t>from the date reservation fee received (hereinafter referred to as the "</w:t>
      </w:r>
      <w:r>
        <w:rPr>
          <w:rFonts w:ascii="Times New Roman" w:eastAsia="Times New Roman" w:hAnsi="Times New Roman" w:cs="Times New Roman"/>
          <w:b/>
          <w:sz w:val="24"/>
          <w:szCs w:val="24"/>
        </w:rPr>
        <w:t>Reservation Period</w:t>
      </w:r>
      <w:r>
        <w:rPr>
          <w:rFonts w:ascii="Times New Roman" w:eastAsia="Times New Roman" w:hAnsi="Times New Roman" w:cs="Times New Roman"/>
          <w:sz w:val="24"/>
          <w:szCs w:val="24"/>
        </w:rPr>
        <w:t xml:space="preserve">"). The Reservation Fee must be released by the Escrow Agent pursuant to the terms and provisions of this Property Reservation Agreement. In the event that the purchase fails to materialize, </w:t>
      </w:r>
      <w:r>
        <w:rPr>
          <w:rFonts w:ascii="Times New Roman" w:eastAsia="Times New Roman" w:hAnsi="Times New Roman" w:cs="Times New Roman"/>
          <w:sz w:val="24"/>
          <w:szCs w:val="24"/>
          <w:u w:val="single"/>
        </w:rPr>
        <w:t>due to the Vendor's fault</w:t>
      </w:r>
      <w:r>
        <w:rPr>
          <w:rFonts w:ascii="Times New Roman" w:eastAsia="Times New Roman" w:hAnsi="Times New Roman" w:cs="Times New Roman"/>
          <w:sz w:val="24"/>
          <w:szCs w:val="24"/>
        </w:rPr>
        <w:t>, a</w:t>
      </w:r>
      <w:r w:rsidRPr="00EC30FA">
        <w:rPr>
          <w:rFonts w:ascii="Times New Roman" w:eastAsia="Times New Roman" w:hAnsi="Times New Roman" w:cs="Times New Roman"/>
          <w:color w:val="EE0000"/>
          <w:sz w:val="24"/>
          <w:szCs w:val="24"/>
        </w:rPr>
        <w:t>nd/or the property does not have clean land registry search (i.e. mortgages etc.) and/or is not free of any encumbrances and/or legal charges whatsoever,</w:t>
      </w:r>
      <w:r>
        <w:rPr>
          <w:rFonts w:ascii="Times New Roman" w:eastAsia="Times New Roman" w:hAnsi="Times New Roman" w:cs="Times New Roman"/>
          <w:sz w:val="24"/>
          <w:szCs w:val="24"/>
        </w:rPr>
        <w:t xml:space="preserve"> </w:t>
      </w:r>
      <w:r w:rsidRPr="00EC30FA">
        <w:rPr>
          <w:rFonts w:ascii="Times New Roman" w:eastAsia="Times New Roman" w:hAnsi="Times New Roman" w:cs="Times New Roman"/>
          <w:color w:val="7030A0"/>
          <w:sz w:val="24"/>
          <w:szCs w:val="24"/>
        </w:rPr>
        <w:t>and/or the prospective sale of the property to the prospective buyer is subject to VAT following a decision of the competent authorities of the Republic of Cyprus and/or the Tax Commissioner, then the Reservation fee will be returned in full to the Prospective buyer without any deductions whatsoever within 4 (four) calendar days from the termination of expiry of the reservation period and the Vendor and/or the Estate Agent shall not have any claim whatsoever against the Prospective Buyer in relation to this Agreement.</w:t>
      </w:r>
      <w:r w:rsidR="00EC30FA" w:rsidRPr="00EC30FA">
        <w:rPr>
          <w:rFonts w:ascii="Times New Roman" w:eastAsia="Times New Roman" w:hAnsi="Times New Roman" w:cs="Times New Roman"/>
          <w:color w:val="7030A0"/>
          <w:sz w:val="24"/>
          <w:szCs w:val="24"/>
        </w:rPr>
        <w:t xml:space="preserve"> </w:t>
      </w:r>
      <w:r w:rsidR="00EC30FA" w:rsidRPr="00EC30FA">
        <w:rPr>
          <w:rFonts w:ascii="Times New Roman" w:eastAsia="Times New Roman" w:hAnsi="Times New Roman" w:cs="Times New Roman"/>
          <w:color w:val="C0504D" w:themeColor="accent2"/>
          <w:sz w:val="24"/>
          <w:szCs w:val="24"/>
        </w:rPr>
        <w:t>(this is a nice example when the property is subject to vat and usually the buyers would not want to proceed)</w:t>
      </w:r>
    </w:p>
    <w:p w14:paraId="00000009" w14:textId="39122071" w:rsidR="00001F9F"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amount of the reservation fee will be considered as part of the fixed purchase price and a legally binding Contract of Sale must be signed within </w:t>
      </w:r>
      <w:r w:rsidR="00EC30FA" w:rsidRPr="00EC30FA">
        <w:rPr>
          <w:rFonts w:ascii="Times New Roman" w:eastAsia="Times New Roman" w:hAnsi="Times New Roman" w:cs="Times New Roman"/>
          <w:color w:val="EE0000"/>
          <w:sz w:val="24"/>
          <w:szCs w:val="24"/>
        </w:rPr>
        <w:t>40 days</w:t>
      </w:r>
      <w:r w:rsidRPr="00EC30FA">
        <w:rPr>
          <w:rFonts w:ascii="Times New Roman" w:eastAsia="Times New Roman" w:hAnsi="Times New Roman" w:cs="Times New Roman"/>
          <w:color w:val="EE0000"/>
          <w:sz w:val="24"/>
          <w:szCs w:val="24"/>
        </w:rPr>
        <w:t xml:space="preserve"> </w:t>
      </w:r>
      <w:r>
        <w:rPr>
          <w:rFonts w:ascii="Times New Roman" w:eastAsia="Times New Roman" w:hAnsi="Times New Roman" w:cs="Times New Roman"/>
          <w:sz w:val="24"/>
          <w:szCs w:val="24"/>
        </w:rPr>
        <w:t>from the date of the reservation fee received, subject to the provisions hereof.</w:t>
      </w:r>
    </w:p>
    <w:p w14:paraId="0000000A" w14:textId="2EAB3C88" w:rsidR="00001F9F" w:rsidRPr="00EC30FA" w:rsidRDefault="00000000">
      <w:pPr>
        <w:ind w:left="0" w:hanging="2"/>
        <w:jc w:val="both"/>
        <w:rPr>
          <w:rFonts w:ascii="Times New Roman" w:eastAsia="Times New Roman" w:hAnsi="Times New Roman" w:cs="Times New Roman"/>
          <w:color w:val="EE0000"/>
          <w:sz w:val="24"/>
          <w:szCs w:val="24"/>
        </w:rPr>
      </w:pPr>
      <w:r>
        <w:rPr>
          <w:rFonts w:ascii="Times New Roman" w:eastAsia="Times New Roman" w:hAnsi="Times New Roman" w:cs="Times New Roman"/>
          <w:sz w:val="24"/>
          <w:szCs w:val="24"/>
        </w:rPr>
        <w:t xml:space="preserve">If the purchase fails to materialize due to the Prospective buyer’s exclusive fault, then the reservation fee is not refundable and it will be provided </w:t>
      </w:r>
      <w:r w:rsidR="00EC30F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 to the Vendor and the remaining </w:t>
      </w:r>
      <w:r w:rsidR="00EC30FA">
        <w:rPr>
          <w:rFonts w:ascii="Times New Roman" w:eastAsia="Times New Roman" w:hAnsi="Times New Roman" w:cs="Times New Roman"/>
          <w:sz w:val="24"/>
          <w:szCs w:val="24"/>
        </w:rPr>
        <w:t>5</w:t>
      </w:r>
      <w:r>
        <w:rPr>
          <w:rFonts w:ascii="Times New Roman" w:eastAsia="Times New Roman" w:hAnsi="Times New Roman" w:cs="Times New Roman"/>
          <w:sz w:val="24"/>
          <w:szCs w:val="24"/>
        </w:rPr>
        <w:t>0% will be held by the estate agent to cover the administration costs.</w:t>
      </w:r>
      <w:r w:rsidR="00EC30FA">
        <w:rPr>
          <w:rFonts w:ascii="Times New Roman" w:eastAsia="Times New Roman" w:hAnsi="Times New Roman" w:cs="Times New Roman"/>
          <w:sz w:val="24"/>
          <w:szCs w:val="24"/>
        </w:rPr>
        <w:t xml:space="preserve"> </w:t>
      </w:r>
      <w:r w:rsidR="00EC30FA" w:rsidRPr="00EC30FA">
        <w:rPr>
          <w:rFonts w:ascii="Times New Roman" w:eastAsia="Times New Roman" w:hAnsi="Times New Roman" w:cs="Times New Roman"/>
          <w:color w:val="EE0000"/>
          <w:sz w:val="24"/>
          <w:szCs w:val="24"/>
        </w:rPr>
        <w:t>(</w:t>
      </w:r>
      <w:proofErr w:type="gramStart"/>
      <w:r w:rsidR="00EC30FA" w:rsidRPr="00EC30FA">
        <w:rPr>
          <w:rFonts w:ascii="Times New Roman" w:eastAsia="Times New Roman" w:hAnsi="Times New Roman" w:cs="Times New Roman"/>
          <w:color w:val="EE0000"/>
          <w:sz w:val="24"/>
          <w:szCs w:val="24"/>
        </w:rPr>
        <w:t>we</w:t>
      </w:r>
      <w:proofErr w:type="gramEnd"/>
      <w:r w:rsidR="00EC30FA" w:rsidRPr="00EC30FA">
        <w:rPr>
          <w:rFonts w:ascii="Times New Roman" w:eastAsia="Times New Roman" w:hAnsi="Times New Roman" w:cs="Times New Roman"/>
          <w:color w:val="EE0000"/>
          <w:sz w:val="24"/>
          <w:szCs w:val="24"/>
        </w:rPr>
        <w:t xml:space="preserve"> can have this as standard and if agents ask you to change the % </w:t>
      </w:r>
      <w:proofErr w:type="gramStart"/>
      <w:r w:rsidR="00EC30FA" w:rsidRPr="00EC30FA">
        <w:rPr>
          <w:rFonts w:ascii="Times New Roman" w:eastAsia="Times New Roman" w:hAnsi="Times New Roman" w:cs="Times New Roman"/>
          <w:color w:val="EE0000"/>
          <w:sz w:val="24"/>
          <w:szCs w:val="24"/>
        </w:rPr>
        <w:t>ok..</w:t>
      </w:r>
      <w:proofErr w:type="gramEnd"/>
      <w:r w:rsidR="00EC30FA" w:rsidRPr="00EC30FA">
        <w:rPr>
          <w:rFonts w:ascii="Times New Roman" w:eastAsia="Times New Roman" w:hAnsi="Times New Roman" w:cs="Times New Roman"/>
          <w:color w:val="EE0000"/>
          <w:sz w:val="24"/>
          <w:szCs w:val="24"/>
        </w:rPr>
        <w:t>)</w:t>
      </w:r>
    </w:p>
    <w:p w14:paraId="0000000B" w14:textId="77777777" w:rsidR="00001F9F" w:rsidRDefault="00000000">
      <w:pPr>
        <w:ind w:left="0" w:hanging="2"/>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4"/>
          <w:szCs w:val="24"/>
          <w:highlight w:val="white"/>
        </w:rPr>
        <w:t>With regard to the subject reservation agreement, the estate agent is the mutually agreed party responsible for determining who is at fault if the transaction does not proceed.</w:t>
      </w:r>
    </w:p>
    <w:p w14:paraId="0DE05C2A" w14:textId="77777777" w:rsidR="00EC30FA" w:rsidRDefault="00EC30FA">
      <w:pPr>
        <w:ind w:left="0" w:hanging="2"/>
        <w:jc w:val="both"/>
        <w:rPr>
          <w:rFonts w:ascii="Times New Roman" w:eastAsia="Times New Roman" w:hAnsi="Times New Roman" w:cs="Times New Roman"/>
          <w:sz w:val="24"/>
          <w:szCs w:val="24"/>
        </w:rPr>
      </w:pPr>
    </w:p>
    <w:p w14:paraId="0000000D" w14:textId="7B447F9B" w:rsidR="00001F9F"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Details of the Estate Agent: </w:t>
      </w:r>
    </w:p>
    <w:p w14:paraId="0000000E" w14:textId="708DC2AC" w:rsidR="00001F9F" w:rsidRDefault="00EC30FA" w:rsidP="00565CB4">
      <w:pPr>
        <w:spacing w:after="12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Name: Charalambos Pitros</w:t>
      </w:r>
    </w:p>
    <w:p w14:paraId="6C8CC52C" w14:textId="77777777" w:rsidR="00EC30FA" w:rsidRDefault="00000000">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behalf of </w:t>
      </w:r>
      <w:r>
        <w:rPr>
          <w:rFonts w:ascii="Times New Roman" w:eastAsia="Times New Roman" w:hAnsi="Times New Roman" w:cs="Times New Roman"/>
          <w:b/>
          <w:sz w:val="24"/>
          <w:szCs w:val="24"/>
        </w:rPr>
        <w:t>CSC ZYPRUS PROPERTY GROUP LTD</w:t>
      </w:r>
      <w:r>
        <w:rPr>
          <w:rFonts w:ascii="Times New Roman" w:eastAsia="Times New Roman" w:hAnsi="Times New Roman" w:cs="Times New Roman"/>
          <w:sz w:val="24"/>
          <w:szCs w:val="24"/>
        </w:rPr>
        <w:t xml:space="preserve"> </w:t>
      </w:r>
    </w:p>
    <w:p w14:paraId="00000010" w14:textId="48E56B0E" w:rsidR="00001F9F" w:rsidRDefault="00000000" w:rsidP="00B55984">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CREA Reg. No. 742 &amp; Lic. No. 378/E</w:t>
      </w:r>
      <w:r w:rsidR="00B559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 the “</w:t>
      </w:r>
      <w:r>
        <w:rPr>
          <w:rFonts w:ascii="Times New Roman" w:eastAsia="Times New Roman" w:hAnsi="Times New Roman" w:cs="Times New Roman"/>
          <w:b/>
          <w:sz w:val="24"/>
          <w:szCs w:val="24"/>
        </w:rPr>
        <w:t>Estate Agent</w:t>
      </w:r>
      <w:r>
        <w:rPr>
          <w:rFonts w:ascii="Times New Roman" w:eastAsia="Times New Roman" w:hAnsi="Times New Roman" w:cs="Times New Roman"/>
          <w:sz w:val="24"/>
          <w:szCs w:val="24"/>
        </w:rPr>
        <w:t>”)</w:t>
      </w:r>
    </w:p>
    <w:p w14:paraId="00000011" w14:textId="77777777" w:rsidR="00001F9F" w:rsidRDefault="00001F9F">
      <w:pPr>
        <w:spacing w:after="120" w:line="240" w:lineRule="auto"/>
        <w:ind w:left="0" w:hanging="2"/>
        <w:rPr>
          <w:rFonts w:ascii="Times New Roman" w:eastAsia="Times New Roman" w:hAnsi="Times New Roman" w:cs="Times New Roman"/>
          <w:sz w:val="24"/>
          <w:szCs w:val="24"/>
        </w:rPr>
      </w:pPr>
    </w:p>
    <w:p w14:paraId="00000012" w14:textId="77777777" w:rsidR="00001F9F" w:rsidRDefault="00000000">
      <w:pPr>
        <w:spacing w:after="120" w:line="24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Bank details of the Estate Agent, as escrow agent, where the Reservation Fee must be transferred/paid by the Prospective Buyer:</w:t>
      </w:r>
    </w:p>
    <w:p w14:paraId="00000013" w14:textId="77777777" w:rsidR="00001F9F" w:rsidRDefault="00000000">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Banking Details Name: CSC ZYPRUS PROPERTY GROUP LTD</w:t>
      </w:r>
    </w:p>
    <w:p w14:paraId="00000014" w14:textId="77777777" w:rsidR="00001F9F" w:rsidRDefault="00000000">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Account No: 502-10-734364-01</w:t>
      </w:r>
    </w:p>
    <w:p w14:paraId="00000015" w14:textId="77777777" w:rsidR="00001F9F" w:rsidRDefault="00000000">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IBAN: CY08 0050 0502 0005 0210 7343 6401</w:t>
      </w:r>
    </w:p>
    <w:p w14:paraId="00000016" w14:textId="77777777" w:rsidR="00001F9F" w:rsidRDefault="00000000">
      <w:pPr>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BIC: HEBACY2N</w:t>
      </w:r>
    </w:p>
    <w:p w14:paraId="00000018" w14:textId="77777777" w:rsidR="00001F9F" w:rsidRDefault="00000000" w:rsidP="00565CB4">
      <w:pPr>
        <w:spacing w:after="12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entire duration of the Reservation Period, the Vendor and the Estate Agent shall not, directly and/or indirectly, advertise, negotiate, solicit and/or accept any offers and/or otherwise from any third party in relation to the Property.</w:t>
      </w:r>
    </w:p>
    <w:p w14:paraId="00000019" w14:textId="28381854" w:rsidR="00001F9F" w:rsidRPr="006F4AEC" w:rsidRDefault="00000000">
      <w:pPr>
        <w:spacing w:after="120" w:line="240" w:lineRule="auto"/>
        <w:ind w:left="0" w:hanging="2"/>
        <w:jc w:val="both"/>
        <w:rPr>
          <w:rFonts w:ascii="Times New Roman" w:eastAsia="Times New Roman" w:hAnsi="Times New Roman" w:cs="Times New Roman"/>
          <w:color w:val="EE0000"/>
          <w:sz w:val="24"/>
          <w:szCs w:val="24"/>
        </w:rPr>
      </w:pPr>
      <w:r w:rsidRPr="006F4AEC">
        <w:rPr>
          <w:rFonts w:ascii="Times New Roman" w:eastAsia="Times New Roman" w:hAnsi="Times New Roman" w:cs="Times New Roman"/>
          <w:b/>
          <w:color w:val="EE0000"/>
          <w:sz w:val="24"/>
          <w:szCs w:val="24"/>
        </w:rPr>
        <w:t>Dated on this 28</w:t>
      </w:r>
      <w:r w:rsidRPr="006F4AEC">
        <w:rPr>
          <w:rFonts w:ascii="Times New Roman" w:eastAsia="Times New Roman" w:hAnsi="Times New Roman" w:cs="Times New Roman"/>
          <w:b/>
          <w:color w:val="EE0000"/>
          <w:sz w:val="24"/>
          <w:szCs w:val="24"/>
          <w:vertAlign w:val="superscript"/>
        </w:rPr>
        <w:t>th</w:t>
      </w:r>
      <w:r w:rsidRPr="006F4AEC">
        <w:rPr>
          <w:rFonts w:ascii="Times New Roman" w:eastAsia="Times New Roman" w:hAnsi="Times New Roman" w:cs="Times New Roman"/>
          <w:b/>
          <w:color w:val="EE0000"/>
          <w:sz w:val="24"/>
          <w:szCs w:val="24"/>
        </w:rPr>
        <w:t xml:space="preserve"> day of July, 202</w:t>
      </w:r>
      <w:r w:rsidR="006F4AEC" w:rsidRPr="006F4AEC">
        <w:rPr>
          <w:rFonts w:ascii="Times New Roman" w:eastAsia="Times New Roman" w:hAnsi="Times New Roman" w:cs="Times New Roman"/>
          <w:b/>
          <w:color w:val="EE0000"/>
          <w:sz w:val="24"/>
          <w:szCs w:val="24"/>
        </w:rPr>
        <w:t>5</w:t>
      </w:r>
    </w:p>
    <w:p w14:paraId="0000001A" w14:textId="77777777" w:rsidR="00001F9F" w:rsidRDefault="00001F9F">
      <w:pPr>
        <w:spacing w:after="120" w:line="240" w:lineRule="auto"/>
        <w:ind w:left="0" w:hanging="2"/>
        <w:jc w:val="both"/>
        <w:rPr>
          <w:rFonts w:ascii="Times New Roman" w:eastAsia="Times New Roman" w:hAnsi="Times New Roman" w:cs="Times New Roman"/>
          <w:sz w:val="24"/>
          <w:szCs w:val="24"/>
        </w:rPr>
      </w:pPr>
    </w:p>
    <w:p w14:paraId="0000001B" w14:textId="77777777" w:rsidR="00001F9F" w:rsidRDefault="00000000">
      <w:pPr>
        <w:tabs>
          <w:tab w:val="left" w:pos="7260"/>
        </w:tabs>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 Pospective Buyer: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WITNESSES</w:t>
      </w:r>
    </w:p>
    <w:p w14:paraId="0000001C" w14:textId="77777777" w:rsidR="00001F9F" w:rsidRDefault="00001F9F">
      <w:pPr>
        <w:spacing w:after="120" w:line="240" w:lineRule="auto"/>
        <w:ind w:left="0" w:hanging="2"/>
        <w:rPr>
          <w:rFonts w:ascii="Times New Roman" w:eastAsia="Times New Roman" w:hAnsi="Times New Roman" w:cs="Times New Roman"/>
          <w:sz w:val="24"/>
          <w:szCs w:val="24"/>
        </w:rPr>
      </w:pPr>
    </w:p>
    <w:p w14:paraId="0000001D" w14:textId="1B5BEAF9" w:rsidR="00001F9F" w:rsidRDefault="00000000">
      <w:pPr>
        <w:tabs>
          <w:tab w:val="left" w:pos="5925"/>
        </w:tabs>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w:t>
      </w:r>
      <w:r w:rsidR="00276FEC">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_________________</w:t>
      </w:r>
    </w:p>
    <w:p w14:paraId="0000001E" w14:textId="77777777" w:rsidR="00001F9F" w:rsidRDefault="00000000">
      <w:pPr>
        <w:tabs>
          <w:tab w:val="left" w:pos="5925"/>
        </w:tabs>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Moshe Rajczyk</w:t>
      </w:r>
      <w:r>
        <w:rPr>
          <w:rFonts w:ascii="Times New Roman" w:eastAsia="Times New Roman" w:hAnsi="Times New Roman" w:cs="Times New Roman"/>
          <w:sz w:val="24"/>
          <w:szCs w:val="24"/>
        </w:rPr>
        <w:tab/>
        <w:t>Name and I.D.:</w:t>
      </w:r>
    </w:p>
    <w:p w14:paraId="0000001F" w14:textId="77777777" w:rsidR="00001F9F" w:rsidRDefault="00001F9F">
      <w:pPr>
        <w:spacing w:after="120" w:line="240" w:lineRule="auto"/>
        <w:ind w:left="0" w:hanging="2"/>
        <w:rPr>
          <w:rFonts w:ascii="Times New Roman" w:eastAsia="Times New Roman" w:hAnsi="Times New Roman" w:cs="Times New Roman"/>
          <w:sz w:val="24"/>
          <w:szCs w:val="24"/>
        </w:rPr>
      </w:pPr>
    </w:p>
    <w:p w14:paraId="00000020" w14:textId="77777777" w:rsidR="00001F9F" w:rsidRDefault="00000000">
      <w:pPr>
        <w:spacing w:after="120" w:line="24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The Vendor:</w:t>
      </w:r>
    </w:p>
    <w:p w14:paraId="00000021" w14:textId="77777777" w:rsidR="00001F9F" w:rsidRDefault="00001F9F">
      <w:pPr>
        <w:spacing w:after="120" w:line="240" w:lineRule="auto"/>
        <w:ind w:left="0" w:hanging="2"/>
        <w:rPr>
          <w:rFonts w:ascii="Times New Roman" w:eastAsia="Times New Roman" w:hAnsi="Times New Roman" w:cs="Times New Roman"/>
          <w:sz w:val="24"/>
          <w:szCs w:val="24"/>
        </w:rPr>
      </w:pPr>
    </w:p>
    <w:p w14:paraId="00000022" w14:textId="77777777" w:rsidR="00001F9F" w:rsidRDefault="00000000">
      <w:pPr>
        <w:tabs>
          <w:tab w:val="left" w:pos="5925"/>
        </w:tabs>
        <w:spacing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w:t>
      </w:r>
      <w:r>
        <w:rPr>
          <w:rFonts w:ascii="Times New Roman" w:eastAsia="Times New Roman" w:hAnsi="Times New Roman" w:cs="Times New Roman"/>
          <w:sz w:val="24"/>
          <w:szCs w:val="24"/>
        </w:rPr>
        <w:tab/>
        <w:t>_________________</w:t>
      </w:r>
    </w:p>
    <w:p w14:paraId="00000023" w14:textId="77777777" w:rsidR="00001F9F" w:rsidRDefault="00000000">
      <w:pPr>
        <w:tabs>
          <w:tab w:val="left" w:pos="5925"/>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Papapetrou </w:t>
      </w:r>
      <w:proofErr w:type="spellStart"/>
      <w:r>
        <w:rPr>
          <w:rFonts w:ascii="Times New Roman" w:eastAsia="Times New Roman" w:hAnsi="Times New Roman" w:cs="Times New Roman"/>
          <w:sz w:val="24"/>
          <w:szCs w:val="24"/>
        </w:rPr>
        <w:t>Filitsa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Name and I.D.:</w:t>
      </w:r>
    </w:p>
    <w:p w14:paraId="00000024" w14:textId="77777777" w:rsidR="00001F9F" w:rsidRDefault="00001F9F">
      <w:pPr>
        <w:tabs>
          <w:tab w:val="left" w:pos="5925"/>
        </w:tabs>
        <w:ind w:left="0" w:hanging="2"/>
        <w:rPr>
          <w:rFonts w:ascii="Times New Roman" w:eastAsia="Times New Roman" w:hAnsi="Times New Roman" w:cs="Times New Roman"/>
          <w:sz w:val="24"/>
          <w:szCs w:val="24"/>
        </w:rPr>
      </w:pPr>
    </w:p>
    <w:p w14:paraId="00000025" w14:textId="77777777" w:rsidR="00001F9F" w:rsidRDefault="00000000">
      <w:pPr>
        <w:tabs>
          <w:tab w:val="left" w:pos="5925"/>
        </w:tabs>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The Estate Agent:</w:t>
      </w:r>
    </w:p>
    <w:p w14:paraId="15F963A8" w14:textId="77777777" w:rsidR="00565CB4" w:rsidRDefault="00565CB4" w:rsidP="00565CB4">
      <w:pPr>
        <w:tabs>
          <w:tab w:val="left" w:pos="7005"/>
        </w:tabs>
        <w:ind w:leftChars="0" w:left="0" w:firstLineChars="0" w:firstLine="0"/>
        <w:rPr>
          <w:rFonts w:ascii="Times New Roman" w:eastAsia="Times New Roman" w:hAnsi="Times New Roman" w:cs="Times New Roman"/>
          <w:sz w:val="24"/>
          <w:szCs w:val="24"/>
        </w:rPr>
      </w:pPr>
    </w:p>
    <w:p w14:paraId="00000027" w14:textId="0FD5BE7C" w:rsidR="00001F9F" w:rsidRDefault="00000000" w:rsidP="00565CB4">
      <w:pPr>
        <w:tabs>
          <w:tab w:val="left" w:pos="7005"/>
        </w:tabs>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                                                                   </w:t>
      </w:r>
    </w:p>
    <w:p w14:paraId="00000028" w14:textId="2CF9D118" w:rsidR="00001F9F" w:rsidRDefault="00000000">
      <w:pPr>
        <w:tabs>
          <w:tab w:val="left" w:pos="6285"/>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Charalambos Pitros</w:t>
      </w:r>
      <w:r w:rsidR="00EC30FA">
        <w:rPr>
          <w:rFonts w:ascii="Times New Roman" w:eastAsia="Times New Roman" w:hAnsi="Times New Roman" w:cs="Times New Roman"/>
          <w:sz w:val="24"/>
          <w:szCs w:val="24"/>
        </w:rPr>
        <w:t xml:space="preserve">                                                                     </w:t>
      </w:r>
    </w:p>
    <w:p w14:paraId="0000002D" w14:textId="7A7671D4" w:rsidR="00001F9F" w:rsidRDefault="00000000" w:rsidP="00565CB4">
      <w:pPr>
        <w:tabs>
          <w:tab w:val="left" w:pos="5925"/>
        </w:tabs>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For and on behalf of</w:t>
      </w:r>
      <w:r w:rsidR="00565C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CSC ZYPRUS PROPERTY GROUP LTD</w:t>
      </w:r>
    </w:p>
    <w:sectPr w:rsidR="00001F9F">
      <w:footerReference w:type="default" r:id="rId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B54A3" w14:textId="77777777" w:rsidR="00464336" w:rsidRDefault="00464336">
      <w:pPr>
        <w:spacing w:after="0" w:line="240" w:lineRule="auto"/>
        <w:ind w:left="0" w:hanging="2"/>
      </w:pPr>
      <w:r>
        <w:separator/>
      </w:r>
    </w:p>
  </w:endnote>
  <w:endnote w:type="continuationSeparator" w:id="0">
    <w:p w14:paraId="2AA7C7D2" w14:textId="77777777" w:rsidR="00464336" w:rsidRDefault="0046433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2AE66D44" w:rsidR="00001F9F" w:rsidRDefault="00000000">
    <w:pPr>
      <w:pBdr>
        <w:top w:val="nil"/>
        <w:left w:val="nil"/>
        <w:bottom w:val="nil"/>
        <w:right w:val="nil"/>
        <w:between w:val="nil"/>
      </w:pBdr>
      <w:tabs>
        <w:tab w:val="center" w:pos="4680"/>
        <w:tab w:val="right" w:pos="9360"/>
      </w:tabs>
      <w:spacing w:after="0"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313E2E">
      <w:rPr>
        <w:noProof/>
        <w:color w:val="000000"/>
      </w:rPr>
      <w:t>1</w:t>
    </w:r>
    <w:r>
      <w:rPr>
        <w:color w:val="000000"/>
      </w:rPr>
      <w:fldChar w:fldCharType="end"/>
    </w:r>
  </w:p>
  <w:p w14:paraId="0000002F" w14:textId="77777777" w:rsidR="00001F9F" w:rsidRDefault="00001F9F">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03DC5" w14:textId="77777777" w:rsidR="00464336" w:rsidRDefault="00464336">
      <w:pPr>
        <w:spacing w:after="0" w:line="240" w:lineRule="auto"/>
        <w:ind w:left="0" w:hanging="2"/>
      </w:pPr>
      <w:r>
        <w:separator/>
      </w:r>
    </w:p>
  </w:footnote>
  <w:footnote w:type="continuationSeparator" w:id="0">
    <w:p w14:paraId="7F3C2EBF" w14:textId="77777777" w:rsidR="00464336" w:rsidRDefault="00464336">
      <w:pPr>
        <w:spacing w:after="0"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F9F"/>
    <w:rsid w:val="00001F9F"/>
    <w:rsid w:val="00276FEC"/>
    <w:rsid w:val="00313E2E"/>
    <w:rsid w:val="00464336"/>
    <w:rsid w:val="00565CB4"/>
    <w:rsid w:val="00696C7E"/>
    <w:rsid w:val="006F4AEC"/>
    <w:rsid w:val="00B55984"/>
    <w:rsid w:val="00B64D74"/>
    <w:rsid w:val="00EC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C4007"/>
  <w15:docId w15:val="{D35ADCC7-CA25-5E43-8B08-1599E4C3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n-GB"/>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en-GB"/>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Yrg99XrydlVrR+LTwAbEkhCGg==">CgMxLjA4AHIhMXpzU0pRcDRza0FtbHBkd3ljazBoSGFQVkRoNmVTX2I3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usr5</dc:creator>
  <cp:lastModifiedBy>char Pit</cp:lastModifiedBy>
  <cp:revision>7</cp:revision>
  <dcterms:created xsi:type="dcterms:W3CDTF">2022-07-28T12:24:00Z</dcterms:created>
  <dcterms:modified xsi:type="dcterms:W3CDTF">2025-09-16T19:55:00Z</dcterms:modified>
</cp:coreProperties>
</file>