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Note d’Architecture et Stack Technique : Projet FinLens</w:t>
      </w:r>
    </w:p>
    <w:p>
      <w:pPr>
        <w:pStyle w:val="BodyText"/>
      </w:pPr>
      <w:r>
        <w:rPr>
          <w:iCs/>
          <w:i/>
        </w:rPr>
        <w:t xml:space="preserve">Architecture technique, routage IA par tâche et garde-fous d’usage de</w:t>
      </w:r>
      <w:r>
        <w:rPr>
          <w:iCs/>
          <w:i/>
        </w:rPr>
        <w:t xml:space="preserve"> </w:t>
      </w:r>
      <w:r>
        <w:rPr>
          <w:iCs/>
          <w:i/>
        </w:rPr>
        <w:t xml:space="preserve">la plateforme SaaS FinLens</w:t>
      </w:r>
    </w:p>
    <w:p>
      <w:pPr>
        <w:pStyle w:val="BodyText"/>
      </w:pPr>
      <w:r>
        <w:t xml:space="preserve">Ce document détaille l’architecture technique, les outils utilisés et le</w:t>
      </w:r>
      <w:r>
        <w:t xml:space="preserve"> </w:t>
      </w:r>
      <w:r>
        <w:t xml:space="preserve">flux de fonctionnement global de la plateforme SaaS FinLens. La stack</w:t>
      </w:r>
      <w:r>
        <w:t xml:space="preserve"> </w:t>
      </w:r>
      <w:r>
        <w:t xml:space="preserve">reste « Ultra-Lean » pour minimiser les coûts fixes ; la maîtrise du</w:t>
      </w:r>
      <w:r>
        <w:t xml:space="preserve"> </w:t>
      </w:r>
      <w:r>
        <w:t xml:space="preserve">coût variable repose désormais sur le routage des tâches vers le modèle</w:t>
      </w:r>
      <w:r>
        <w:t xml:space="preserve"> </w:t>
      </w:r>
      <w:r>
        <w:t xml:space="preserve">IA le plus adapté plutôt que sur des quotas facturables.</w:t>
      </w:r>
    </w:p>
    <w:bookmarkStart w:id="20" w:name="X6c01fe2e8d3fc899fb03e8954c11db5d6c90ba2"/>
    <w:p>
      <w:pPr>
        <w:pStyle w:val="Heading1"/>
      </w:pPr>
      <w:r>
        <w:rPr>
          <w:bCs/>
          <w:b/>
        </w:rPr>
        <w:t xml:space="preserve">1. Fonctionnement Global de la Plateforme (Le Flux)</w:t>
      </w:r>
    </w:p>
    <w:p>
      <w:pPr>
        <w:pStyle w:val="FirstParagraph"/>
      </w:pPr>
      <w:r>
        <w:t xml:space="preserve">L’architecture de FinLens repose sur une séparation stricte entre le</w:t>
      </w:r>
      <w:r>
        <w:t xml:space="preserve"> </w:t>
      </w:r>
      <w:r>
        <w:t xml:space="preserve">front-end (l’interface client) et le back-end (le traitement lourd).</w:t>
      </w:r>
      <w:r>
        <w:t xml:space="preserve"> </w:t>
      </w:r>
      <w:r>
        <w:t xml:space="preserve">Voici comment les outils interagissent 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Interaction Client :</w:t>
      </w:r>
      <w:r>
        <w:t xml:space="preserve"> </w:t>
      </w:r>
      <w:r>
        <w:t xml:space="preserve">l’utilisateur se connecte sur l’interface</w:t>
      </w:r>
      <w:r>
        <w:t xml:space="preserve"> </w:t>
      </w:r>
      <w:r>
        <w:t xml:space="preserve">hébergée sur Vercel et uploade un rapport financier (PDF), dans la</w:t>
      </w:r>
      <w:r>
        <w:t xml:space="preserve"> </w:t>
      </w:r>
      <w:r>
        <w:t xml:space="preserve">limite de 15 dossiers ouverts simultanément sur son siège.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Stockage et Déclenchement :</w:t>
      </w:r>
      <w:r>
        <w:t xml:space="preserve"> </w:t>
      </w:r>
      <w:r>
        <w:t xml:space="preserve">le fichier est enregistré de manière</w:t>
      </w:r>
      <w:r>
        <w:t xml:space="preserve"> </w:t>
      </w:r>
      <w:r>
        <w:t xml:space="preserve">sécurisée dans Supabase, qui envoie un signal (Webhook) au serveur</w:t>
      </w:r>
      <w:r>
        <w:t xml:space="preserve"> </w:t>
      </w:r>
      <w:r>
        <w:t xml:space="preserve">Hostinger.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Orchestration et Traitement :</w:t>
      </w:r>
      <w:r>
        <w:t xml:space="preserve"> </w:t>
      </w:r>
      <w:r>
        <w:t xml:space="preserve">sur le VPS Hostinger, n8n</w:t>
      </w:r>
      <w:r>
        <w:t xml:space="preserve"> </w:t>
      </w:r>
      <w:r>
        <w:t xml:space="preserve">s’active. Il extrait le texte du PDF (bascule en résumé</w:t>
      </w:r>
      <w:r>
        <w:t xml:space="preserve"> </w:t>
      </w:r>
      <w:r>
        <w:t xml:space="preserve">multi-passages si le document dépasse ~2 500-3 000 pages),</w:t>
      </w:r>
      <w:r>
        <w:t xml:space="preserve"> </w:t>
      </w:r>
      <w:r>
        <w:t xml:space="preserve">déclenche l’appel Claude Fable 5 qui produit l’extraction exhaustive</w:t>
      </w:r>
      <w:r>
        <w:t xml:space="preserve"> </w:t>
      </w:r>
      <w:r>
        <w:t xml:space="preserve">et multi-catégorie du dossier (section 4.I), puis les six</w:t>
      </w:r>
      <w:r>
        <w:t xml:space="preserve"> </w:t>
      </w:r>
      <w:r>
        <w:t xml:space="preserve">reformulations par profil via Claude Sonnet 5, et stocke les données</w:t>
      </w:r>
      <w:r>
        <w:t xml:space="preserve"> </w:t>
      </w:r>
      <w:r>
        <w:t xml:space="preserve">vectorielles dans Qdrant pour le système RAG.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Conversation &amp; Routage :</w:t>
      </w:r>
      <w:r>
        <w:t xml:space="preserve"> </w:t>
      </w:r>
      <w:r>
        <w:t xml:space="preserve">quand l’utilisateur pose une question,</w:t>
      </w:r>
      <w:r>
        <w:t xml:space="preserve"> </w:t>
      </w:r>
      <w:r>
        <w:t xml:space="preserve">n8n classe sa complexité (via Haiku 4.5, quasi gratuit) puis route</w:t>
      </w:r>
      <w:r>
        <w:t xml:space="preserve"> </w:t>
      </w:r>
      <w:r>
        <w:t xml:space="preserve">l’appel vers Sonnet 5 pour les cas standards ou vers Fable 5 pour</w:t>
      </w:r>
      <w:r>
        <w:t xml:space="preserve"> </w:t>
      </w:r>
      <w:r>
        <w:t xml:space="preserve">les cas complexes, avec le contexte Qdrant pertinent et le cache de</w:t>
      </w:r>
      <w:r>
        <w:t xml:space="preserve"> </w:t>
      </w:r>
      <w:r>
        <w:t xml:space="preserve">prompt actif.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Ajout à la Note depuis le Copilote :</w:t>
      </w:r>
      <w:r>
        <w:t xml:space="preserve"> </w:t>
      </w:r>
      <w:r>
        <w:t xml:space="preserve">quand l’utilisateur épingle</w:t>
      </w:r>
      <w:r>
        <w:t xml:space="preserve"> </w:t>
      </w:r>
      <w:r>
        <w:t xml:space="preserve">une réponse du chat, n8n classe l’indicateur par catégorie (via</w:t>
      </w:r>
      <w:r>
        <w:t xml:space="preserve"> </w:t>
      </w:r>
      <w:r>
        <w:t xml:space="preserve">Haiku 4.5) et l’enregistre dans Supabase, lié au dossier et, selon</w:t>
      </w:r>
      <w:r>
        <w:t xml:space="preserve"> </w:t>
      </w:r>
      <w:r>
        <w:t xml:space="preserve">le choix de l’utilisateur, à un seul profil ou à tous — visible</w:t>
      </w:r>
      <w:r>
        <w:t xml:space="preserve"> </w:t>
      </w:r>
      <w:r>
        <w:t xml:space="preserve">dès le prochain export, sans nouvel appel Fable 5 ou Sonnet 5</w:t>
      </w:r>
      <w:r>
        <w:t xml:space="preserve"> </w:t>
      </w:r>
      <w:r>
        <w:t xml:space="preserve">au-delà de la question déjà posée.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Restitution :</w:t>
      </w:r>
      <w:r>
        <w:t xml:space="preserve"> </w:t>
      </w:r>
      <w:r>
        <w:t xml:space="preserve">l’interface client sur Vercel se met à jour</w:t>
      </w:r>
      <w:r>
        <w:t xml:space="preserve"> </w:t>
      </w:r>
      <w:r>
        <w:t xml:space="preserve">instantanément pour afficher la note et les réponses du chat.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Suivi &amp; Monitoring :</w:t>
      </w:r>
      <w:r>
        <w:t xml:space="preserve"> </w:t>
      </w:r>
      <w:r>
        <w:t xml:space="preserve">en parallèle, n8n journalise chaque appel</w:t>
      </w:r>
      <w:r>
        <w:t xml:space="preserve"> </w:t>
      </w:r>
      <w:r>
        <w:t xml:space="preserve">IA (tokens, dossier, modèle utilisé, siège) dans Supabase — non</w:t>
      </w:r>
      <w:r>
        <w:t xml:space="preserve"> </w:t>
      </w:r>
      <w:r>
        <w:t xml:space="preserve">pas pour facturer un dépassement, mais pour surveiller la vélocité</w:t>
      </w:r>
      <w:r>
        <w:t xml:space="preserve"> </w:t>
      </w:r>
      <w:r>
        <w:t xml:space="preserve">d’usage et détecter les comportements anormaux.</w:t>
      </w:r>
    </w:p>
    <w:bookmarkEnd w:id="20"/>
    <w:bookmarkStart w:id="21" w:name="Xdd9d03799c76c1260460a2c7aa430bca074f39c"/>
    <w:p>
      <w:pPr>
        <w:pStyle w:val="Heading1"/>
      </w:pPr>
      <w:r>
        <w:rPr>
          <w:bCs/>
          <w:b/>
        </w:rPr>
        <w:t xml:space="preserve">2. Tableau Récapitulatif de la Stack Technique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084"/>
        <w:gridCol w:w="1875"/>
        <w:gridCol w:w="187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Rôle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Stratégique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Coût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Développement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et</w:t>
            </w:r>
            <w:r>
              <w:t xml:space="preserve"> </w:t>
            </w:r>
            <w:r>
              <w:t xml:space="preserve">itération du code</w:t>
            </w:r>
            <w:r>
              <w:t xml:space="preserve"> </w:t>
            </w:r>
            <w:r>
              <w:t xml:space="preserve">source de</w:t>
            </w:r>
            <w:r>
              <w:t xml:space="preserve"> </w:t>
            </w:r>
            <w:r>
              <w:t xml:space="preserve">l’interface en</w:t>
            </w:r>
            <w:r>
              <w:t xml:space="preserve"> </w:t>
            </w:r>
            <w:r>
              <w:t xml:space="preserve">local (Vibe</w:t>
            </w:r>
            <w:r>
              <w:t xml:space="preserve"> </w:t>
            </w:r>
            <w:r>
              <w:t xml:space="preserve">Coding).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l’usage (jetons</w:t>
            </w:r>
            <w:r>
              <w:t xml:space="preserve"> </w:t>
            </w:r>
            <w:r>
              <w:t xml:space="preserve">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 du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 du</w:t>
            </w:r>
            <w:r>
              <w:t xml:space="preserve"> </w:t>
            </w:r>
            <w:r>
              <w:t xml:space="preserve">code et</w:t>
            </w:r>
            <w:r>
              <w:t xml:space="preserve"> </w:t>
            </w:r>
            <w:r>
              <w:t xml:space="preserve">déploiement</w:t>
            </w:r>
            <w:r>
              <w:t xml:space="preserve"> </w:t>
            </w:r>
            <w:r>
              <w:t xml:space="preserve">automatique vers</w:t>
            </w:r>
            <w:r>
              <w:t xml:space="preserve"> </w:t>
            </w:r>
            <w:r>
              <w:t xml:space="preserve">Vercel.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Hébergement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 le site</w:t>
            </w:r>
            <w:r>
              <w:t xml:space="preserve"> </w:t>
            </w:r>
            <w:r>
              <w:t xml:space="preserve">web visible</w:t>
            </w:r>
            <w:r>
              <w:t xml:space="preserve"> </w:t>
            </w:r>
            <w:r>
              <w:t xml:space="preserve">(Next.js) et</w:t>
            </w:r>
            <w:r>
              <w:t xml:space="preserve"> </w:t>
            </w:r>
            <w:r>
              <w:t xml:space="preserve">l’espace client.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(Plan</w:t>
            </w:r>
            <w:r>
              <w:t xml:space="preserve"> </w:t>
            </w:r>
            <w:r>
              <w:t xml:space="preserve">Hobby)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Serveur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Hostinger (KVM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moteur</w:t>
            </w:r>
            <w:r>
              <w:t xml:space="preserve"> </w:t>
            </w:r>
            <w:r>
              <w:t xml:space="preserve">invisible. Fait</w:t>
            </w:r>
            <w:r>
              <w:t xml:space="preserve"> </w:t>
            </w:r>
            <w:r>
              <w:t xml:space="preserve">tourner les</w:t>
            </w:r>
            <w:r>
              <w:t xml:space="preserve"> </w:t>
            </w:r>
            <w:r>
              <w:t xml:space="preserve">opérations</w:t>
            </w:r>
            <w:r>
              <w:t xml:space="preserve"> </w:t>
            </w:r>
            <w:r>
              <w:t xml:space="preserve">lourdes (n8n,</w:t>
            </w:r>
            <w:r>
              <w:t xml:space="preserve"> </w:t>
            </w:r>
            <w:r>
              <w:t xml:space="preserve">Qdrant).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Forfait fixe</w:t>
            </w:r>
            <w:r>
              <w:t xml:space="preserve"> </w:t>
            </w:r>
            <w:r>
              <w:t xml:space="preserve">(déjà payé)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Gestionnaire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  <w:r>
              <w:t xml:space="preserve"> </w:t>
            </w:r>
            <w:r>
              <w:t xml:space="preserve">visuelle</w:t>
            </w:r>
            <w:r>
              <w:t xml:space="preserve"> </w:t>
            </w:r>
            <w:r>
              <w:t xml:space="preserve">installée sur</w:t>
            </w:r>
            <w:r>
              <w:t xml:space="preserve"> </w:t>
            </w:r>
            <w:r>
              <w:t xml:space="preserve">Hostinger pour</w:t>
            </w:r>
            <w:r>
              <w:t xml:space="preserve"> </w:t>
            </w:r>
            <w:r>
              <w:t xml:space="preserve">gérer facilement</w:t>
            </w:r>
            <w:r>
              <w:t xml:space="preserve"> </w:t>
            </w:r>
            <w:r>
              <w:t xml:space="preserve">n8n et Qdrant.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(Open-source)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Automatise les</w:t>
            </w:r>
            <w:r>
              <w:t xml:space="preserve"> </w:t>
            </w:r>
            <w:r>
              <w:t xml:space="preserve">flux : réception</w:t>
            </w:r>
            <w:r>
              <w:t xml:space="preserve"> </w:t>
            </w:r>
            <w:r>
              <w:t xml:space="preserve">PDF, découpage,</w:t>
            </w:r>
            <w:r>
              <w:t xml:space="preserve"> </w:t>
            </w:r>
            <w:r>
              <w:t xml:space="preserve">extraction,</w:t>
            </w:r>
            <w:r>
              <w:t xml:space="preserve"> </w:t>
            </w:r>
            <w:r>
              <w:t xml:space="preserve">reformulation par</w:t>
            </w:r>
            <w:r>
              <w:t xml:space="preserve"> </w:t>
            </w:r>
            <w:r>
              <w:t xml:space="preserve">profil, routage</w:t>
            </w:r>
            <w:r>
              <w:t xml:space="preserve"> </w:t>
            </w:r>
            <w:r>
              <w:t xml:space="preserve">chat, cap de</w:t>
            </w:r>
            <w:r>
              <w:t xml:space="preserve"> </w:t>
            </w:r>
            <w:r>
              <w:t xml:space="preserve">dossiers</w:t>
            </w:r>
            <w:r>
              <w:t xml:space="preserve"> </w:t>
            </w:r>
            <w:r>
              <w:t xml:space="preserve">simultanés,</w:t>
            </w:r>
            <w:r>
              <w:t xml:space="preserve"> </w:t>
            </w:r>
            <w:r>
              <w:t xml:space="preserve">monitoring.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(Auto-hébergé)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Vectorielle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Stocke la mémoire</w:t>
            </w:r>
            <w:r>
              <w:t xml:space="preserve"> </w:t>
            </w:r>
            <w:r>
              <w:t xml:space="preserve">des PDF pour</w:t>
            </w:r>
            <w:r>
              <w:t xml:space="preserve"> </w:t>
            </w:r>
            <w:r>
              <w:t xml:space="preserve">permettre au</w:t>
            </w:r>
            <w:r>
              <w:t xml:space="preserve"> </w:t>
            </w:r>
            <w:r>
              <w:t xml:space="preserve">copilote IA de</w:t>
            </w:r>
            <w:r>
              <w:t xml:space="preserve"> </w:t>
            </w:r>
            <w:r>
              <w:t xml:space="preserve">retrouver les</w:t>
            </w:r>
            <w:r>
              <w:t xml:space="preserve"> </w:t>
            </w:r>
            <w:r>
              <w:t xml:space="preserve">infos (RAG).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(Auto-hébergé)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d’Intelligence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Anthropic —</w:t>
            </w:r>
            <w:r>
              <w:t xml:space="preserve"> </w:t>
            </w:r>
            <w:r>
              <w:t xml:space="preserve">Claude Fable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t xml:space="preserve">exhaustive du</w:t>
            </w:r>
            <w:r>
              <w:t xml:space="preserve"> </w:t>
            </w:r>
            <w:r>
              <w:t xml:space="preserve">dossier et</w:t>
            </w:r>
            <w:r>
              <w:t xml:space="preserve"> </w:t>
            </w:r>
            <w:r>
              <w:t xml:space="preserve">comparateur de</w:t>
            </w:r>
            <w:r>
              <w:t xml:space="preserve"> </w:t>
            </w:r>
            <w:r>
              <w:t xml:space="preserve">dossiers.</w:t>
            </w:r>
            <w:r>
              <w:t xml:space="preserve"> </w:t>
            </w:r>
            <w:r>
              <w:t xml:space="preserve">Toujours, sans</w:t>
            </w:r>
            <w:r>
              <w:t xml:space="preserve"> </w:t>
            </w:r>
            <w:r>
              <w:t xml:space="preserve">exception.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l’usage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d’Intelligence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Anthropic —</w:t>
            </w:r>
            <w:r>
              <w:t xml:space="preserve"> </w:t>
            </w:r>
            <w:r>
              <w:t xml:space="preserve">Claude Sonnet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Reformulation de</w:t>
            </w:r>
            <w:r>
              <w:t xml:space="preserve"> </w:t>
            </w:r>
            <w:r>
              <w:t xml:space="preserve">la note par</w:t>
            </w:r>
            <w:r>
              <w:t xml:space="preserve"> </w:t>
            </w:r>
            <w:r>
              <w:t xml:space="preserve">profil (Module 2)</w:t>
            </w:r>
            <w:r>
              <w:t xml:space="preserve"> </w:t>
            </w:r>
            <w:r>
              <w:t xml:space="preserve">et copilote de</w:t>
            </w:r>
            <w:r>
              <w:t xml:space="preserve"> </w:t>
            </w:r>
            <w:r>
              <w:t xml:space="preserve">chat par défaut.</w:t>
            </w:r>
            <w:r>
              <w:t xml:space="preserve"> </w:t>
            </w:r>
            <w:r>
              <w:t xml:space="preserve">Escalade</w:t>
            </w:r>
            <w:r>
              <w:t xml:space="preserve"> </w:t>
            </w:r>
            <w:r>
              <w:t xml:space="preserve">automatique vers</w:t>
            </w:r>
            <w:r>
              <w:t xml:space="preserve"> </w:t>
            </w:r>
            <w:r>
              <w:t xml:space="preserve">Fable 5 sur les</w:t>
            </w:r>
            <w:r>
              <w:t xml:space="preserve"> </w:t>
            </w:r>
            <w:r>
              <w:t xml:space="preserve">questions</w:t>
            </w:r>
            <w:r>
              <w:t xml:space="preserve"> </w:t>
            </w:r>
            <w:r>
              <w:t xml:space="preserve">complexes.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l’usage (~5x</w:t>
            </w:r>
            <w:r>
              <w:t xml:space="preserve"> </w:t>
            </w:r>
            <w:r>
              <w:t xml:space="preserve">moins cher que</w:t>
            </w:r>
            <w:r>
              <w:t xml:space="preserve"> </w:t>
            </w:r>
            <w:r>
              <w:t xml:space="preserve">Fable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&amp; Base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</w:t>
            </w:r>
            <w:r>
              <w:t xml:space="preserve"> </w:t>
            </w:r>
            <w:r>
              <w:t xml:space="preserve">utilisateurs,</w:t>
            </w:r>
            <w:r>
              <w:t xml:space="preserve"> </w:t>
            </w:r>
            <w:r>
              <w:t xml:space="preserve">sécurisation des</w:t>
            </w:r>
            <w:r>
              <w:t xml:space="preserve"> </w:t>
            </w:r>
            <w:r>
              <w:t xml:space="preserve">accès,</w:t>
            </w:r>
            <w:r>
              <w:t xml:space="preserve"> </w:t>
            </w:r>
            <w:r>
              <w:t xml:space="preserve">historiques,</w:t>
            </w:r>
            <w:r>
              <w:t xml:space="preserve"> </w:t>
            </w:r>
            <w:r>
              <w:t xml:space="preserve">notes par profil,</w:t>
            </w:r>
            <w:r>
              <w:t xml:space="preserve"> </w:t>
            </w:r>
            <w:r>
              <w:t xml:space="preserve">ajouts épinglés</w:t>
            </w:r>
            <w:r>
              <w:t xml:space="preserve"> </w:t>
            </w:r>
            <w:r>
              <w:t xml:space="preserve">depuis le</w:t>
            </w:r>
            <w:r>
              <w:t xml:space="preserve"> </w:t>
            </w:r>
            <w:r>
              <w:t xml:space="preserve">Copilote, cap de</w:t>
            </w:r>
            <w:r>
              <w:t xml:space="preserve"> </w:t>
            </w:r>
            <w:r>
              <w:t xml:space="preserve">dossiers</w:t>
            </w:r>
            <w:r>
              <w:t xml:space="preserve"> </w:t>
            </w:r>
            <w:r>
              <w:t xml:space="preserve">simultanés par</w:t>
            </w:r>
            <w:r>
              <w:t xml:space="preserve"> </w:t>
            </w:r>
            <w:r>
              <w:t xml:space="preserve">siège, monitoring</w:t>
            </w:r>
            <w:r>
              <w:t xml:space="preserve"> </w:t>
            </w:r>
            <w:r>
              <w:t xml:space="preserve">de vélocité.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(Jusqu’à</w:t>
            </w:r>
            <w:r>
              <w:t xml:space="preserve"> </w:t>
            </w:r>
            <w:r>
              <w:t xml:space="preserve">50k users)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Monétisation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Abonnements</w:t>
            </w:r>
            <w:r>
              <w:t xml:space="preserve"> </w:t>
            </w:r>
            <w:r>
              <w:t xml:space="preserve">récurrents</w:t>
            </w:r>
            <w:r>
              <w:t xml:space="preserve"> </w:t>
            </w:r>
            <w:r>
              <w:t xml:space="preserve">simples :</w:t>
            </w:r>
            <w:r>
              <w:t xml:space="preserve"> </w:t>
            </w:r>
            <w:r>
              <w:t xml:space="preserve">Ponctuel</w:t>
            </w:r>
            <w:r>
              <w:t xml:space="preserve"> </w:t>
            </w:r>
            <w:r>
              <w:t xml:space="preserve">(paiement</w:t>
            </w:r>
            <w:r>
              <w:t xml:space="preserve"> </w:t>
            </w:r>
            <w:r>
              <w:t xml:space="preserve">unique), Analyste</w:t>
            </w:r>
            <w:r>
              <w:t xml:space="preserve"> </w:t>
            </w:r>
            <w:r>
              <w:t xml:space="preserve">(1 siège), Fonds</w:t>
            </w:r>
            <w:r>
              <w:t xml:space="preserve"> </w:t>
            </w:r>
            <w:r>
              <w:t xml:space="preserve">(n sièges).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+</w:t>
            </w:r>
            <w:r>
              <w:t xml:space="preserve"> </w:t>
            </w:r>
            <w:r>
              <w:t xml:space="preserve">abonnement</w:t>
            </w:r>
          </w:p>
        </w:tc>
      </w:tr>
    </w:tbl>
    <w:bookmarkEnd w:id="21"/>
    <w:bookmarkStart w:id="22" w:name="le-routage-des-modèles-ia-par-tâche"/>
    <w:p>
      <w:pPr>
        <w:pStyle w:val="Heading1"/>
      </w:pPr>
      <w:r>
        <w:rPr>
          <w:bCs/>
          <w:b/>
        </w:rPr>
        <w:t xml:space="preserve">3. Le Routage des Modèles IA par Tâche</w:t>
      </w:r>
    </w:p>
    <w:p>
      <w:pPr>
        <w:pStyle w:val="FirstParagraph"/>
      </w:pPr>
      <w:r>
        <w:t xml:space="preserve">C’est le mécanisme central qui rend les offres illimitées tenables</w:t>
      </w:r>
      <w:r>
        <w:t xml:space="preserve"> </w:t>
      </w:r>
      <w:r>
        <w:t xml:space="preserve">économiquement, bien plus que n’importe quel plafond commercial. L’IA</w:t>
      </w:r>
      <w:r>
        <w:t xml:space="preserve"> </w:t>
      </w:r>
      <w:r>
        <w:t xml:space="preserve">qui lit et juge les documents reste toujours Claude Fable 5 ; l’IA qui</w:t>
      </w:r>
      <w:r>
        <w:t xml:space="preserve"> </w:t>
      </w:r>
      <w:r>
        <w:t xml:space="preserve">reformule ou discute ensuite avec l’utilisateur peut être un modèle plus</w:t>
      </w:r>
      <w:r>
        <w:t xml:space="preserve"> </w:t>
      </w:r>
      <w:r>
        <w:t xml:space="preserve">rapide et moins cher, avec une bascule automatique dès que la tâche</w:t>
      </w:r>
      <w:r>
        <w:t xml:space="preserve"> </w:t>
      </w:r>
      <w:r>
        <w:t xml:space="preserve">l’exige.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exhaustive</w:t>
            </w:r>
            <w:r>
              <w:t xml:space="preserve"> </w:t>
            </w:r>
            <w:r>
              <w:t xml:space="preserve">du dossier (Module 2</w:t>
            </w:r>
            <w:r>
              <w:t xml:space="preserve"> </w:t>
            </w:r>
            <w:r>
              <w:t xml:space="preserve">— remplace l’ancien «</w:t>
            </w:r>
            <w:r>
              <w:t xml:space="preserve"> </w:t>
            </w:r>
            <w:r>
              <w:t xml:space="preserve">résumé exécutif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 (toujours)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Seule lecture complète</w:t>
            </w:r>
            <w:r>
              <w:t xml:space="preserve"> </w:t>
            </w:r>
            <w:r>
              <w:t xml:space="preserve">du document, structurée</w:t>
            </w:r>
            <w:r>
              <w:t xml:space="preserve"> </w:t>
            </w:r>
            <w:r>
              <w:t xml:space="preserve">en six catégories</w:t>
            </w:r>
            <w:r>
              <w:t xml:space="preserve"> </w:t>
            </w:r>
            <w:r>
              <w:t xml:space="preserve">(financier, juridique,</w:t>
            </w:r>
            <w:r>
              <w:t xml:space="preserve"> </w:t>
            </w:r>
            <w:r>
              <w:t xml:space="preserve">concurrentiel, ESG,</w:t>
            </w:r>
            <w:r>
              <w:t xml:space="preserve"> </w:t>
            </w:r>
            <w:r>
              <w:t xml:space="preserve">gouvernance, risques)</w:t>
            </w:r>
            <w:r>
              <w:t xml:space="preserve"> </w:t>
            </w:r>
            <w:r>
              <w:t xml:space="preserve">— cœur de la promesse</w:t>
            </w:r>
            <w:r>
              <w:t xml:space="preserve"> </w:t>
            </w:r>
            <w:r>
              <w:t xml:space="preserve">produit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Reformulation de la</w:t>
            </w:r>
            <w:r>
              <w:t xml:space="preserve"> </w:t>
            </w:r>
            <w:r>
              <w:t xml:space="preserve">note par profil (Module</w:t>
            </w:r>
            <w:r>
              <w:t xml:space="preserve"> </w:t>
            </w:r>
            <w:r>
              <w:t xml:space="preserve">2, ×6 par dossier sur</w:t>
            </w:r>
            <w:r>
              <w:t xml:space="preserve"> </w:t>
            </w:r>
            <w:r>
              <w:t xml:space="preserve">Analyste/Fonds, ×3 sur</w:t>
            </w:r>
            <w:r>
              <w:t xml:space="preserve"> </w:t>
            </w:r>
            <w:r>
              <w:t xml:space="preserve">Essentiel)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 (toujours)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Relit uniquement</w:t>
            </w:r>
            <w:r>
              <w:t xml:space="preserve"> </w:t>
            </w:r>
            <w:r>
              <w:t xml:space="preserve">l’extraction déjà</w:t>
            </w:r>
            <w:r>
              <w:t xml:space="preserve"> </w:t>
            </w:r>
            <w:r>
              <w:t xml:space="preserve">produite, pas le</w:t>
            </w:r>
            <w:r>
              <w:t xml:space="preserve"> </w:t>
            </w:r>
            <w:r>
              <w:t xml:space="preserve">document source —</w:t>
            </w:r>
            <w:r>
              <w:t xml:space="preserve"> </w:t>
            </w:r>
            <w:r>
              <w:t xml:space="preserve">qualité suffisante à</w:t>
            </w:r>
            <w:r>
              <w:t xml:space="preserve"> </w:t>
            </w:r>
            <w:r>
              <w:t xml:space="preserve">coût très inférieur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Comparateur de dossiers</w:t>
            </w:r>
            <w:r>
              <w:t xml:space="preserve"> </w:t>
            </w:r>
            <w:r>
              <w:t xml:space="preserve">(Module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 (toujours)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Raisonnement croisé</w:t>
            </w:r>
            <w:r>
              <w:t xml:space="preserve"> </w:t>
            </w:r>
            <w:r>
              <w:t xml:space="preserve">entre plusieurs</w:t>
            </w:r>
            <w:r>
              <w:t xml:space="preserve"> </w:t>
            </w:r>
            <w:r>
              <w:t xml:space="preserve">dossiers, nécessite le</w:t>
            </w:r>
            <w:r>
              <w:t xml:space="preserve"> </w:t>
            </w:r>
            <w:r>
              <w:t xml:space="preserve">meilleur niveau de</w:t>
            </w:r>
            <w:r>
              <w:t xml:space="preserve"> </w:t>
            </w:r>
            <w:r>
              <w:t xml:space="preserve">jugement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de chat</w:t>
            </w:r>
            <w:r>
              <w:t xml:space="preserve"> </w:t>
            </w: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 (par défaut)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de fait,</w:t>
            </w:r>
            <w:r>
              <w:t xml:space="preserve"> </w:t>
            </w:r>
            <w:r>
              <w:t xml:space="preserve">citation, synthèse</w:t>
            </w:r>
            <w:r>
              <w:t xml:space="preserve"> </w:t>
            </w:r>
            <w:r>
              <w:t xml:space="preserve">simple — qualité</w:t>
            </w:r>
            <w:r>
              <w:t xml:space="preserve"> </w:t>
            </w:r>
            <w:r>
              <w:t xml:space="preserve">suffisante à ~5x moins</w:t>
            </w:r>
            <w:r>
              <w:t xml:space="preserve"> </w:t>
            </w:r>
            <w:r>
              <w:t xml:space="preserve">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de chat</w:t>
            </w:r>
            <w:r>
              <w:t xml:space="preserve"> </w:t>
            </w:r>
            <w:r>
              <w:t xml:space="preserve">complexe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 (escalade</w:t>
            </w:r>
            <w:r>
              <w:t xml:space="preserve"> </w:t>
            </w:r>
            <w:r>
              <w:t xml:space="preserve">auto.)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Comparaison de</w:t>
            </w:r>
            <w:r>
              <w:t xml:space="preserve"> </w:t>
            </w:r>
            <w:r>
              <w:t xml:space="preserve">périodes, calcul</w:t>
            </w:r>
            <w:r>
              <w:t xml:space="preserve"> </w:t>
            </w:r>
            <w:r>
              <w:t xml:space="preserve">multi-documents,</w:t>
            </w:r>
            <w:r>
              <w:t xml:space="preserve"> </w:t>
            </w:r>
            <w:r>
              <w:t xml:space="preserve">jugement transverse</w:t>
            </w:r>
            <w:r>
              <w:t xml:space="preserve"> </w:t>
            </w:r>
            <w:r>
              <w:t xml:space="preserve">détecté par</w:t>
            </w:r>
            <w:r>
              <w:t xml:space="preserve"> </w:t>
            </w: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Classement d’un ajout</w:t>
            </w:r>
            <w:r>
              <w:t xml:space="preserve"> </w:t>
            </w:r>
            <w:r>
              <w:t xml:space="preserve">Copilote dans la note</w:t>
            </w:r>
            <w:r>
              <w:t xml:space="preserve"> </w:t>
            </w:r>
            <w:r>
              <w:t xml:space="preserve">(épinglage)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Haiku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 par catégorie,</w:t>
            </w:r>
            <w:r>
              <w:t xml:space="preserve"> </w:t>
            </w:r>
            <w:r>
              <w:t xml:space="preserve">tâche interne</w:t>
            </w:r>
            <w:r>
              <w:t xml:space="preserve"> </w:t>
            </w:r>
            <w:r>
              <w:t xml:space="preserve">invisible, coût</w:t>
            </w:r>
            <w:r>
              <w:t xml:space="preserve"> </w:t>
            </w:r>
            <w:r>
              <w:t xml:space="preserve">négligeable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 de</w:t>
            </w:r>
            <w:r>
              <w:t xml:space="preserve"> </w:t>
            </w:r>
            <w:r>
              <w:t xml:space="preserve">complexité, tri Qdrant,</w:t>
            </w:r>
            <w:r>
              <w:t xml:space="preserve"> </w:t>
            </w:r>
            <w:r>
              <w:t xml:space="preserve">nettoyage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Haiku 4.5 / Gemini</w:t>
            </w:r>
            <w:r>
              <w:t xml:space="preserve"> </w:t>
            </w:r>
            <w:r>
              <w:t xml:space="preserve">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Tâches internes</w:t>
            </w:r>
            <w:r>
              <w:t xml:space="preserve"> </w:t>
            </w:r>
            <w:r>
              <w:t xml:space="preserve">invisibles, aucun</w:t>
            </w:r>
            <w:r>
              <w:t xml:space="preserve"> </w:t>
            </w:r>
            <w:r>
              <w:t xml:space="preserve">impact sur la qualité</w:t>
            </w:r>
            <w:r>
              <w:t xml:space="preserve"> </w:t>
            </w:r>
            <w:r>
              <w:t xml:space="preserve">perçue</w:t>
            </w:r>
          </w:p>
        </w:tc>
      </w:tr>
    </w:tbl>
    <w:p>
      <w:pPr>
        <w:pStyle w:val="BodyText"/>
      </w:pPr>
      <w:r>
        <w:t xml:space="preserve">La classification de complexité et le classement des ajouts Copilote</w:t>
      </w:r>
      <w:r>
        <w:t xml:space="preserve"> </w:t>
      </w:r>
      <w:r>
        <w:t xml:space="preserve">sont eux-mêmes des appels IA, mais sur un modèle quasi gratuit (Haiku</w:t>
      </w:r>
      <w:r>
        <w:t xml:space="preserve"> </w:t>
      </w:r>
      <w:r>
        <w:t xml:space="preserve">4.5) — leur coût est négligeable comparé à l’économie réalisée en</w:t>
      </w:r>
      <w:r>
        <w:t xml:space="preserve"> </w:t>
      </w:r>
      <w:r>
        <w:t xml:space="preserve">évitant Fable 5 sur l’essentiel des questions de chat et des</w:t>
      </w:r>
      <w:r>
        <w:t xml:space="preserve"> </w:t>
      </w:r>
      <w:r>
        <w:t xml:space="preserve">reformulations.</w:t>
      </w:r>
    </w:p>
    <w:bookmarkEnd w:id="22"/>
    <w:bookmarkStart w:id="36" w:name="détail-opérationnel-des-composants"/>
    <w:p>
      <w:pPr>
        <w:pStyle w:val="Heading1"/>
      </w:pPr>
      <w:r>
        <w:rPr>
          <w:bCs/>
          <w:b/>
        </w:rPr>
        <w:t xml:space="preserve">4. Détail Opérationnel des Composants</w:t>
      </w:r>
    </w:p>
    <w:bookmarkStart w:id="23" w:name="X817068ba76f5dec3a4fd2d18980c2171e97193b"/>
    <w:p>
      <w:pPr>
        <w:pStyle w:val="Heading2"/>
      </w:pPr>
      <w:r>
        <w:rPr>
          <w:bCs/>
          <w:b/>
        </w:rPr>
        <w:t xml:space="preserve">A. La Vitrine et l’Interface Client (Frontend)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Claude Code &amp; GitHub :</w:t>
      </w:r>
      <w:r>
        <w:t xml:space="preserve"> </w:t>
      </w:r>
      <w:r>
        <w:t xml:space="preserve">le point de départ. Vous dictez vos</w:t>
      </w:r>
      <w:r>
        <w:t xml:space="preserve"> </w:t>
      </w:r>
      <w:r>
        <w:t xml:space="preserve">besoins d’interface dans votre terminal (ex : « Crée une page de</w:t>
      </w:r>
      <w:r>
        <w:t xml:space="preserve"> </w:t>
      </w:r>
      <w:r>
        <w:t xml:space="preserve">connexion »). Claude Code génère les fichiers Next.js, poussés sur</w:t>
      </w:r>
      <w:r>
        <w:t xml:space="preserve"> </w:t>
      </w:r>
      <w:r>
        <w:t xml:space="preserve">GitHub, ce qui déclenche une mise à jour automatique sur Vercel.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Vercel :</w:t>
      </w:r>
      <w:r>
        <w:t xml:space="preserve"> </w:t>
      </w:r>
      <w:r>
        <w:t xml:space="preserve">héberge l’application web. Unique point de contact</w:t>
      </w:r>
      <w:r>
        <w:t xml:space="preserve"> </w:t>
      </w:r>
      <w:r>
        <w:t xml:space="preserve">visible pour les clients : landing page, dashboard, sélecteur de</w:t>
      </w:r>
      <w:r>
        <w:t xml:space="preserve"> </w:t>
      </w:r>
      <w:r>
        <w:t xml:space="preserve">profil, et compteur visuel des dossiers ouverts (x/15).</w:t>
      </w:r>
    </w:p>
    <w:bookmarkEnd w:id="23"/>
    <w:bookmarkStart w:id="24" w:name="X66120b17e87d5e4bb5cdfac216fe293f5a0e079"/>
    <w:p>
      <w:pPr>
        <w:pStyle w:val="Heading2"/>
      </w:pPr>
      <w:r>
        <w:rPr>
          <w:bCs/>
          <w:b/>
        </w:rPr>
        <w:t xml:space="preserve">B. Le Moteur et l’Intelligence (Backend sur Hostinger KVM 2)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Hostinger VPS &amp; Coolify :</w:t>
      </w:r>
      <w:r>
        <w:t xml:space="preserve"> </w:t>
      </w:r>
      <w:r>
        <w:t xml:space="preserve">le serveur KVM 2 (2 vCPUs, 8 Go RAM)</w:t>
      </w:r>
      <w:r>
        <w:t xml:space="preserve"> </w:t>
      </w:r>
      <w:r>
        <w:t xml:space="preserve">agit comme une usine dédiée. Coolify simplifie le déploiement de n8n</w:t>
      </w:r>
      <w:r>
        <w:t xml:space="preserve"> </w:t>
      </w:r>
      <w:r>
        <w:t xml:space="preserve">et Qdrant sans ligne de commande.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n8n (L’Orchestrateur) :</w:t>
      </w:r>
      <w:r>
        <w:t xml:space="preserve"> </w:t>
      </w:r>
      <w:r>
        <w:t xml:space="preserve">exécute les « recettes » : extraction du</w:t>
      </w:r>
      <w:r>
        <w:t xml:space="preserve"> </w:t>
      </w:r>
      <w:r>
        <w:t xml:space="preserve">document, appel Fable 5 pour l’analyse, six reformulations Sonnet 5</w:t>
      </w:r>
      <w:r>
        <w:t xml:space="preserve"> </w:t>
      </w:r>
      <w:r>
        <w:t xml:space="preserve">par profil, classification puis routage Sonnet 5 / Fable 5 pour le</w:t>
      </w:r>
      <w:r>
        <w:t xml:space="preserve"> </w:t>
      </w:r>
      <w:r>
        <w:t xml:space="preserve">chat, classement des ajouts épinglés, gestion asynchrone des files</w:t>
      </w:r>
      <w:r>
        <w:t xml:space="preserve"> </w:t>
      </w:r>
      <w:r>
        <w:t xml:space="preserve">d’attente.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Qdrant :</w:t>
      </w:r>
      <w:r>
        <w:t xml:space="preserve"> </w:t>
      </w:r>
      <w:r>
        <w:t xml:space="preserve">stocke les « coordonnées mathématiques » du texte des</w:t>
      </w:r>
      <w:r>
        <w:t xml:space="preserve"> </w:t>
      </w:r>
      <w:r>
        <w:t xml:space="preserve">documents. Quand l’utilisateur pose une question, Qdrant pointe</w:t>
      </w:r>
      <w:r>
        <w:t xml:space="preserve"> </w:t>
      </w:r>
      <w:r>
        <w:t xml:space="preserve">instantanément vers les passages pertinents à fournir au modèle</w:t>
      </w:r>
      <w:r>
        <w:t xml:space="preserve"> </w:t>
      </w:r>
      <w:r>
        <w:t xml:space="preserve">choisi.</w:t>
      </w:r>
    </w:p>
    <w:bookmarkEnd w:id="24"/>
    <w:bookmarkStart w:id="25" w:name="c.-la-sécurité-et-lia-services-cloud"/>
    <w:p>
      <w:pPr>
        <w:pStyle w:val="Heading2"/>
      </w:pPr>
      <w:r>
        <w:rPr>
          <w:bCs/>
          <w:b/>
        </w:rPr>
        <w:t xml:space="preserve">C. La Sécurité et l’IA (Services Cloud)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API Anthropic :</w:t>
      </w:r>
      <w:r>
        <w:t xml:space="preserve"> </w:t>
      </w:r>
      <w:r>
        <w:t xml:space="preserve">deux rôles distincts — Fable 5 pour l’analyse</w:t>
      </w:r>
      <w:r>
        <w:t xml:space="preserve"> </w:t>
      </w:r>
      <w:r>
        <w:t xml:space="preserve">en profondeur (extraction, comparateur) avec un taux d’hallucination</w:t>
      </w:r>
      <w:r>
        <w:t xml:space="preserve"> </w:t>
      </w:r>
      <w:r>
        <w:t xml:space="preserve">nul grâce au RAG, et Sonnet 5 pour la reformulation par profil et</w:t>
      </w:r>
      <w:r>
        <w:t xml:space="preserve"> </w:t>
      </w:r>
      <w:r>
        <w:t xml:space="preserve">l’essentiel du chat conversationnel, avec escalade vers Fable 5 sur</w:t>
      </w:r>
      <w:r>
        <w:t xml:space="preserve"> </w:t>
      </w:r>
      <w:r>
        <w:t xml:space="preserve">demande complexe.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Supabase :</w:t>
      </w:r>
      <w:r>
        <w:t xml:space="preserve"> </w:t>
      </w:r>
      <w:r>
        <w:t xml:space="preserve">coffre-fort de la plateforme — mots de passe,</w:t>
      </w:r>
      <w:r>
        <w:t xml:space="preserve"> </w:t>
      </w:r>
      <w:r>
        <w:t xml:space="preserve">contrôle d’accès aux documents, historique des requêtes, notes par</w:t>
      </w:r>
      <w:r>
        <w:t xml:space="preserve"> </w:t>
      </w:r>
      <w:r>
        <w:t xml:space="preserve">profil et ajouts épinglés, et désormais le compteur de dossiers</w:t>
      </w:r>
      <w:r>
        <w:t xml:space="preserve"> </w:t>
      </w:r>
      <w:r>
        <w:t xml:space="preserve">actifs par siège ainsi que les données de monitoring de vélocité.</w:t>
      </w:r>
    </w:p>
    <w:bookmarkEnd w:id="25"/>
    <w:bookmarkStart w:id="26" w:name="d.-cache-de-prompt"/>
    <w:p>
      <w:pPr>
        <w:pStyle w:val="Heading2"/>
      </w:pPr>
      <w:r>
        <w:rPr>
          <w:bCs/>
          <w:b/>
        </w:rPr>
        <w:t xml:space="preserve">D. Cache de Prompt</w:t>
      </w:r>
    </w:p>
    <w:p>
      <w:pPr>
        <w:pStyle w:val="FirstParagraph"/>
      </w:pPr>
      <w:r>
        <w:t xml:space="preserve">Le cache de prompt (paramètre cache_control de l’API Anthropic, aucun</w:t>
      </w:r>
      <w:r>
        <w:t xml:space="preserve"> </w:t>
      </w:r>
      <w:r>
        <w:t xml:space="preserve">outil supplémentaire) relit le contexte d’une session à 10 % du tarif</w:t>
      </w:r>
      <w:r>
        <w:t xml:space="preserve"> </w:t>
      </w:r>
      <w:r>
        <w:t xml:space="preserve">d’entrée standard. FinLens utilise le palier 1 heure : le cache se</w:t>
      </w:r>
      <w:r>
        <w:t xml:space="preserve"> </w:t>
      </w:r>
      <w:r>
        <w:t xml:space="preserve">rafraîchit à chaque question, donc une session de travail active reste</w:t>
      </w:r>
      <w:r>
        <w:t xml:space="preserve"> </w:t>
      </w:r>
      <w:r>
        <w:t xml:space="preserve">dans un seul cache continu tant que l’écart entre deux questions ne</w:t>
      </w:r>
      <w:r>
        <w:t xml:space="preserve"> </w:t>
      </w:r>
      <w:r>
        <w:t xml:space="preserve">dépasse pas une heure.</w:t>
      </w:r>
    </w:p>
    <w:p>
      <w:pPr>
        <w:pStyle w:val="BodyText"/>
      </w:pPr>
      <w:r>
        <w:rPr>
          <w:bCs/>
          <w:b/>
        </w:rPr>
        <w:t xml:space="preserve">Point de vigilance introduit par le routage :</w:t>
      </w:r>
      <w:r>
        <w:t xml:space="preserve"> </w:t>
      </w:r>
      <w:r>
        <w:t xml:space="preserve">le cache est propre à</w:t>
      </w:r>
      <w:r>
        <w:t xml:space="preserve"> </w:t>
      </w:r>
      <w:r>
        <w:t xml:space="preserve">chaque modèle. Un cache écrit par un appel Sonnet 5 n’est pas lisible</w:t>
      </w:r>
      <w:r>
        <w:t xml:space="preserve"> </w:t>
      </w:r>
      <w:r>
        <w:t xml:space="preserve">par un appel Fable 5, et inversement, même au sein de la même session</w:t>
      </w:r>
      <w:r>
        <w:t xml:space="preserve"> </w:t>
      </w:r>
      <w:r>
        <w:t xml:space="preserve">utilisateur. Concrètement, cela signifie que 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Le chat standard (Sonnet 5) profite pleinement du cache :</w:t>
      </w:r>
      <w:r>
        <w:t xml:space="preserve"> </w:t>
      </w:r>
      <w:r>
        <w:t xml:space="preserve">c’est</w:t>
      </w:r>
      <w:r>
        <w:t xml:space="preserve"> </w:t>
      </w:r>
      <w:r>
        <w:t xml:space="preserve">le flux à volume — plusieurs questions à la suite sur le même</w:t>
      </w:r>
      <w:r>
        <w:t xml:space="preserve"> </w:t>
      </w:r>
      <w:r>
        <w:t xml:space="preserve">dossier — exactement le pattern que le cache 1h est fait pour</w:t>
      </w:r>
      <w:r>
        <w:t xml:space="preserve"> </w:t>
      </w:r>
      <w:r>
        <w:t xml:space="preserve">capter. C’est ce cache qui est déjà intégré dans le coût moyen de</w:t>
      </w:r>
      <w:r>
        <w:t xml:space="preserve"> </w:t>
      </w:r>
      <w:r>
        <w:t xml:space="preserve">~0,02 $/question utilisé dans le document Coûts &amp; Pricing.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Les six reformulations par profil (Sonnet 5) profitent aussi du</w:t>
      </w:r>
      <w:r>
        <w:rPr>
          <w:bCs/>
          <w:b/>
        </w:rPr>
        <w:t xml:space="preserve"> </w:t>
      </w:r>
      <w:r>
        <w:rPr>
          <w:bCs/>
          <w:b/>
        </w:rPr>
        <w:t xml:space="preserve">cache :</w:t>
      </w:r>
      <w:r>
        <w:t xml:space="preserve"> </w:t>
      </w:r>
      <w:r>
        <w:t xml:space="preserve">elles sont émises coup sur coup, juste après l’extraction,</w:t>
      </w:r>
      <w:r>
        <w:t xml:space="preserve"> </w:t>
      </w:r>
      <w:r>
        <w:t xml:space="preserve">et relisent toutes le même contexte source (l’extraction Fable 5).</w:t>
      </w:r>
      <w:r>
        <w:t xml:space="preserve"> </w:t>
      </w:r>
      <w:r>
        <w:t xml:space="preserve">Seule la première reformulation paie le tarif d’entrée plein ; les</w:t>
      </w:r>
      <w:r>
        <w:t xml:space="preserve"> </w:t>
      </w:r>
      <w:r>
        <w:t xml:space="preserve">cinq suivantes le paient à 10 % — ce qui rend l’estimation de</w:t>
      </w:r>
      <w:r>
        <w:t xml:space="preserve"> </w:t>
      </w:r>
      <w:r>
        <w:t xml:space="preserve">~0,25-0,30 $ pour les 6 reformulations (Coûts &amp; Pricing,</w:t>
      </w:r>
      <w:r>
        <w:t xml:space="preserve"> </w:t>
      </w:r>
      <w:r>
        <w:t xml:space="preserve">section 4) plutôt conservatrice.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L’extraction et le comparateur (Fable 5) n’en profitent pas ou</w:t>
      </w:r>
      <w:r>
        <w:rPr>
          <w:bCs/>
          <w:b/>
        </w:rPr>
        <w:t xml:space="preserve"> </w:t>
      </w:r>
      <w:r>
        <w:rPr>
          <w:bCs/>
          <w:b/>
        </w:rPr>
        <w:t xml:space="preserve">marginalement :</w:t>
      </w:r>
      <w:r>
        <w:t xml:space="preserve"> </w:t>
      </w:r>
      <w:r>
        <w:t xml:space="preserve">ce sont des appels ponctuels, rarement enchaînés</w:t>
      </w:r>
      <w:r>
        <w:t xml:space="preserve"> </w:t>
      </w:r>
      <w:r>
        <w:t xml:space="preserve">plusieurs fois d’affilée sur le même contexte.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Une question qui escalade vers Fable 5 paie le tarif normal :</w:t>
      </w:r>
      <w:r>
        <w:t xml:space="preserve"> </w:t>
      </w:r>
      <w:r>
        <w:t xml:space="preserve">c’est un appel isolé au milieu d’une conversation Sonnet 5 — il</w:t>
      </w:r>
      <w:r>
        <w:t xml:space="preserve"> </w:t>
      </w:r>
      <w:r>
        <w:t xml:space="preserve">n’existe pas de cache Fable 5 à relire à ce moment-là, donc pas de</w:t>
      </w:r>
      <w:r>
        <w:t xml:space="preserve"> </w:t>
      </w:r>
      <w:r>
        <w:t xml:space="preserve">remise sur cette question précise (et un léger surcoût d’écriture si</w:t>
      </w:r>
      <w:r>
        <w:t xml:space="preserve"> </w:t>
      </w:r>
      <w:r>
        <w:t xml:space="preserve">elle est suivie d’autres escalades rapprochées).</w:t>
      </w:r>
    </w:p>
    <w:p>
      <w:pPr>
        <w:pStyle w:val="FirstParagraph"/>
      </w:pPr>
      <w:r>
        <w:t xml:space="preserve">Cette isolation par modèle n’appelle aucune action corrective : le cache</w:t>
      </w:r>
      <w:r>
        <w:t xml:space="preserve"> </w:t>
      </w:r>
      <w:r>
        <w:t xml:space="preserve">se concentre déjà, de fait, sur les deux flux qui portent l’essentiel du</w:t>
      </w:r>
      <w:r>
        <w:t xml:space="preserve"> </w:t>
      </w:r>
      <w:r>
        <w:t xml:space="preserve">volume (le chat Sonnet 5 et les reformulations par profil), ce qui est</w:t>
      </w:r>
      <w:r>
        <w:t xml:space="preserve"> </w:t>
      </w:r>
      <w:r>
        <w:t xml:space="preserve">la répartition la plus utile possible.</w:t>
      </w:r>
    </w:p>
    <w:p>
      <w:pPr>
        <w:pStyle w:val="BodyText"/>
      </w:pPr>
      <w:r>
        <w:rPr>
          <w:bCs/>
          <w:b/>
        </w:rPr>
        <w:t xml:space="preserve">Distinction importante :</w:t>
      </w:r>
      <w:r>
        <w:t xml:space="preserve"> </w:t>
      </w:r>
      <w:r>
        <w:t xml:space="preserve">le cache de prompt est une optimisation de</w:t>
      </w:r>
      <w:r>
        <w:t xml:space="preserve"> </w:t>
      </w:r>
      <w:r>
        <w:t xml:space="preserve">coût éphémère, à ne pas confondre avec la mémoire persistante (Qdrant,</w:t>
      </w:r>
      <w:r>
        <w:t xml:space="preserve"> </w:t>
      </w:r>
      <w:r>
        <w:t xml:space="preserve">Supabase), qui ne s’efface jamais et permet à l’analyste de retrouver</w:t>
      </w:r>
      <w:r>
        <w:t xml:space="preserve"> </w:t>
      </w:r>
      <w:r>
        <w:t xml:space="preserve">son dossier le lendemain.</w:t>
      </w:r>
    </w:p>
    <w:bookmarkEnd w:id="26"/>
    <w:bookmarkStart w:id="27" w:name="e.-gestion-du-volume-de-pages"/>
    <w:p>
      <w:pPr>
        <w:pStyle w:val="Heading2"/>
      </w:pPr>
      <w:r>
        <w:rPr>
          <w:bCs/>
          <w:b/>
        </w:rPr>
        <w:t xml:space="preserve">E. Gestion du Volume de Pages</w:t>
      </w:r>
    </w:p>
    <w:p>
      <w:pPr>
        <w:pStyle w:val="FirstParagraph"/>
      </w:pPr>
      <w:r>
        <w:t xml:space="preserve">Le nombre de documents par dossier n’est pas limité (jusqu’à 50</w:t>
      </w:r>
      <w:r>
        <w:t xml:space="preserve"> </w:t>
      </w:r>
      <w:r>
        <w:t xml:space="preserve">fichiers) : ce n’est pas le nombre de fichiers qui coûte cher, mais le</w:t>
      </w:r>
      <w:r>
        <w:t xml:space="preserve"> </w:t>
      </w:r>
      <w:r>
        <w:t xml:space="preserve">volume de pages. La fenêtre de contexte native de Fable 5 (1 million de</w:t>
      </w:r>
      <w:r>
        <w:t xml:space="preserve"> </w:t>
      </w:r>
      <w:r>
        <w:t xml:space="preserve">tokens, environ 1 500 à 3 000 pages) couvre la quasi-totalité des</w:t>
      </w:r>
      <w:r>
        <w:t xml:space="preserve"> </w:t>
      </w:r>
      <w:r>
        <w:t xml:space="preserve">dossiers réels en un seul appel. Au-delà, bascule automatique en résumé</w:t>
      </w:r>
      <w:r>
        <w:t xml:space="preserve"> </w:t>
      </w:r>
      <w:r>
        <w:t xml:space="preserve">multi-passages (map-reduce), invisible pour le client.</w:t>
      </w:r>
    </w:p>
    <w:bookmarkEnd w:id="27"/>
    <w:bookmarkStart w:id="28" w:name="Xe83e021c5b28bcefa85c373033efe4afdcdf313"/>
    <w:p>
      <w:pPr>
        <w:pStyle w:val="Heading2"/>
      </w:pPr>
      <w:r>
        <w:rPr>
          <w:bCs/>
          <w:b/>
        </w:rPr>
        <w:t xml:space="preserve">F. Le Cap de Dossiers Simultanés, Archivage et Suppression</w:t>
      </w:r>
    </w:p>
    <w:p>
      <w:pPr>
        <w:pStyle w:val="FirstParagraph"/>
      </w:pPr>
      <w:r>
        <w:t xml:space="preserve">Chaque dossier possède un statut (actif / archivé) dans Supabase. Un</w:t>
      </w:r>
      <w:r>
        <w:t xml:space="preserve"> </w:t>
      </w:r>
      <w:r>
        <w:t xml:space="preserve">compteur par siège empêche l’ouverture d’un 16e dossier actif tant qu’un</w:t>
      </w:r>
      <w:r>
        <w:t xml:space="preserve"> </w:t>
      </w:r>
      <w:r>
        <w:t xml:space="preserve">autre n’a pas été archivé — l’utilisateur peut archiver et rouvrir</w:t>
      </w:r>
      <w:r>
        <w:t xml:space="preserve"> </w:t>
      </w:r>
      <w:r>
        <w:t xml:space="preserve">librement, sans perte de données (Qdrant et l’historique restent</w:t>
      </w:r>
      <w:r>
        <w:t xml:space="preserve"> </w:t>
      </w:r>
      <w:r>
        <w:t xml:space="preserve">intacts). Ce plafond borne la largeur de l’espace de travail actif à un</w:t>
      </w:r>
      <w:r>
        <w:t xml:space="preserve"> </w:t>
      </w:r>
      <w:r>
        <w:t xml:space="preserve">instant donné ; il n’a aucun impact sur le volume total traitable sur un</w:t>
      </w:r>
      <w:r>
        <w:t xml:space="preserve"> </w:t>
      </w:r>
      <w:r>
        <w:t xml:space="preserve">mois.</w:t>
      </w:r>
    </w:p>
    <w:p>
      <w:pPr>
        <w:pStyle w:val="BodyText"/>
      </w:pPr>
      <w:r>
        <w:rPr>
          <w:bCs/>
          <w:b/>
        </w:rPr>
        <w:t xml:space="preserve">Le problème que l’archivage seul ne résout pas :</w:t>
      </w:r>
      <w:r>
        <w:t xml:space="preserve"> </w:t>
      </w:r>
      <w:r>
        <w:t xml:space="preserve">un dossier archivé</w:t>
      </w:r>
      <w:r>
        <w:t xml:space="preserve"> </w:t>
      </w:r>
      <w:r>
        <w:t xml:space="preserve">n’est jamais réellement supprimé — le volume de données stocké dans</w:t>
      </w:r>
      <w:r>
        <w:t xml:space="preserve"> </w:t>
      </w:r>
      <w:r>
        <w:t xml:space="preserve">Supabase et Qdrant ne fait donc que croître avec le temps, même si le</w:t>
      </w:r>
      <w:r>
        <w:t xml:space="preserve"> </w:t>
      </w:r>
      <w:r>
        <w:t xml:space="preserve">nombre de clients actifs reste stable. Cette accumulation grignote</w:t>
      </w:r>
      <w:r>
        <w:t xml:space="preserve"> </w:t>
      </w:r>
      <w:r>
        <w:t xml:space="preserve">silencieusement la capacité VPS (voir le modèle de simulation de</w:t>
      </w:r>
      <w:r>
        <w:t xml:space="preserve"> </w:t>
      </w:r>
      <w:r>
        <w:t xml:space="preserve">capacité) sans générer de revenu correspondant. FinLens propose donc un</w:t>
      </w:r>
      <w:r>
        <w:t xml:space="preserve"> </w:t>
      </w:r>
      <w:r>
        <w:t xml:space="preserve">troisième état, la suppression, en plus de l’archivage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Réversible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Libère un slot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à tout</w:t>
            </w:r>
            <w:r>
              <w:t xml:space="preserve"> </w:t>
            </w: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dans</w:t>
            </w:r>
            <w:r>
              <w:t xml:space="preserve"> </w:t>
            </w:r>
            <w:r>
              <w:t xml:space="preserve">l’espace de</w:t>
            </w:r>
            <w:r>
              <w:t xml:space="preserve"> </w:t>
            </w:r>
            <w:r>
              <w:t xml:space="preserve">travail, compte</w:t>
            </w:r>
            <w:r>
              <w:t xml:space="preserve"> </w:t>
            </w:r>
            <w:r>
              <w:t xml:space="preserve">dans le plafond</w:t>
            </w:r>
            <w:r>
              <w:t xml:space="preserve"> </w:t>
            </w:r>
            <w:r>
              <w:t xml:space="preserve">de 15 dossiers</w:t>
            </w:r>
            <w:r>
              <w:t xml:space="preserve"> </w:t>
            </w:r>
            <w:r>
              <w:t xml:space="preserve">simultanés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Archivé</w:t>
            </w:r>
            <w:r>
              <w:t xml:space="preserve"> </w:t>
            </w:r>
            <w:r>
              <w:t xml:space="preserve">(existant)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à tout</w:t>
            </w:r>
            <w:r>
              <w:t xml:space="preserve"> </w:t>
            </w: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Rien n’est</w:t>
            </w:r>
            <w:r>
              <w:t xml:space="preserve"> </w:t>
            </w:r>
            <w:r>
              <w:t xml:space="preserve">supprimé —</w:t>
            </w:r>
            <w:r>
              <w:t xml:space="preserve"> </w:t>
            </w:r>
            <w:r>
              <w:t xml:space="preserve">masqué de la vue</w:t>
            </w:r>
            <w:r>
              <w:t xml:space="preserve"> </w:t>
            </w:r>
            <w:r>
              <w:t xml:space="preserve">active, Qdrant et</w:t>
            </w:r>
            <w:r>
              <w:t xml:space="preserve"> </w:t>
            </w:r>
            <w:r>
              <w:t xml:space="preserve">l’historique</w:t>
            </w:r>
            <w:r>
              <w:t xml:space="preserve"> </w:t>
            </w:r>
            <w:r>
              <w:t xml:space="preserve">restent intacts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Supprimé</w:t>
            </w:r>
            <w:r>
              <w:t xml:space="preserve"> </w:t>
            </w:r>
            <w:r>
              <w:t xml:space="preserve">(nouveau)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Non, après le</w:t>
            </w:r>
            <w:r>
              <w:t xml:space="preserve"> </w:t>
            </w:r>
            <w:r>
              <w:t xml:space="preserve">délai de grâce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 d’abord en</w:t>
            </w:r>
            <w:r>
              <w:t xml:space="preserve"> </w:t>
            </w:r>
            <w:r>
              <w:t xml:space="preserve">« corbeille » 30</w:t>
            </w:r>
            <w:r>
              <w:t xml:space="preserve"> </w:t>
            </w:r>
            <w:r>
              <w:t xml:space="preserve">jours</w:t>
            </w:r>
            <w:r>
              <w:t xml:space="preserve"> </w:t>
            </w:r>
            <w:r>
              <w:t xml:space="preserve">(restaurable),</w:t>
            </w:r>
            <w:r>
              <w:t xml:space="preserve"> </w:t>
            </w:r>
            <w:r>
              <w:t xml:space="preserve">puis purge réelle</w:t>
            </w:r>
            <w:r>
              <w:t xml:space="preserve"> </w:t>
            </w:r>
            <w:r>
              <w:t xml:space="preserve">(Supabase +</w:t>
            </w:r>
            <w:r>
              <w:t xml:space="preserve"> </w:t>
            </w:r>
            <w:r>
              <w:t xml:space="preserve">Qdrant) via le</w:t>
            </w:r>
            <w:r>
              <w:t xml:space="preserve"> </w:t>
            </w:r>
            <w:r>
              <w:t xml:space="preserve">même workflow que</w:t>
            </w:r>
            <w:r>
              <w:t xml:space="preserve"> </w:t>
            </w:r>
            <w:r>
              <w:t xml:space="preserve">la section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</w:t>
            </w:r>
            <w:r>
              <w:t xml:space="preserve"> </w:t>
            </w:r>
            <w:r>
              <w:t xml:space="preserve">immédiatement</w:t>
            </w:r>
            <w:r>
              <w:t xml:space="preserve"> </w:t>
            </w:r>
            <w:r>
              <w:t xml:space="preserve">(dès la mise en</w:t>
            </w:r>
            <w:r>
              <w:t xml:space="preserve"> </w:t>
            </w:r>
            <w:r>
              <w:t xml:space="preserve">corbeille)</w:t>
            </w:r>
          </w:p>
        </w:tc>
      </w:tr>
    </w:tbl>
    <w:p>
      <w:pPr>
        <w:pStyle w:val="BodyText"/>
      </w:pPr>
      <w:r>
        <w:t xml:space="preserve">Le délai de grâce de 30 jours protège contre le clic accidentel (un</w:t>
      </w:r>
      <w:r>
        <w:t xml:space="preserve"> </w:t>
      </w:r>
      <w:r>
        <w:t xml:space="preserve">dossier mis en corbeille reste restaurable pendant cette période) ; à</w:t>
      </w:r>
      <w:r>
        <w:t xml:space="preserve"> </w:t>
      </w:r>
      <w:r>
        <w:t xml:space="preserve">l’échéance, un workflow n8n programmé exécute la purge définitive</w:t>
      </w:r>
      <w:r>
        <w:t xml:space="preserve"> </w:t>
      </w:r>
      <w:r>
        <w:t xml:space="preserve">automatiquement, sans action manuelle à refaire à chaque fois.</w:t>
      </w:r>
    </w:p>
    <w:p>
      <w:pPr>
        <w:pStyle w:val="BodyText"/>
      </w:pPr>
      <w:r>
        <w:rPr>
          <w:bCs/>
          <w:b/>
        </w:rPr>
        <w:t xml:space="preserve">Réutilisation du workflow existant :</w:t>
      </w:r>
      <w:r>
        <w:t xml:space="preserve"> </w:t>
      </w:r>
      <w:r>
        <w:t xml:space="preserve">la purge d’un dossier supprimé</w:t>
      </w:r>
      <w:r>
        <w:t xml:space="preserve"> </w:t>
      </w:r>
      <w:r>
        <w:t xml:space="preserve">s’appuie sur le même mécanisme que le droit à l’effacement décrit en</w:t>
      </w:r>
      <w:r>
        <w:t xml:space="preserve"> </w:t>
      </w:r>
      <w:r>
        <w:t xml:space="preserve">section H — simplement paramétré par dossier_id plutôt que par user_id</w:t>
      </w:r>
      <w:r>
        <w:t xml:space="preserve"> </w:t>
      </w:r>
      <w:r>
        <w:t xml:space="preserve">ou organization_id. C’est une raison supplémentaire d’ajouter sans</w:t>
      </w:r>
      <w:r>
        <w:t xml:space="preserve"> </w:t>
      </w:r>
      <w:r>
        <w:t xml:space="preserve">tarder le tag dossier_id sur chaque point Qdrant, en même temps que le</w:t>
      </w:r>
      <w:r>
        <w:t xml:space="preserve"> </w:t>
      </w:r>
      <w:r>
        <w:t xml:space="preserve">tag owner_id déjà identifié comme urgent en section H : les deux</w:t>
      </w:r>
      <w:r>
        <w:t xml:space="preserve"> </w:t>
      </w:r>
      <w:r>
        <w:t xml:space="preserve">dépendent de la même correction de schéma.</w:t>
      </w:r>
    </w:p>
    <w:p>
      <w:pPr>
        <w:pStyle w:val="BodyText"/>
      </w:pPr>
      <w:r>
        <w:rPr>
          <w:bCs/>
          <w:b/>
        </w:rPr>
        <w:t xml:space="preserve">Ce qui est conservé malgré tout :</w:t>
      </w:r>
      <w:r>
        <w:t xml:space="preserve"> </w:t>
      </w:r>
      <w:r>
        <w:t xml:space="preserve">les lignes usage_logs liées à un</w:t>
      </w:r>
      <w:r>
        <w:t xml:space="preserve"> </w:t>
      </w:r>
      <w:r>
        <w:t xml:space="preserve">dossier supprimé sont conservées sous forme agrégée (tokens, coûts,</w:t>
      </w:r>
      <w:r>
        <w:t xml:space="preserve"> </w:t>
      </w:r>
      <w:r>
        <w:t xml:space="preserve">dates — sans le contenu du dossier lui-même). Elles n’ont aucune</w:t>
      </w:r>
      <w:r>
        <w:t xml:space="preserve"> </w:t>
      </w:r>
      <w:r>
        <w:t xml:space="preserve">valeur d’identification personnelle en tant que telles et restent</w:t>
      </w:r>
      <w:r>
        <w:t xml:space="preserve"> </w:t>
      </w:r>
      <w:r>
        <w:t xml:space="preserve">nécessaires à la fiabilité du suivi de marge et de vélocité (Suivi</w:t>
      </w:r>
      <w:r>
        <w:t xml:space="preserve"> </w:t>
      </w:r>
      <w:r>
        <w:t xml:space="preserve">Mensuel, monitoring de vélocité en section G).</w:t>
      </w:r>
    </w:p>
    <w:bookmarkEnd w:id="28"/>
    <w:bookmarkStart w:id="29" w:name="g.-garde-fous-et-détection-de-vélocité"/>
    <w:p>
      <w:pPr>
        <w:pStyle w:val="Heading2"/>
      </w:pPr>
      <w:r>
        <w:rPr>
          <w:bCs/>
          <w:b/>
        </w:rPr>
        <w:t xml:space="preserve">G. Garde-fous et Détection de Vélocité</w:t>
      </w:r>
    </w:p>
    <w:p>
      <w:pPr>
        <w:pStyle w:val="FirstParagraph"/>
      </w:pPr>
      <w:r>
        <w:t xml:space="preserve">Le vrai contrôle d’abus ne repose pas sur un chiffre affiché, mais sur</w:t>
      </w:r>
      <w:r>
        <w:t xml:space="preserve"> </w:t>
      </w:r>
      <w:r>
        <w:t xml:space="preserve">un monitoring en coulisses 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Détection de vélocité anormale :</w:t>
      </w:r>
      <w:r>
        <w:t xml:space="preserve"> </w:t>
      </w:r>
      <w:r>
        <w:t xml:space="preserve">un workflow n8n compare, par</w:t>
      </w:r>
      <w:r>
        <w:t xml:space="preserve"> </w:t>
      </w:r>
      <w:r>
        <w:t xml:space="preserve">siège, le rythme de création de dossiers et de questions à la</w:t>
      </w:r>
      <w:r>
        <w:t xml:space="preserve"> </w:t>
      </w:r>
      <w:r>
        <w:t xml:space="preserve">moyenne des comptes. Un écart important déclenche une alerte pour</w:t>
      </w:r>
      <w:r>
        <w:t xml:space="preserve"> </w:t>
      </w:r>
      <w:r>
        <w:t xml:space="preserve">revue humaine, pas un blocage automatique.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Exception au blocage automatique :</w:t>
      </w:r>
      <w:r>
        <w:t xml:space="preserve"> </w:t>
      </w:r>
      <w:r>
        <w:t xml:space="preserve">seul un schéma clairement</w:t>
      </w:r>
      <w:r>
        <w:t xml:space="preserve"> </w:t>
      </w:r>
      <w:r>
        <w:t xml:space="preserve">non-humain (rafale de requêtes en quelques secondes) déclenche un</w:t>
      </w:r>
      <w:r>
        <w:t xml:space="preserve"> </w:t>
      </w:r>
      <w:r>
        <w:t xml:space="preserve">throttling immédiat, le temps qu’une vérification ait lieu.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Clause d’usage raisonnable (CGU) :</w:t>
      </w:r>
      <w:r>
        <w:t xml:space="preserve"> </w:t>
      </w:r>
      <w:r>
        <w:t xml:space="preserve">filet de sécurité contractuel</w:t>
      </w:r>
      <w:r>
        <w:t xml:space="preserve"> </w:t>
      </w:r>
      <w:r>
        <w:t xml:space="preserve">pour les cas d’automatisation ou de revente d’accès qui ne rentrent</w:t>
      </w:r>
      <w:r>
        <w:t xml:space="preserve"> </w:t>
      </w:r>
      <w:r>
        <w:t xml:space="preserve">dans aucune règle technique — à faire rédiger précisément par un</w:t>
      </w:r>
      <w:r>
        <w:t xml:space="preserve"> </w:t>
      </w:r>
      <w:r>
        <w:t xml:space="preserve">juriste.</w:t>
      </w:r>
    </w:p>
    <w:bookmarkEnd w:id="29"/>
    <w:bookmarkStart w:id="30" w:name="h.-droit-à-leffacement-droit-à-loubli"/>
    <w:p>
      <w:pPr>
        <w:pStyle w:val="Heading2"/>
      </w:pPr>
      <w:r>
        <w:rPr>
          <w:bCs/>
          <w:b/>
        </w:rPr>
        <w:t xml:space="preserve">H. Droit à l’Effacement (Droit à l’Oubli)</w:t>
      </w:r>
    </w:p>
    <w:p>
      <w:pPr>
        <w:pStyle w:val="FirstParagraph"/>
      </w:pPr>
      <w:r>
        <w:t xml:space="preserve">Les données personnelles de FinLens ne vivent pas dans un seul système :</w:t>
      </w:r>
      <w:r>
        <w:t xml:space="preserve"> </w:t>
      </w:r>
      <w:r>
        <w:t xml:space="preserve">elles sont réparties entre plusieurs composants de la stack, chacun avec</w:t>
      </w:r>
      <w:r>
        <w:t xml:space="preserve"> </w:t>
      </w:r>
      <w:r>
        <w:t xml:space="preserve">ses propres contraintes de suppression.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Données personnelles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concernées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Effaçable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utilisateur,</w:t>
            </w:r>
            <w:r>
              <w:t xml:space="preserve"> </w:t>
            </w:r>
            <w:r>
              <w:t xml:space="preserve">organisation,</w:t>
            </w:r>
            <w:r>
              <w:t xml:space="preserve"> </w:t>
            </w:r>
            <w:r>
              <w:t xml:space="preserve">historique de</w:t>
            </w:r>
            <w:r>
              <w:t xml:space="preserve"> </w:t>
            </w:r>
            <w:r>
              <w:t xml:space="preserve">conversation, notes par</w:t>
            </w:r>
            <w:r>
              <w:t xml:space="preserve"> </w:t>
            </w:r>
            <w:r>
              <w:t xml:space="preserve">profil, ajouts</w:t>
            </w:r>
            <w:r>
              <w:t xml:space="preserve"> </w:t>
            </w:r>
            <w:r>
              <w:t xml:space="preserve">épinglés, usage_logs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 directe</w:t>
            </w:r>
            <w:r>
              <w:t xml:space="preserve"> </w:t>
            </w:r>
            <w:r>
              <w:t xml:space="preserve">(DELETE) —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vectorisé des</w:t>
            </w:r>
            <w:r>
              <w:t xml:space="preserve"> </w:t>
            </w:r>
            <w:r>
              <w:t xml:space="preserve">documents uploadés</w:t>
            </w:r>
            <w:r>
              <w:t xml:space="preserve"> </w:t>
            </w:r>
            <w:r>
              <w:t xml:space="preserve">(embeddings)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Nécessite un tag</w:t>
            </w:r>
            <w:r>
              <w:t xml:space="preserve"> </w:t>
            </w:r>
            <w:r>
              <w:t xml:space="preserve">owner_id /</w:t>
            </w:r>
            <w:r>
              <w:t xml:space="preserve"> </w:t>
            </w:r>
            <w:r>
              <w:t xml:space="preserve">organization_id ET</w:t>
            </w:r>
            <w:r>
              <w:t xml:space="preserve"> </w:t>
            </w:r>
            <w:r>
              <w:t xml:space="preserve">dossier_id sur chaque</w:t>
            </w:r>
            <w:r>
              <w:t xml:space="preserve"> </w:t>
            </w:r>
            <w:r>
              <w:t xml:space="preserve">point — absent</w:t>
            </w:r>
            <w:r>
              <w:t xml:space="preserve"> </w:t>
            </w:r>
            <w:r>
              <w:t xml:space="preserve">aujourd’hui, à ajouter</w:t>
            </w:r>
            <w:r>
              <w:t xml:space="preserve"> </w:t>
            </w:r>
            <w:r>
              <w:t xml:space="preserve">avant le lancement</w:t>
            </w:r>
            <w:r>
              <w:t xml:space="preserve"> </w:t>
            </w:r>
            <w:r>
              <w:t xml:space="preserve">(sert à la fois à</w:t>
            </w:r>
            <w:r>
              <w:t xml:space="preserve"> </w:t>
            </w:r>
            <w:r>
              <w:t xml:space="preserve">l’effacement de compte</w:t>
            </w:r>
            <w:r>
              <w:t xml:space="preserve"> </w:t>
            </w:r>
            <w:r>
              <w:t xml:space="preserve">et à la suppression</w:t>
            </w:r>
            <w:r>
              <w:t xml:space="preserve"> </w:t>
            </w:r>
            <w:r>
              <w:t xml:space="preserve">dossier par dossier,</w:t>
            </w:r>
            <w:r>
              <w:t xml:space="preserve"> </w:t>
            </w:r>
            <w:r>
              <w:t xml:space="preserve">section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Nom, email, historique</w:t>
            </w:r>
            <w:r>
              <w:t xml:space="preserve"> </w:t>
            </w:r>
            <w:r>
              <w:t xml:space="preserve">de facturation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Anonymisation du profil</w:t>
            </w:r>
            <w:r>
              <w:t xml:space="preserve"> </w:t>
            </w:r>
            <w:r>
              <w:t xml:space="preserve">client ; les factures</w:t>
            </w:r>
            <w:r>
              <w:t xml:space="preserve"> </w:t>
            </w:r>
            <w:r>
              <w:t xml:space="preserve">elles-mêmes restent</w:t>
            </w:r>
            <w:r>
              <w:t xml:space="preserve"> </w:t>
            </w:r>
            <w:r>
              <w:t xml:space="preserve">conservées (obligation</w:t>
            </w:r>
            <w:r>
              <w:t xml:space="preserve"> </w:t>
            </w:r>
            <w:r>
              <w:t xml:space="preserve">comptable/fiscale,</w:t>
            </w:r>
            <w:r>
              <w:t xml:space="preserve"> </w:t>
            </w:r>
            <w:r>
              <w:t xml:space="preserve">indépendante de la</w:t>
            </w:r>
            <w:r>
              <w:t xml:space="preserve"> </w:t>
            </w:r>
            <w:r>
              <w:t xml:space="preserve">demande d’effacement)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Sauvegardes VPS</w:t>
            </w:r>
            <w:r>
              <w:t xml:space="preserve"> </w:t>
            </w:r>
            <w:r>
              <w:t xml:space="preserve">(Hostinger)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Snapshots complets de</w:t>
            </w:r>
            <w:r>
              <w:t xml:space="preserve"> </w:t>
            </w:r>
            <w:r>
              <w:t xml:space="preserve">Supabase + Qdrant à un</w:t>
            </w:r>
            <w:r>
              <w:t xml:space="preserve"> </w:t>
            </w:r>
            <w:r>
              <w:t xml:space="preserve">instant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s’efface pas</w:t>
            </w:r>
            <w:r>
              <w:t xml:space="preserve"> </w:t>
            </w:r>
            <w:r>
              <w:t xml:space="preserve">rétroactivement —</w:t>
            </w:r>
            <w:r>
              <w:t xml:space="preserve"> </w:t>
            </w:r>
            <w:r>
              <w:t xml:space="preserve">nécessite une politique</w:t>
            </w:r>
            <w:r>
              <w:t xml:space="preserve"> </w:t>
            </w:r>
            <w:r>
              <w:t xml:space="preserve">de rétention courte des</w:t>
            </w:r>
            <w:r>
              <w:t xml:space="preserve"> </w:t>
            </w:r>
            <w:r>
              <w:t xml:space="preserve">sauvegardes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d’exécution des</w:t>
            </w:r>
            <w:r>
              <w:t xml:space="preserve"> </w:t>
            </w:r>
            <w:r>
              <w:t xml:space="preserve">workflows (peuvent</w:t>
            </w:r>
            <w:r>
              <w:t xml:space="preserve"> </w:t>
            </w:r>
            <w:r>
              <w:t xml:space="preserve">contenir des fragments</w:t>
            </w:r>
            <w:r>
              <w:t xml:space="preserve"> </w:t>
            </w:r>
            <w:r>
              <w:t xml:space="preserve">de données traitées)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automatique après</w:t>
            </w:r>
            <w:r>
              <w:t xml:space="preserve"> </w:t>
            </w:r>
            <w:r>
              <w:t xml:space="preserve">une rétention courte, à</w:t>
            </w:r>
            <w:r>
              <w:t xml:space="preserve"> </w:t>
            </w:r>
            <w:r>
              <w:t xml:space="preserve">configurer</w:t>
            </w:r>
          </w:p>
        </w:tc>
      </w:tr>
    </w:tbl>
    <w:p>
      <w:pPr>
        <w:pStyle w:val="BodyText"/>
      </w:pPr>
      <w:r>
        <w:rPr>
          <w:bCs/>
          <w:b/>
        </w:rPr>
        <w:t xml:space="preserve">Le point le plus urgent :</w:t>
      </w:r>
      <w:r>
        <w:t xml:space="preserve"> </w:t>
      </w:r>
      <w:r>
        <w:t xml:space="preserve">Qdrant n’a aujourd’hui aucun mécanisme</w:t>
      </w:r>
      <w:r>
        <w:t xml:space="preserve"> </w:t>
      </w:r>
      <w:r>
        <w:t xml:space="preserve">pour retrouver précisément les données d’un client donné. Sans un champ</w:t>
      </w:r>
      <w:r>
        <w:t xml:space="preserve"> </w:t>
      </w:r>
      <w:r>
        <w:t xml:space="preserve">owner_id ou organization_id sur chaque point vectoriel, une demande</w:t>
      </w:r>
      <w:r>
        <w:t xml:space="preserve"> </w:t>
      </w:r>
      <w:r>
        <w:t xml:space="preserve">d’effacement ne peut pas être traitée proprement — il faut ajouter ce</w:t>
      </w:r>
      <w:r>
        <w:t xml:space="preserve"> </w:t>
      </w:r>
      <w:r>
        <w:t xml:space="preserve">tag au schéma dès maintenant, avant que le volume de dossiers en</w:t>
      </w:r>
      <w:r>
        <w:t xml:space="preserve"> </w:t>
      </w:r>
      <w:r>
        <w:t xml:space="preserve">production ne rende la correction plus coûteuse.</w:t>
      </w:r>
    </w:p>
    <w:p>
      <w:pPr>
        <w:pStyle w:val="BodyText"/>
      </w:pPr>
      <w:r>
        <w:t xml:space="preserve">Le workflow d’effacement proposé 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Déclenchement :</w:t>
      </w:r>
      <w:r>
        <w:t xml:space="preserve"> </w:t>
      </w:r>
      <w:r>
        <w:t xml:space="preserve">un bouton « Supprimer mon compte » en</w:t>
      </w:r>
      <w:r>
        <w:t xml:space="preserve"> </w:t>
      </w:r>
      <w:r>
        <w:t xml:space="preserve">self-service dans le dashboard, complété par un contact dédié pour</w:t>
      </w:r>
      <w:r>
        <w:t xml:space="preserve"> </w:t>
      </w:r>
      <w:r>
        <w:t xml:space="preserve">les cas particuliers.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Identification :</w:t>
      </w:r>
      <w:r>
        <w:t xml:space="preserve"> </w:t>
      </w:r>
      <w:r>
        <w:t xml:space="preserve">un workflow n8n dédié qui, à partir d’un</w:t>
      </w:r>
      <w:r>
        <w:t xml:space="preserve"> </w:t>
      </w:r>
      <w:r>
        <w:t xml:space="preserve">user_id ou organization_id, retrouve tout ce qui doit être effacé</w:t>
      </w:r>
      <w:r>
        <w:t xml:space="preserve"> </w:t>
      </w:r>
      <w:r>
        <w:t xml:space="preserve">dans chaque système listé ci-dessus.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Purge réelle (pas un simple flag « supprimé ») :</w:t>
      </w:r>
      <w:r>
        <w:t xml:space="preserve"> </w:t>
      </w:r>
      <w:r>
        <w:t xml:space="preserve">suppression des</w:t>
      </w:r>
      <w:r>
        <w:t xml:space="preserve"> </w:t>
      </w:r>
      <w:r>
        <w:t xml:space="preserve">lignes Supabase, suppression des points Qdrant correspondants,</w:t>
      </w:r>
      <w:r>
        <w:t xml:space="preserve"> </w:t>
      </w:r>
      <w:r>
        <w:t xml:space="preserve">anonymisation du profil Stripe (les factures elles-mêmes restent</w:t>
      </w:r>
      <w:r>
        <w:t xml:space="preserve"> </w:t>
      </w:r>
      <w:r>
        <w:t xml:space="preserve">conservées pour les obligations comptables et fiscales).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Trace de conformité :</w:t>
      </w:r>
      <w:r>
        <w:t xml:space="preserve"> </w:t>
      </w:r>
      <w:r>
        <w:t xml:space="preserve">conservation d’un log minimal (date de la</w:t>
      </w:r>
      <w:r>
        <w:t xml:space="preserve"> </w:t>
      </w:r>
      <w:r>
        <w:t xml:space="preserve">demande, date d’exécution, périmètre traité) sans y remettre les</w:t>
      </w:r>
      <w:r>
        <w:t xml:space="preserve"> </w:t>
      </w:r>
      <w:r>
        <w:t xml:space="preserve">données effacées, pour pouvoir prouver que la demande a été traitée.</w:t>
      </w:r>
    </w:p>
    <w:p>
      <w:pPr>
        <w:pStyle w:val="FirstParagraph"/>
      </w:pPr>
      <w:r>
        <w:rPr>
          <w:bCs/>
          <w:b/>
        </w:rPr>
        <w:t xml:space="preserve">Point de vigilance propre au produit :</w:t>
      </w:r>
      <w:r>
        <w:t xml:space="preserve"> </w:t>
      </w:r>
      <w:r>
        <w:t xml:space="preserve">les dossiers FinLens</w:t>
      </w:r>
      <w:r>
        <w:t xml:space="preserve"> </w:t>
      </w:r>
      <w:r>
        <w:t xml:space="preserve">contiennent des données sur des tiers non-clients (dirigeants,</w:t>
      </w:r>
      <w:r>
        <w:t xml:space="preserve"> </w:t>
      </w:r>
      <w:r>
        <w:t xml:space="preserve">actionnaires, personnes nommées dans les documents analysés). Une</w:t>
      </w:r>
      <w:r>
        <w:t xml:space="preserve"> </w:t>
      </w:r>
      <w:r>
        <w:t xml:space="preserve">demande d’effacement émanant d’un utilisateur FinLens (son propre</w:t>
      </w:r>
      <w:r>
        <w:t xml:space="preserve"> </w:t>
      </w:r>
      <w:r>
        <w:t xml:space="preserve">compte) est simple à traiter techniquement. Une demande émanant d’un</w:t>
      </w:r>
      <w:r>
        <w:t xml:space="preserve"> </w:t>
      </w:r>
      <w:r>
        <w:t xml:space="preserve">tiers mentionné dans un document appartenant à l’un de vos clients</w:t>
      </w:r>
      <w:r>
        <w:t xml:space="preserve"> </w:t>
      </w:r>
      <w:r>
        <w:t xml:space="preserve">soulève des questions de base légale de traitement, de durée de</w:t>
      </w:r>
      <w:r>
        <w:t xml:space="preserve"> </w:t>
      </w:r>
      <w:r>
        <w:t xml:space="preserve">conservation légale des documents financiers, et d’articulation avec le</w:t>
      </w:r>
      <w:r>
        <w:t xml:space="preserve"> </w:t>
      </w:r>
      <w:r>
        <w:t xml:space="preserve">secret des affaires du client — un périmètre à faire trancher</w:t>
      </w:r>
      <w:r>
        <w:t xml:space="preserve"> </w:t>
      </w:r>
      <w:r>
        <w:t xml:space="preserve">précisément par un juriste spécialisé, comme pour la clause CGU d’usage</w:t>
      </w:r>
      <w:r>
        <w:t xml:space="preserve"> </w:t>
      </w:r>
      <w:r>
        <w:t xml:space="preserve">raisonnable évoquée en section G.</w:t>
      </w:r>
    </w:p>
    <w:bookmarkEnd w:id="30"/>
    <w:bookmarkStart w:id="35" w:name="i.-modules-produit-mécanique-détaillée"/>
    <w:p>
      <w:pPr>
        <w:pStyle w:val="Heading2"/>
      </w:pPr>
      <w:r>
        <w:rPr>
          <w:bCs/>
          <w:b/>
        </w:rPr>
        <w:t xml:space="preserve">I. Modules Produit — Mécanique Détaillée</w:t>
      </w:r>
    </w:p>
    <w:bookmarkStart w:id="31" w:name="Xb12407453921558434888b7cfc6f1aedf2d18ba"/>
    <w:p>
      <w:pPr>
        <w:pStyle w:val="Heading3"/>
      </w:pPr>
      <w:r>
        <w:rPr>
          <w:bCs/>
          <w:b/>
        </w:rPr>
        <w:t xml:space="preserve">I.1 — Synthèse Adaptative par Profil (Module 2)</w:t>
      </w:r>
    </w:p>
    <w:p>
      <w:pPr>
        <w:pStyle w:val="FirstParagraph"/>
      </w:pPr>
      <w:r>
        <w:t xml:space="preserve">Architecture à deux étages, pour que six profils ne coûtent jamais six</w:t>
      </w:r>
      <w:r>
        <w:t xml:space="preserve"> </w:t>
      </w:r>
      <w:r>
        <w:t xml:space="preserve">lectures du document 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Étage 1 — Extraction exhaustive (Fable 5, un seul appel par</w:t>
      </w:r>
      <w:r>
        <w:rPr>
          <w:bCs/>
          <w:b/>
        </w:rPr>
        <w:t xml:space="preserve"> </w:t>
      </w:r>
      <w:r>
        <w:rPr>
          <w:bCs/>
          <w:b/>
        </w:rPr>
        <w:t xml:space="preserve">dossier) :</w:t>
      </w:r>
      <w:r>
        <w:t xml:space="preserve"> </w:t>
      </w:r>
      <w:r>
        <w:t xml:space="preserve">Fable 5 lit le dossier une seule fois et produit une</w:t>
      </w:r>
      <w:r>
        <w:t xml:space="preserve"> </w:t>
      </w:r>
      <w:r>
        <w:t xml:space="preserve">extraction structurée, taguée par catégorie, couvrant</w:t>
      </w:r>
      <w:r>
        <w:t xml:space="preserve"> </w:t>
      </w:r>
      <w:r>
        <w:t xml:space="preserve">systématiquement les six dimensions ci-dessous. Chaque donnée est</w:t>
      </w:r>
      <w:r>
        <w:t xml:space="preserve"> </w:t>
      </w:r>
      <w:r>
        <w:t xml:space="preserve">sourcée (page/paragraphe exact) ; une donnée absente est marquée</w:t>
      </w:r>
      <w:r>
        <w:t xml:space="preserve"> </w:t>
      </w:r>
      <w:r>
        <w:t xml:space="preserve">comme telle plutôt que comblée par une estimation — cohérent avec</w:t>
      </w:r>
      <w:r>
        <w:t xml:space="preserve"> </w:t>
      </w:r>
      <w:r>
        <w:t xml:space="preserve">le pilier « zéro hallucination » (section 5). C’est le seul étage</w:t>
      </w:r>
      <w:r>
        <w:t xml:space="preserve"> </w:t>
      </w:r>
      <w:r>
        <w:t xml:space="preserve">qui relit le document source.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Étage 2 — Reformulation par profil (Sonnet 5, six appels courts</w:t>
      </w:r>
      <w:r>
        <w:rPr>
          <w:bCs/>
          <w:b/>
        </w:rPr>
        <w:t xml:space="preserve"> </w:t>
      </w:r>
      <w:r>
        <w:rPr>
          <w:bCs/>
          <w:b/>
        </w:rPr>
        <w:t xml:space="preserve">par dossier) :</w:t>
      </w:r>
      <w:r>
        <w:t xml:space="preserve"> </w:t>
      </w:r>
      <w:r>
        <w:t xml:space="preserve">chaque profil relit uniquement l’extraction déjà</w:t>
      </w:r>
      <w:r>
        <w:t xml:space="preserve"> </w:t>
      </w:r>
      <w:r>
        <w:t xml:space="preserve">produite (quelques milliers de tokens, pas les 300 pages sources) et</w:t>
      </w:r>
      <w:r>
        <w:t xml:space="preserve"> </w:t>
      </w:r>
      <w:r>
        <w:t xml:space="preserve">sélectionne, réordonne et pondère selon ses priorités. Aucun nouveau</w:t>
      </w:r>
      <w:r>
        <w:t xml:space="preserve"> </w:t>
      </w:r>
      <w:r>
        <w:t xml:space="preserve">raisonnement sur le document brut à ce stade — une tâche de</w:t>
      </w:r>
      <w:r>
        <w:t xml:space="preserve"> </w:t>
      </w:r>
      <w:r>
        <w:t xml:space="preserve">reformulation, pas d’analyse.</w:t>
      </w:r>
    </w:p>
    <w:p>
      <w:pPr>
        <w:pStyle w:val="FirstParagraph"/>
      </w:pPr>
      <w:r>
        <w:rPr>
          <w:bCs/>
          <w:b/>
        </w:rPr>
        <w:t xml:space="preserve">Les six profils d’analyse, par disponibilité selon l’offre :</w:t>
      </w:r>
    </w:p>
    <w:p>
      <w:pPr>
        <w:pStyle w:val="BodyText"/>
      </w:pPr>
      <w:r>
        <w:rPr>
          <w:iCs/>
          <w:i/>
        </w:rPr>
        <w:t xml:space="preserve">FinLens Analyste et FinLens Fonds disposent de l’intégralité des 6 profils 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Private Equity / Venture Capital</w:t>
      </w:r>
      <w:r>
        <w:t xml:space="preserve"> </w:t>
      </w:r>
      <w:r>
        <w:t xml:space="preserve">— thèse d’investissement,</w:t>
      </w:r>
      <w:r>
        <w:t xml:space="preserve"> </w:t>
      </w:r>
      <w:r>
        <w:t xml:space="preserve">effet de levier, trajectoire de croissance, multiples de</w:t>
      </w:r>
      <w:r>
        <w:t xml:space="preserve"> </w:t>
      </w:r>
      <w:r>
        <w:t xml:space="preserve">valorisation.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M&amp;A / Banque d’affaires</w:t>
      </w:r>
      <w:r>
        <w:t xml:space="preserve"> </w:t>
      </w:r>
      <w:r>
        <w:t xml:space="preserve">— structuration de la transaction,</w:t>
      </w:r>
      <w:r>
        <w:t xml:space="preserve"> </w:t>
      </w:r>
      <w:r>
        <w:t xml:space="preserve">synergies, clauses contractuelles, risques juridiques.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Analyste indépendant / Family Office</w:t>
      </w:r>
      <w:r>
        <w:t xml:space="preserve"> </w:t>
      </w:r>
      <w:r>
        <w:t xml:space="preserve">— solidité</w:t>
      </w:r>
      <w:r>
        <w:t xml:space="preserve"> </w:t>
      </w:r>
      <w:r>
        <w:t xml:space="preserve">patrimoniale, diversification, préservation du capital long terme.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CFO / Direction financière</w:t>
      </w:r>
      <w:r>
        <w:t xml:space="preserve"> </w:t>
      </w:r>
      <w:r>
        <w:t xml:space="preserve">— veille concurrentielle,</w:t>
      </w:r>
      <w:r>
        <w:t xml:space="preserve"> </w:t>
      </w:r>
      <w:r>
        <w:t xml:space="preserve">benchmark sectoriel, positionnement face aux pairs.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Audit &amp; Conseil financier</w:t>
      </w:r>
      <w:r>
        <w:t xml:space="preserve"> </w:t>
      </w:r>
      <w:r>
        <w:t xml:space="preserve">— conformité, provisions,</w:t>
      </w:r>
      <w:r>
        <w:t xml:space="preserve"> </w:t>
      </w:r>
      <w:r>
        <w:t xml:space="preserve">incohérences comptables, zones de risque à documenter.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Généraliste / Étudiant</w:t>
      </w:r>
      <w:r>
        <w:t xml:space="preserve"> </w:t>
      </w:r>
      <w:r>
        <w:t xml:space="preserve">— résumé pédagogique, vulgarisé, sans</w:t>
      </w:r>
      <w:r>
        <w:t xml:space="preserve"> </w:t>
      </w:r>
      <w:r>
        <w:t xml:space="preserve">jargon technique.</w:t>
      </w:r>
    </w:p>
    <w:p>
      <w:pPr>
        <w:pStyle w:val="FirstParagraph"/>
      </w:pPr>
      <w:r>
        <w:rPr>
          <w:iCs/>
          <w:i/>
        </w:rPr>
        <w:t xml:space="preserve">FinLens Essentiel est restreint à 3 de ces 6 profils :</w:t>
      </w:r>
    </w:p>
    <w:p>
      <w:pPr>
        <w:numPr>
          <w:ilvl w:val="0"/>
          <w:numId w:val="1010"/>
        </w:numPr>
        <w:pStyle w:val="Compact"/>
      </w:pPr>
      <w:r>
        <w:t xml:space="preserve">Généraliste / Étudiant</w:t>
      </w:r>
    </w:p>
    <w:p>
      <w:pPr>
        <w:numPr>
          <w:ilvl w:val="0"/>
          <w:numId w:val="1010"/>
        </w:numPr>
        <w:pStyle w:val="Compact"/>
      </w:pPr>
      <w:r>
        <w:t xml:space="preserve">CFO / Direction financière</w:t>
      </w:r>
    </w:p>
    <w:p>
      <w:pPr>
        <w:numPr>
          <w:ilvl w:val="0"/>
          <w:numId w:val="1010"/>
        </w:numPr>
        <w:pStyle w:val="Compact"/>
      </w:pPr>
      <w:r>
        <w:t xml:space="preserve">Analyste indépendant / Family Office</w:t>
      </w:r>
    </w:p>
    <w:p>
      <w:pPr>
        <w:pStyle w:val="FirstParagraph"/>
      </w:pPr>
      <w:r>
        <w:t xml:space="preserve">Les 3 profils exclus d’Essentiel — Private Equity/VC, M&amp;A et Audit &amp;</w:t>
      </w:r>
      <w:r>
        <w:t xml:space="preserve"> </w:t>
      </w:r>
      <w:r>
        <w:t xml:space="preserve">Conseil — sont ceux à plus forte valeur transactionnelle, réservés à</w:t>
      </w:r>
      <w:r>
        <w:t xml:space="preserve"> </w:t>
      </w:r>
      <w:r>
        <w:t xml:space="preserve">Analyste et Fonds comme argument de montée en gamme. Le critère de</w:t>
      </w:r>
      <w:r>
        <w:t xml:space="preserve"> </w:t>
      </w:r>
      <w:r>
        <w:t xml:space="preserve">sélection n’est pas tant le coût par profil (les six reformulations</w:t>
      </w:r>
      <w:r>
        <w:t xml:space="preserve"> </w:t>
      </w:r>
      <w:r>
        <w:t xml:space="preserve">coûtent chacune un montant très proche, puisqu’elles relisent toutes la</w:t>
      </w:r>
      <w:r>
        <w:t xml:space="preserve"> </w:t>
      </w:r>
      <w:r>
        <w:t xml:space="preserve">même extraction) que le nombre de profils générés : chaque profil</w:t>
      </w:r>
      <w:r>
        <w:t xml:space="preserve"> </w:t>
      </w:r>
      <w:r>
        <w:t xml:space="preserve">ajouté a un coût marginal quasi fixe d’environ 0,04-0,05 $, indépendant</w:t>
      </w:r>
      <w:r>
        <w:t xml:space="preserve"> </w:t>
      </w:r>
      <w:r>
        <w:t xml:space="preserve">du profil concerné. Les trois profils retenus pour Essentiel sont aussi,</w:t>
      </w:r>
      <w:r>
        <w:t xml:space="preserve"> </w:t>
      </w:r>
      <w:r>
        <w:t xml:space="preserve">par construction, ceux dont la sortie reste la plus courte (moins de</w:t>
      </w:r>
      <w:r>
        <w:t xml:space="preserve"> </w:t>
      </w:r>
      <w:r>
        <w:t xml:space="preserve">structuration juridique et de calculs de valorisation à détailler) —</w:t>
      </w:r>
      <w:r>
        <w:t xml:space="preserve"> </w:t>
      </w:r>
      <w:r>
        <w:t xml:space="preserve">un double alignement (coût et stratégie commerciale) qui en fait un</w:t>
      </w:r>
      <w:r>
        <w:t xml:space="preserve"> </w:t>
      </w:r>
      <w:r>
        <w:t xml:space="preserve">choix naturel.</w:t>
      </w:r>
    </w:p>
    <w:p>
      <w:pPr>
        <w:pStyle w:val="BodyText"/>
      </w:pPr>
      <w:r>
        <w:t xml:space="preserve">Sur toutes les offres, les six profils reformulent la même extraction</w:t>
      </w:r>
      <w:r>
        <w:t xml:space="preserve"> </w:t>
      </w:r>
      <w:r>
        <w:t xml:space="preserve">Fable 5 (financier, juridique, concurrentiel, ESG, gouvernance,</w:t>
      </w:r>
      <w:r>
        <w:t xml:space="preserve"> </w:t>
      </w:r>
      <w:r>
        <w:t xml:space="preserve">risques) — seul l’angle de lecture change, jamais la donnée source.</w:t>
      </w:r>
      <w:r>
        <w:t xml:space="preserve"> </w:t>
      </w:r>
      <w:r>
        <w:t xml:space="preserve">Changer de profil, dans la limite de ceux disponibles sur l’offre, ne</w:t>
      </w:r>
      <w:r>
        <w:t xml:space="preserve"> </w:t>
      </w:r>
      <w:r>
        <w:t xml:space="preserve">déclenche aucun nouvel appel IA — lecture directe en base (Supabase),</w:t>
      </w:r>
      <w:r>
        <w:t xml:space="preserve"> </w:t>
      </w:r>
      <w:r>
        <w:t xml:space="preserve">instantanée.</w:t>
      </w:r>
    </w:p>
    <w:p>
      <w:pPr>
        <w:pStyle w:val="BodyText"/>
      </w:pPr>
      <w:r>
        <w:rPr>
          <w:bCs/>
          <w:b/>
        </w:rPr>
        <w:t xml:space="preserve">Taxonomie des indicateurs — six catégories couvertes par</w:t>
      </w:r>
      <w:r>
        <w:rPr>
          <w:bCs/>
          <w:b/>
        </w:rPr>
        <w:t xml:space="preserve"> </w:t>
      </w:r>
      <w:r>
        <w:rPr>
          <w:bCs/>
          <w:b/>
        </w:rPr>
        <w:t xml:space="preserve">l’extraction :</w:t>
      </w:r>
    </w:p>
    <w:p>
      <w:pPr>
        <w:pStyle w:val="BodyText"/>
      </w:pPr>
      <w:r>
        <w:rPr>
          <w:bCs/>
          <w:b/>
        </w:rPr>
        <w:t xml:space="preserve">1. Financier</w:t>
      </w:r>
      <w:r>
        <w:t xml:space="preserve"> </w:t>
      </w:r>
      <w:r>
        <w:t xml:space="preserve">- Rentabilité : marge brute, marge EBITDA (EBITDA</w:t>
      </w:r>
      <w:r>
        <w:t xml:space="preserve"> </w:t>
      </w:r>
      <w:r>
        <w:t xml:space="preserve">normalisé / CA), marge nette, rentabilité économique, ROE, ROCE. -</w:t>
      </w:r>
      <w:r>
        <w:t xml:space="preserve"> </w:t>
      </w:r>
      <w:r>
        <w:t xml:space="preserve">Structure &amp; solvabilité : autonomie financière, gearing, levier (dette</w:t>
      </w:r>
      <w:r>
        <w:t xml:space="preserve"> </w:t>
      </w:r>
      <w:r>
        <w:t xml:space="preserve">nette / EBITDA), capacité de remboursement, dette financière nette. -</w:t>
      </w:r>
      <w:r>
        <w:t xml:space="preserve"> </w:t>
      </w:r>
      <w:r>
        <w:t xml:space="preserve">Liquidité : liquidité générale, liquidité réduite, couverture des frais</w:t>
      </w:r>
      <w:r>
        <w:t xml:space="preserve"> </w:t>
      </w:r>
      <w:r>
        <w:t xml:space="preserve">financiers. - BFR &amp; cycle d’exploitation : BFR en jours de CA, DSO, DPO,</w:t>
      </w:r>
      <w:r>
        <w:t xml:space="preserve"> </w:t>
      </w:r>
      <w:r>
        <w:t xml:space="preserve">rotation des stocks. - Flux &amp; trésorerie : CAF, Free Cash Flow, FRR,</w:t>
      </w:r>
      <w:r>
        <w:t xml:space="preserve"> </w:t>
      </w:r>
      <w:r>
        <w:t xml:space="preserve">trésorerie nette. - Croissance &amp; valorisation : TCAM du CA et de</w:t>
      </w:r>
      <w:r>
        <w:t xml:space="preserve"> </w:t>
      </w:r>
      <w:r>
        <w:t xml:space="preserve">l’EBITDA, multiples de valorisation (EV/EBITDA, EV/CA) si comparables</w:t>
      </w:r>
      <w:r>
        <w:t xml:space="preserve"> </w:t>
      </w:r>
      <w:r>
        <w:t xml:space="preserve">disponibles, part du CA sous contrat récurrent.</w:t>
      </w:r>
    </w:p>
    <w:p>
      <w:pPr>
        <w:pStyle w:val="BodyText"/>
      </w:pPr>
      <w:r>
        <w:rPr>
          <w:bCs/>
          <w:b/>
        </w:rPr>
        <w:t xml:space="preserve">2. Juridique &amp; structuration</w:t>
      </w:r>
      <w:r>
        <w:t xml:space="preserve"> </w:t>
      </w:r>
      <w:r>
        <w:t xml:space="preserve">- Structure capitalistique, pactes</w:t>
      </w:r>
      <w:r>
        <w:t xml:space="preserve"> </w:t>
      </w:r>
      <w:r>
        <w:t xml:space="preserve">d’actionnaires. - Clauses de earn-out, crédit-vendeur, garanties</w:t>
      </w:r>
      <w:r>
        <w:t xml:space="preserve"> </w:t>
      </w:r>
      <w:r>
        <w:t xml:space="preserve">d’actif-passif. - Covenants bancaires et marge par rapport aux seuils. -</w:t>
      </w:r>
      <w:r>
        <w:t xml:space="preserve"> </w:t>
      </w:r>
      <w:r>
        <w:t xml:space="preserve">Litiges en cours (montant, provisionné ou non). - Propriété</w:t>
      </w:r>
      <w:r>
        <w:t xml:space="preserve"> </w:t>
      </w:r>
      <w:r>
        <w:t xml:space="preserve">intellectuelle et dépendance à un actif immatériel. - Clauses de</w:t>
      </w:r>
      <w:r>
        <w:t xml:space="preserve"> </w:t>
      </w:r>
      <w:r>
        <w:t xml:space="preserve">changement de contrôle dans les contrats majeurs. - Conformité</w:t>
      </w:r>
      <w:r>
        <w:t xml:space="preserve"> </w:t>
      </w:r>
      <w:r>
        <w:t xml:space="preserve">réglementaire sectorielle.</w:t>
      </w:r>
    </w:p>
    <w:p>
      <w:pPr>
        <w:pStyle w:val="BodyText"/>
      </w:pPr>
      <w:r>
        <w:rPr>
          <w:bCs/>
          <w:b/>
        </w:rPr>
        <w:t xml:space="preserve">3. Concurrentiel &amp; marché</w:t>
      </w:r>
      <w:r>
        <w:t xml:space="preserve"> </w:t>
      </w:r>
      <w:r>
        <w:t xml:space="preserve">- Position et part de marché estimée. -</w:t>
      </w:r>
      <w:r>
        <w:t xml:space="preserve"> </w:t>
      </w:r>
      <w:r>
        <w:t xml:space="preserve">Concentration clients et fournisseurs. - Pricing power. - Barrières à</w:t>
      </w:r>
      <w:r>
        <w:t xml:space="preserve"> </w:t>
      </w:r>
      <w:r>
        <w:t xml:space="preserve">l’entrée, avantage concurrentiel déclaré. - Pipeline commercial, taux de</w:t>
      </w:r>
      <w:r>
        <w:t xml:space="preserve"> </w:t>
      </w:r>
      <w:r>
        <w:t xml:space="preserve">conversion si mentionné. - Comparaison sectorielle (marge, croissance vs</w:t>
      </w:r>
      <w:r>
        <w:t xml:space="preserve"> </w:t>
      </w:r>
      <w:r>
        <w:t xml:space="preserve">pairs).</w:t>
      </w:r>
    </w:p>
    <w:p>
      <w:pPr>
        <w:pStyle w:val="BodyText"/>
      </w:pPr>
      <w:r>
        <w:rPr>
          <w:bCs/>
          <w:b/>
        </w:rPr>
        <w:t xml:space="preserve">4. ESG</w:t>
      </w:r>
      <w:r>
        <w:t xml:space="preserve"> </w:t>
      </w:r>
      <w:r>
        <w:t xml:space="preserve">- Émissions carbone (scope 1/2/3 si disponibles). - Politique</w:t>
      </w:r>
      <w:r>
        <w:t xml:space="preserve"> </w:t>
      </w:r>
      <w:r>
        <w:t xml:space="preserve">RSE et engagements déclarés. - Diversité (gouvernance, effectifs). -</w:t>
      </w:r>
      <w:r>
        <w:t xml:space="preserve"> </w:t>
      </w:r>
      <w:r>
        <w:t xml:space="preserve">Controverses environnementales/sociales. - Notation ESG externe si</w:t>
      </w:r>
      <w:r>
        <w:t xml:space="preserve"> </w:t>
      </w:r>
      <w:r>
        <w:t xml:space="preserve">mentionnée. - Alignement taxonomie verte le cas échéant.</w:t>
      </w:r>
    </w:p>
    <w:p>
      <w:pPr>
        <w:pStyle w:val="BodyText"/>
      </w:pPr>
      <w:r>
        <w:rPr>
          <w:bCs/>
          <w:b/>
        </w:rPr>
        <w:t xml:space="preserve">5. Gouvernance &amp; équipe dirigeante</w:t>
      </w:r>
      <w:r>
        <w:t xml:space="preserve"> </w:t>
      </w:r>
      <w:r>
        <w:t xml:space="preserve">- Composition et indépendance du</w:t>
      </w:r>
      <w:r>
        <w:t xml:space="preserve"> </w:t>
      </w:r>
      <w:r>
        <w:t xml:space="preserve">board/comité de direction. - Historique et ancienneté des dirigeants</w:t>
      </w:r>
      <w:r>
        <w:t xml:space="preserve"> </w:t>
      </w:r>
      <w:r>
        <w:t xml:space="preserve">clés. - Dépendance au dirigeant (substituabilité). - Rémunération</w:t>
      </w:r>
      <w:r>
        <w:t xml:space="preserve"> </w:t>
      </w:r>
      <w:r>
        <w:t xml:space="preserve">dirigeante. - Turnover des cadres clés.</w:t>
      </w:r>
    </w:p>
    <w:p>
      <w:pPr>
        <w:pStyle w:val="BodyText"/>
      </w:pPr>
      <w:r>
        <w:rPr>
          <w:bCs/>
          <w:b/>
        </w:rPr>
        <w:t xml:space="preserve">6. Risques &amp; signaux faibles</w:t>
      </w:r>
      <w:r>
        <w:t xml:space="preserve"> </w:t>
      </w:r>
      <w:r>
        <w:t xml:space="preserve">- Capitaux propres &lt; 50 % du capital</w:t>
      </w:r>
      <w:r>
        <w:t xml:space="preserve"> </w:t>
      </w:r>
      <w:r>
        <w:t xml:space="preserve">social (alerte légale). - CAF négative ou en dégradation continue. -</w:t>
      </w:r>
      <w:r>
        <w:t xml:space="preserve"> </w:t>
      </w:r>
      <w:r>
        <w:t xml:space="preserve">Marge EBITDA en érosion sur 3 ans. - DSO en dégradation. - BFR croissant</w:t>
      </w:r>
      <w:r>
        <w:t xml:space="preserve"> </w:t>
      </w:r>
      <w:r>
        <w:t xml:space="preserve">plus vite que le CA. - Incohérences entre documents du même dossier. -</w:t>
      </w:r>
      <w:r>
        <w:t xml:space="preserve"> </w:t>
      </w:r>
      <w:r>
        <w:t xml:space="preserve">Informations significatives isolées en note de bas de page.</w:t>
      </w:r>
    </w:p>
    <w:p>
      <w:pPr>
        <w:pStyle w:val="BodyText"/>
      </w:pPr>
      <w:r>
        <w:rPr>
          <w:bCs/>
          <w:b/>
        </w:rPr>
        <w:t xml:space="preserve">Schéma Supabase associé :</w:t>
      </w:r>
      <w:r>
        <w:t xml:space="preserve"> </w:t>
      </w:r>
      <w:r>
        <w:t xml:space="preserve">une table</w:t>
      </w:r>
      <w:r>
        <w:t xml:space="preserve"> </w:t>
      </w:r>
      <w:r>
        <w:rPr>
          <w:rStyle w:val="VerbatimChar"/>
        </w:rPr>
        <w:t xml:space="preserve">notes_profils</w:t>
      </w:r>
      <w:r>
        <w:t xml:space="preserve"> </w:t>
      </w:r>
      <w:r>
        <w:t xml:space="preserve">(dossier_id,</w:t>
      </w:r>
      <w:r>
        <w:t xml:space="preserve"> </w:t>
      </w:r>
      <w:r>
        <w:t xml:space="preserve">profil, contenu_json par catégorie, date de génération) stocke les six</w:t>
      </w:r>
      <w:r>
        <w:t xml:space="preserve"> </w:t>
      </w:r>
      <w:r>
        <w:t xml:space="preserve">reformulations ; une table</w:t>
      </w:r>
      <w:r>
        <w:t xml:space="preserve"> </w:t>
      </w:r>
      <w:r>
        <w:rPr>
          <w:rStyle w:val="VerbatimChar"/>
        </w:rPr>
        <w:t xml:space="preserve">extractions</w:t>
      </w:r>
      <w:r>
        <w:t xml:space="preserve"> </w:t>
      </w:r>
      <w:r>
        <w:t xml:space="preserve">(dossier_id, contenu_json taggé</w:t>
      </w:r>
      <w:r>
        <w:t xml:space="preserve"> </w:t>
      </w:r>
      <w:r>
        <w:t xml:space="preserve">par catégorie, sources) stocke l’extraction unique de l’étage 1,</w:t>
      </w:r>
      <w:r>
        <w:t xml:space="preserve"> </w:t>
      </w:r>
      <w:r>
        <w:t xml:space="preserve">référencée par les six reformulations.</w:t>
      </w:r>
    </w:p>
    <w:bookmarkEnd w:id="31"/>
    <w:bookmarkStart w:id="32" w:name="i.2-comparateur-de-dossiers-module-4"/>
    <w:p>
      <w:pPr>
        <w:pStyle w:val="Heading3"/>
      </w:pPr>
      <w:r>
        <w:rPr>
          <w:bCs/>
          <w:b/>
        </w:rPr>
        <w:t xml:space="preserve">I.2 — Comparateur de Dossiers (Module 4)</w:t>
      </w:r>
    </w:p>
    <w:p>
      <w:pPr>
        <w:pStyle w:val="FirstParagraph"/>
      </w:pPr>
      <w:r>
        <w:t xml:space="preserve">Compare plusieurs dossiers (entreprises ou périodes) déjà analysés,</w:t>
      </w:r>
      <w:r>
        <w:t xml:space="preserve"> </w:t>
      </w:r>
      <w:r>
        <w:t xml:space="preserve">affichés sous forme de tableau structuré plutôt qu’en réponse de chat en</w:t>
      </w:r>
      <w:r>
        <w:t xml:space="preserve"> </w:t>
      </w:r>
      <w:r>
        <w:t xml:space="preserve">prose. S’appuie sur Fable 5 pour le raisonnement croisé, exactement</w:t>
      </w:r>
      <w:r>
        <w:t xml:space="preserve"> </w:t>
      </w:r>
      <w:r>
        <w:t xml:space="preserve">comme décrit en section 3. Réservé aux offres Analyste et Fonds ;</w:t>
      </w:r>
      <w:r>
        <w:t xml:space="preserve"> </w:t>
      </w:r>
      <w:r>
        <w:t xml:space="preserve">l’onglet n’apparaît pas dans l’interface Essentiel.</w:t>
      </w:r>
    </w:p>
    <w:bookmarkEnd w:id="32"/>
    <w:bookmarkStart w:id="33" w:name="i.3-export-module-5"/>
    <w:p>
      <w:pPr>
        <w:pStyle w:val="Heading3"/>
      </w:pPr>
      <w:r>
        <w:rPr>
          <w:bCs/>
          <w:b/>
        </w:rPr>
        <w:t xml:space="preserve">I.3 — Export (Module 5)</w:t>
      </w:r>
    </w:p>
    <w:p>
      <w:pPr>
        <w:pStyle w:val="FirstParagraph"/>
      </w:pPr>
      <w:r>
        <w:t xml:space="preserve">Génère un PDF ou un document Word, au choix de la synthèse courte ou de</w:t>
      </w:r>
      <w:r>
        <w:t xml:space="preserve"> </w:t>
      </w:r>
      <w:r>
        <w:t xml:space="preserve">la note complète du profil actif. Le format diapositives n’est plus</w:t>
      </w:r>
      <w:r>
        <w:t xml:space="preserve"> </w:t>
      </w:r>
      <w:r>
        <w:t xml:space="preserve">proposé — simplification qui réduit la surface de développement sans</w:t>
      </w:r>
      <w:r>
        <w:t xml:space="preserve"> </w:t>
      </w:r>
      <w:r>
        <w:t xml:space="preserve">impact sur le coût API. Si un utilisateur a épinglé des ajouts Copilote</w:t>
      </w:r>
      <w:r>
        <w:t xml:space="preserve"> </w:t>
      </w:r>
      <w:r>
        <w:t xml:space="preserve">(I.4), ils apparaissent dans l’export, classés dans la catégorie</w:t>
      </w:r>
      <w:r>
        <w:t xml:space="preserve"> </w:t>
      </w:r>
      <w:r>
        <w:t xml:space="preserve">identifiée par Haiku 4.5.</w:t>
      </w:r>
    </w:p>
    <w:bookmarkEnd w:id="33"/>
    <w:bookmarkStart w:id="34" w:name="i.4-copilote-ajout-à-la-note"/>
    <w:p>
      <w:pPr>
        <w:pStyle w:val="Heading3"/>
      </w:pPr>
      <w:r>
        <w:rPr>
          <w:bCs/>
          <w:b/>
        </w:rPr>
        <w:t xml:space="preserve">I.4 — Copilote : Ajout à la Note</w:t>
      </w:r>
    </w:p>
    <w:p>
      <w:pPr>
        <w:pStyle w:val="FirstParagraph"/>
      </w:pPr>
      <w:r>
        <w:t xml:space="preserve">Sous chaque réponse du Copilote, un bouton « Ajouter à ma note » permet</w:t>
      </w:r>
      <w:r>
        <w:t xml:space="preserve"> </w:t>
      </w:r>
      <w:r>
        <w:t xml:space="preserve">d’épingler la réponse (avec ses citations sourcées) à la note d’analyse</w:t>
      </w:r>
      <w:r>
        <w:t xml:space="preserve"> </w:t>
      </w:r>
      <w:r>
        <w:t xml:space="preserve">du dossier. n8n classe l’ajout par catégorie via Haiku 4.5, puis</w:t>
      </w:r>
      <w:r>
        <w:t xml:space="preserve"> </w:t>
      </w:r>
      <w:r>
        <w:t xml:space="preserve">l’utilisateur choisit s’il s’applique au seul profil actif ou à tous les</w:t>
      </w:r>
      <w:r>
        <w:t xml:space="preserve"> </w:t>
      </w:r>
      <w:r>
        <w:t xml:space="preserve">profils du dossier. Coût marginal : la question elle-même est déjà</w:t>
      </w:r>
      <w:r>
        <w:t xml:space="preserve"> </w:t>
      </w:r>
      <w:r>
        <w:t xml:space="preserve">comptée dans le budget chat existant ; seul le classement Haiku 4.5</w:t>
      </w:r>
      <w:r>
        <w:t xml:space="preserve"> </w:t>
      </w:r>
      <w:r>
        <w:t xml:space="preserve">s’ajoute, à un coût négligeable. Une donnée que le document ne permet</w:t>
      </w:r>
      <w:r>
        <w:t xml:space="preserve"> </w:t>
      </w:r>
      <w:r>
        <w:t xml:space="preserve">pas de confirmer reste marquée</w:t>
      </w:r>
      <w:r>
        <w:t xml:space="preserve"> </w:t>
      </w:r>
      <w:r>
        <w:rPr>
          <w:rStyle w:val="VerbatimChar"/>
        </w:rPr>
        <w:t xml:space="preserve">[DONNÉE MANQUANTE]</w:t>
      </w:r>
      <w:r>
        <w:t xml:space="preserve"> </w:t>
      </w:r>
      <w:r>
        <w:t xml:space="preserve">plutôt que remplacée</w:t>
      </w:r>
      <w:r>
        <w:t xml:space="preserve"> </w:t>
      </w:r>
      <w:r>
        <w:t xml:space="preserve">par une estimation.</w:t>
      </w:r>
    </w:p>
    <w:p>
      <w:pPr>
        <w:pStyle w:val="BodyText"/>
      </w:pPr>
      <w:r>
        <w:rPr>
          <w:bCs/>
          <w:b/>
        </w:rPr>
        <w:t xml:space="preserve">Schéma Supabase associé :</w:t>
      </w:r>
      <w:r>
        <w:t xml:space="preserve"> </w:t>
      </w:r>
      <w:r>
        <w:t xml:space="preserve">une table</w:t>
      </w:r>
      <w:r>
        <w:t xml:space="preserve"> </w:t>
      </w:r>
      <w:r>
        <w:rPr>
          <w:rStyle w:val="VerbatimChar"/>
        </w:rPr>
        <w:t xml:space="preserve">ajouts_copilote</w:t>
      </w:r>
      <w:r>
        <w:t xml:space="preserve"> </w:t>
      </w:r>
      <w:r>
        <w:t xml:space="preserve">(dossier_id,</w:t>
      </w:r>
      <w:r>
        <w:t xml:space="preserve"> </w:t>
      </w:r>
      <w:r>
        <w:t xml:space="preserve">profil_cible ou</w:t>
      </w:r>
      <w:r>
        <w:t xml:space="preserve"> </w:t>
      </w:r>
      <w:r>
        <w:t xml:space="preserve">“</w:t>
      </w:r>
      <w:r>
        <w:t xml:space="preserve">tous</w:t>
      </w:r>
      <w:r>
        <w:t xml:space="preserve">”</w:t>
      </w:r>
      <w:r>
        <w:t xml:space="preserve">, catégorie, contenu, sources, date) — lue au</w:t>
      </w:r>
      <w:r>
        <w:t xml:space="preserve"> </w:t>
      </w:r>
      <w:r>
        <w:t xml:space="preserve">moment de l’export pour fusionner ces ajouts dans la note générée.</w:t>
      </w:r>
    </w:p>
    <w:bookmarkEnd w:id="34"/>
    <w:bookmarkEnd w:id="35"/>
    <w:bookmarkEnd w:id="36"/>
    <w:bookmarkStart w:id="37" w:name="conclusion"/>
    <w:p>
      <w:pPr>
        <w:pStyle w:val="Heading1"/>
      </w:pPr>
      <w:r>
        <w:rPr>
          <w:bCs/>
          <w:b/>
        </w:rPr>
        <w:t xml:space="preserve">Conclusion</w:t>
      </w:r>
    </w:p>
    <w:p>
      <w:pPr>
        <w:pStyle w:val="FirstParagraph"/>
      </w:pPr>
      <w:r>
        <w:t xml:space="preserve">Cette architecture Vercel (Frontend) + Hostinger (Backend auto-hébergé)</w:t>
      </w:r>
      <w:r>
        <w:t xml:space="preserve"> </w:t>
      </w:r>
      <w:r>
        <w:t xml:space="preserve">permet de lancer FinLens avec des coûts fixes minimaux tout en offrant</w:t>
      </w:r>
      <w:r>
        <w:t xml:space="preserve"> </w:t>
      </w:r>
      <w:r>
        <w:t xml:space="preserve">des dossiers, documents, pages et questions illimités sur Analyste et</w:t>
      </w:r>
      <w:r>
        <w:t xml:space="preserve"> </w:t>
      </w:r>
      <w:r>
        <w:t xml:space="preserve">Fonds. La protection de la rentabilité ne repose plus sur des plafonds</w:t>
      </w:r>
      <w:r>
        <w:t xml:space="preserve"> </w:t>
      </w:r>
      <w:r>
        <w:t xml:space="preserve">facturables, mais sur quatre mécanismes combinés : le routage des tâches</w:t>
      </w:r>
      <w:r>
        <w:t xml:space="preserve"> </w:t>
      </w:r>
      <w:r>
        <w:t xml:space="preserve">vers le modèle IA le plus adapté (y compris la séparation</w:t>
      </w:r>
      <w:r>
        <w:t xml:space="preserve"> </w:t>
      </w:r>
      <w:r>
        <w:t xml:space="preserve">extraction/reformulation du Module 2), le cache de prompt, un monitoring</w:t>
      </w:r>
      <w:r>
        <w:t xml:space="preserve"> </w:t>
      </w:r>
      <w:r>
        <w:t xml:space="preserve">de vélocité invisible qui cible les comportements anormaux sans jamais</w:t>
      </w:r>
      <w:r>
        <w:t xml:space="preserve"> </w:t>
      </w:r>
      <w:r>
        <w:t xml:space="preserve">brider l’usage humain réel, et une architecture Supabase qui garde la</w:t>
      </w:r>
      <w:r>
        <w:t xml:space="preserve"> </w:t>
      </w:r>
      <w:r>
        <w:t xml:space="preserve">mémoire du dossier (extraction, profils, ajouts épinglés) indépendante</w:t>
      </w:r>
      <w:r>
        <w:t xml:space="preserve"> </w:t>
      </w:r>
      <w:r>
        <w:t xml:space="preserve">des appels IA ponctuels qui l’ont produite. La conformité (droit à</w:t>
      </w:r>
      <w:r>
        <w:t xml:space="preserve"> </w:t>
      </w:r>
      <w:r>
        <w:t xml:space="preserve">l’effacement, garde-fous CGU) complète ce socle et doit être validée</w:t>
      </w:r>
      <w:r>
        <w:t xml:space="preserve"> </w:t>
      </w:r>
      <w:r>
        <w:t xml:space="preserve">juridiquement avant le lancement commercial.</w:t>
      </w:r>
    </w:p>
    <w:p>
      <w:pPr>
        <w:pStyle w:val="BodyText"/>
      </w:pPr>
      <w:r>
        <w:t xml:space="preserve">FinLens — Note d’Architecture et Stack Technique — Confidentiel —</w:t>
      </w:r>
      <w:r>
        <w:t xml:space="preserve"> </w:t>
      </w:r>
      <w:r>
        <w:t xml:space="preserve">Page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2026-07-27T20:16:39Z</dcterms:created>
  <dcterms:modified xsi:type="dcterms:W3CDTF">2026-07-27T20:16:39Z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