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Times New Roman" w:hAnsi="Times New Roman"/>
          <w:b/>
          <w:sz w:val="24"/>
        </w:rPr>
        <w:t>Mẫu số 03/TCD</w:t>
      </w:r>
    </w:p>
    <w:p>
      <w:pPr>
        <w:spacing w:before="80" w:after="120"/>
        <w:jc w:val="center"/>
      </w:pPr>
      <w:r>
        <w:rPr>
          <w:rFonts w:ascii="Times New Roman" w:hAnsi="Times New Roman"/>
          <w:b/>
          <w:sz w:val="32"/>
        </w:rPr>
        <w:t>SỔ TIẾP CÔNG DÂN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rPr>
          <w:tblHeader/>
          <w:cantSplit/>
        </w:trPr>
        <w:tc>
          <w:tcPr>
            <w:tcW w:type="dxa" w:w="504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vMerge w:val="restart"/>
            <w:shd w:fill="F2F4F7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STT</w:t>
            </w:r>
          </w:p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936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vMerge w:val="restart"/>
            <w:shd w:fill="F2F4F7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Ngày tiếp</w:t>
            </w:r>
          </w:p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80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vMerge w:val="restart"/>
            <w:shd w:fill="F2F4F7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Họ tên, địa chỉ</w:t>
            </w:r>
          </w:p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vMerge w:val="restart"/>
            <w:shd w:fill="F2F4F7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CCCD</w:t>
            </w:r>
          </w:p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32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vMerge w:val="restart"/>
            <w:shd w:fill="F2F4F7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Nội dung vụ việc</w:t>
            </w:r>
          </w:p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vMerge w:val="restart"/>
            <w:shd w:fill="F2F4F7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Phân loại đơn</w:t>
            </w:r>
          </w:p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vMerge w:val="restart"/>
            <w:shd w:fill="F2F4F7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Số người</w:t>
            </w:r>
          </w:p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gridSpan w:val="4"/>
            <w:shd w:fill="F2F4F7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Hướng xử lý</w:t>
            </w:r>
          </w:p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656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vMerge w:val="restart"/>
            <w:shd w:fill="F2F4F7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Theo dõi kết quả giải quyết</w:t>
            </w:r>
          </w:p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vMerge w:val="restart"/>
            <w:shd w:fill="F2F4F7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Ghi chú</w:t>
            </w:r>
          </w:p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rPr>
          <w:tblHeader/>
          <w:cantSplit/>
        </w:trPr>
        <w:tc>
          <w:tcPr>
            <w:tcW w:type="dxa" w:w="1173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vMerge/>
            <w:shd w:fill="F2F4F7"/>
          </w:tcPr>
          <w:p/>
        </w:tc>
        <w:tc>
          <w:tcPr>
            <w:tcW w:type="dxa" w:w="1173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vMerge/>
            <w:shd w:fill="F2F4F7"/>
          </w:tcPr>
          <w:p/>
        </w:tc>
        <w:tc>
          <w:tcPr>
            <w:tcW w:type="dxa" w:w="1173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vMerge/>
            <w:shd w:fill="F2F4F7"/>
          </w:tcPr>
          <w:p/>
        </w:tc>
        <w:tc>
          <w:tcPr>
            <w:tcW w:type="dxa" w:w="1173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vMerge/>
            <w:shd w:fill="F2F4F7"/>
          </w:tcPr>
          <w:p/>
        </w:tc>
        <w:tc>
          <w:tcPr>
            <w:tcW w:type="dxa" w:w="1173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vMerge/>
            <w:shd w:fill="F2F4F7"/>
          </w:tcPr>
          <w:p/>
        </w:tc>
        <w:tc>
          <w:tcPr>
            <w:tcW w:type="dxa" w:w="1173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vMerge/>
            <w:shd w:fill="F2F4F7"/>
          </w:tcPr>
          <w:p/>
        </w:tc>
        <w:tc>
          <w:tcPr>
            <w:tcW w:type="dxa" w:w="1173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vMerge/>
            <w:shd w:fill="F2F4F7"/>
          </w:tcPr>
          <w:p/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shd w:fill="F2F4F7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Cơ quan đã giải quyết hết thẩm quyền</w:t>
            </w:r>
          </w:p>
        </w:tc>
        <w:tc>
          <w:tcPr>
            <w:tcW w:type="dxa" w:w="864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shd w:fill="F2F4F7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Thụ lý để giải quyết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shd w:fill="F2F4F7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Trả lại đơn và hướng dẫn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shd w:fill="F2F4F7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Chuyển đơn đến cơ quan, tổ chức đơn vị có thẩm quyền</w:t>
            </w:r>
          </w:p>
        </w:tc>
        <w:tc>
          <w:tcPr>
            <w:tcW w:type="dxa" w:w="1173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vMerge/>
            <w:shd w:fill="F2F4F7"/>
          </w:tcPr>
          <w:p/>
        </w:tc>
        <w:tc>
          <w:tcPr>
            <w:tcW w:type="dxa" w:w="1173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vMerge/>
            <w:shd w:fill="F2F4F7"/>
          </w:tcPr>
          <w:p/>
        </w:tc>
      </w:tr>
      <w:tr>
        <w:trPr>
          <w:tblHeader/>
          <w:cantSplit/>
        </w:trPr>
        <w:tc>
          <w:tcPr>
            <w:tcW w:type="dxa" w:w="504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shd w:fill="EAECEF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936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shd w:fill="EAECEF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shd w:fill="EAECEF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shd w:fill="EAECEF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shd w:fill="EAECEF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shd w:fill="EAECEF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shd w:fill="EAECEF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shd w:fill="EAECEF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864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shd w:fill="EAECEF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shd w:fill="EAECEF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shd w:fill="EAECEF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shd w:fill="EAECEF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  <w:shd w:fill="EAECEF"/>
          </w:tcPr>
          <w:p>
            <w:pPr>
              <w:spacing w:line="252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50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3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8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22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64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0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86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4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65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72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0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3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8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22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64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0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86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4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65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72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0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3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8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22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64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0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86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4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65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72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0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3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8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22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64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0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86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4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65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72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0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3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8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22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64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0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86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4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65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72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0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3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8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22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64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0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86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4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65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72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0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3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8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22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64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0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86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4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65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72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0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3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8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22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64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0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86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4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65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72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0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3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8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22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64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0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86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4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65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72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0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3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8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22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64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0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86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4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165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/>
          </w:p>
        </w:tc>
        <w:tc>
          <w:tcPr>
            <w:tcW w:type="dxa" w:w="72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/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sz w:val="20"/>
        </w:rPr>
        <w:t>Ghi chú:</w:t>
      </w:r>
    </w:p>
    <w:p>
      <w:pPr>
        <w:spacing w:line="252" w:lineRule="auto" w:before="0" w:after="20"/>
        <w:ind w:left="288"/>
      </w:pPr>
      <w:r>
        <w:rPr>
          <w:rFonts w:ascii="Times New Roman" w:hAnsi="Times New Roman"/>
          <w:i/>
          <w:sz w:val="18"/>
        </w:rPr>
        <w:t>(1) Số thứ tự.</w:t>
      </w:r>
    </w:p>
    <w:p>
      <w:pPr>
        <w:spacing w:line="252" w:lineRule="auto" w:before="0" w:after="20"/>
        <w:ind w:left="288"/>
      </w:pPr>
      <w:r>
        <w:rPr>
          <w:rFonts w:ascii="Times New Roman" w:hAnsi="Times New Roman"/>
          <w:i/>
          <w:sz w:val="18"/>
        </w:rPr>
        <w:t>(2) Ngày tiếp.</w:t>
      </w:r>
    </w:p>
    <w:p>
      <w:pPr>
        <w:spacing w:line="252" w:lineRule="auto" w:before="0" w:after="20"/>
        <w:ind w:left="288"/>
      </w:pPr>
      <w:r>
        <w:rPr>
          <w:rFonts w:ascii="Times New Roman" w:hAnsi="Times New Roman"/>
          <w:i/>
          <w:sz w:val="18"/>
        </w:rPr>
        <w:t>(3) Họ tên, địa chỉ.</w:t>
      </w:r>
    </w:p>
    <w:p>
      <w:pPr>
        <w:spacing w:line="252" w:lineRule="auto" w:before="0" w:after="20"/>
        <w:ind w:left="288"/>
      </w:pPr>
      <w:r>
        <w:rPr>
          <w:rFonts w:ascii="Times New Roman" w:hAnsi="Times New Roman"/>
          <w:i/>
          <w:sz w:val="18"/>
        </w:rPr>
        <w:t>(4) CCCD/Hộ chiếu của công dân (nếu công dân không có CCCD/Hộ chiếu thì ghi các thông tin theo giấy tờ tùy thân).</w:t>
      </w:r>
    </w:p>
    <w:p>
      <w:pPr>
        <w:spacing w:line="252" w:lineRule="auto" w:before="0" w:after="20"/>
        <w:ind w:left="288"/>
      </w:pPr>
      <w:r>
        <w:rPr>
          <w:rFonts w:ascii="Times New Roman" w:hAnsi="Times New Roman"/>
          <w:i/>
          <w:sz w:val="18"/>
        </w:rPr>
        <w:t>(5) Tóm tắt nội dung vụ việc.</w:t>
      </w:r>
    </w:p>
    <w:p>
      <w:pPr>
        <w:spacing w:line="252" w:lineRule="auto" w:before="0" w:after="20"/>
        <w:ind w:left="288"/>
      </w:pPr>
      <w:r>
        <w:rPr>
          <w:rFonts w:ascii="Times New Roman" w:hAnsi="Times New Roman"/>
          <w:i/>
          <w:sz w:val="18"/>
        </w:rPr>
        <w:t>(6) Phân loại đơn của công dân (khiếu nại, tố cáo, kiến nghị, phản ánh).</w:t>
      </w:r>
    </w:p>
    <w:p>
      <w:pPr>
        <w:spacing w:line="252" w:lineRule="auto" w:before="0" w:after="20"/>
        <w:ind w:left="288"/>
      </w:pPr>
      <w:r>
        <w:rPr>
          <w:rFonts w:ascii="Times New Roman" w:hAnsi="Times New Roman"/>
          <w:i/>
          <w:sz w:val="18"/>
        </w:rPr>
        <w:t>(7) Số công dân có đơn cùng một nội dung.</w:t>
      </w:r>
    </w:p>
    <w:p>
      <w:pPr>
        <w:spacing w:line="252" w:lineRule="auto" w:before="0" w:after="20"/>
        <w:ind w:left="288"/>
      </w:pPr>
      <w:r>
        <w:rPr>
          <w:rFonts w:ascii="Times New Roman" w:hAnsi="Times New Roman"/>
          <w:i/>
          <w:sz w:val="18"/>
        </w:rPr>
        <w:t>(8) Ghi rõ cơ quan, tổ chức, đơn vị đã giải quyết hết thẩm quyền.</w:t>
      </w:r>
    </w:p>
    <w:p>
      <w:pPr>
        <w:spacing w:line="252" w:lineRule="auto" w:before="0" w:after="20"/>
        <w:ind w:left="288"/>
      </w:pPr>
      <w:r>
        <w:rPr>
          <w:rFonts w:ascii="Times New Roman" w:hAnsi="Times New Roman"/>
          <w:i/>
          <w:sz w:val="18"/>
        </w:rPr>
        <w:t>(9) Đánh dấu (x) nếu thuộc thẩm quyền giải quyết.</w:t>
      </w:r>
    </w:p>
    <w:p>
      <w:pPr>
        <w:spacing w:line="252" w:lineRule="auto" w:before="0" w:after="20"/>
        <w:ind w:left="288"/>
      </w:pPr>
      <w:r>
        <w:rPr>
          <w:rFonts w:ascii="Times New Roman" w:hAnsi="Times New Roman"/>
          <w:i/>
          <w:sz w:val="18"/>
        </w:rPr>
        <w:t>(10) Ghi rõ hướng dẫn công dân đến cơ quan, tổ chức, đơn vị nào, số văn bản hướng dẫn.</w:t>
      </w:r>
    </w:p>
    <w:p>
      <w:pPr>
        <w:spacing w:line="252" w:lineRule="auto" w:before="0" w:after="20"/>
        <w:ind w:left="288"/>
      </w:pPr>
      <w:r>
        <w:rPr>
          <w:rFonts w:ascii="Times New Roman" w:hAnsi="Times New Roman"/>
          <w:i/>
          <w:sz w:val="18"/>
        </w:rPr>
        <w:t>(11) Ghi rõ tên cơ quan, tổ chức, đơn vị có thẩm quyền thụ lý giải quyết, số văn bản chuyển đơn.</w:t>
      </w:r>
    </w:p>
    <w:p>
      <w:pPr>
        <w:spacing w:line="252" w:lineRule="auto" w:before="0" w:after="20"/>
        <w:ind w:left="288"/>
      </w:pPr>
      <w:r>
        <w:rPr>
          <w:rFonts w:ascii="Times New Roman" w:hAnsi="Times New Roman"/>
          <w:i/>
          <w:sz w:val="18"/>
        </w:rPr>
        <w:t>(12) Người tiếp dân ghi chép, theo dõi quá trình, kết quả giải quyết đơn của công dân.</w:t>
      </w:r>
    </w:p>
    <w:p>
      <w:pPr>
        <w:spacing w:line="252" w:lineRule="auto" w:before="0" w:after="20"/>
        <w:ind w:left="288"/>
      </w:pPr>
      <w:r>
        <w:rPr>
          <w:rFonts w:ascii="Times New Roman" w:hAnsi="Times New Roman"/>
          <w:i/>
          <w:sz w:val="18"/>
        </w:rPr>
        <w:t>(13) Ghi chú.</w:t>
      </w:r>
    </w:p>
    <w:sectPr w:rsidR="00FC693F" w:rsidRPr="0006063C" w:rsidSect="00034616">
      <w:headerReference w:type="default" r:id="rId9"/>
      <w:pgSz w:w="16834" w:h="11909" w:orient="landscape"/>
      <w:pgMar w:top="864" w:right="720" w:bottom="864" w:left="86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fldSimple w:instr="PAGE">
      <w:r>
        <w:rPr>
          <w:rFonts w:ascii="Times New Roman" w:hAnsi="Times New Roman"/>
          <w:sz w:val="26"/>
          <w:szCs w:val="26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