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Figma</w:t>
        <w:br w:type="textWrapping"/>
        <w:t xml:space="preserve">Quân (Trang chủ, Danh sách sản phẩm):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https://www.figma.com/design/P22zc3DRCgNUSD3WFhD7PV/Project_group3_part4?node-id=0-1&amp;t=bKEXIoiXWta7Dzpx-1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Dương (Quản lý thương hiệu, quản lý sản phẩm):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https://www.figma.com/design/BMRKqco8aRw47iayDBoJ5g/MobilePhoneSalesManagement-(Copy)?node-id=2002-255&amp;p=f&amp;t=SfDT5VOwxGHMTkph-0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Chơ (Footer, giỏ hàng, thanh toán, chi tiết sản phẩm):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https://www.figma.com/design/Ks3OMvTSdg5Q21cI2OrU1W/Untitled?node-id=43-922&amp;t=ORq9kSAZiPFPjPIz-0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Bông (Header, Quản lý người dùng, các use case của Registered Customer bao gồm: thông tin tài khoản, đăng ký, đăng nhập, quên mật khẩu):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https://www.figma.com/design/2oUp5eumtxSGm9zlPs7wZW/project_nhom3?node-id=0-1&amp;t=x42W0GPYzLRI956I-1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design/2oUp5eumtxSGm9zlPs7wZW/project_nhom3?node-id=0-1&amp;t=x42W0GPYzLRI956I-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design/P22zc3DRCgNUSD3WFhD7PV/Project_group3_part4?node-id=0-1&amp;t=bKEXIoiXWta7Dzpx-1" TargetMode="External"/><Relationship Id="rId7" Type="http://schemas.openxmlformats.org/officeDocument/2006/relationships/hyperlink" Target="https://www.figma.com/design/BMRKqco8aRw47iayDBoJ5g/MobilePhoneSalesManagement-(Copy)?node-id=2002-255&amp;p=f&amp;t=SfDT5VOwxGHMTkph-0" TargetMode="External"/><Relationship Id="rId8" Type="http://schemas.openxmlformats.org/officeDocument/2006/relationships/hyperlink" Target="https://www.figma.com/design/Ks3OMvTSdg5Q21cI2OrU1W/Untitled?node-id=43-922&amp;t=ORq9kSAZiPFPjPIz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