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numPr>
          <w:ilvl w:val="0"/>
          <w:numId w:val="0"/>
        </w:numPr>
        <w:ind w:hanging="0"/>
        <w:rPr/>
      </w:pPr>
      <w:r>
        <w:rPr/>
        <w:t>Quan Nguyen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>
          <w:b/>
          <w:bCs/>
        </w:rPr>
        <w:t>The IEEE Standard for Floating-Point Arithmetic</w:t>
      </w:r>
      <w:r>
        <w:rPr/>
        <w:t xml:space="preserve"> (IEEE 754) is a technical standard for floating-point arithmetic established in 1985 by the Institute of Electrical and Electronics Engineers (IEEE). The standard addressed many problems found in the diverse floating-point implementations that made them difficult to use reliably and portably. Many hardware floating-point units use the IEEE 754 standard. [1]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>
          <w:b/>
          <w:bCs/>
        </w:rPr>
        <w:t>IEEE 754 has 3 basic components</w:t>
      </w:r>
      <w:r>
        <w:rPr/>
        <w:t>: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>The Sign of Mantissa – This is as simple as the name. 0 represents a positive number while 1 represents a negative number. [2]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>The Biased exponent – The exponent field needs to represent both positive and negative exponents. A bias is added to the actual exponent in order to get the stored exponent. [2]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>The Normalised Mantissa – The mantissa is part of a number in scientific notation or a floating-point number, consisting of its significant digits. Here we have only 2 digits, i.e. O and 1. So a normalised mantissa is one with only one 1 to the left of the decimal. [2]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>
          <w:b/>
          <w:bCs/>
        </w:rPr>
        <w:t>Two binary floating-point basic formats</w:t>
      </w:r>
      <w:r>
        <w:rPr/>
        <w:t xml:space="preserve">: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si</w:t>
      </w:r>
      <w:r>
        <w:rPr/>
        <w:t xml:space="preserve">ngle precision and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d</w:t>
      </w:r>
      <w:r>
        <w:rPr/>
        <w:t>ouble precision [2]:</w:t>
      </w:r>
    </w:p>
    <w:p>
      <w:pPr>
        <w:pStyle w:val="LOnormal"/>
        <w:ind w:hanging="0"/>
        <w:rPr/>
      </w:pPr>
      <w:r>
        <w:rPr/>
        <w:t xml:space="preserve">Single precision </w:t>
      </w:r>
      <w:r>
        <w:rPr/>
        <w:t>has:</w:t>
      </w:r>
    </w:p>
    <w:p>
      <w:pPr>
        <w:pStyle w:val="LOnormal"/>
        <w:ind w:hanging="0"/>
        <w:rPr/>
      </w:pPr>
      <w:r>
        <w:rPr/>
        <w:tab/>
        <w:t xml:space="preserve">Sign: 1 </w:t>
      </w:r>
      <w:r>
        <w:rPr/>
        <w:t>bit</w:t>
      </w:r>
    </w:p>
    <w:p>
      <w:pPr>
        <w:pStyle w:val="LOnormal"/>
        <w:ind w:hanging="0"/>
        <w:rPr/>
      </w:pPr>
      <w:r>
        <w:rPr/>
        <w:tab/>
        <w:t xml:space="preserve">Bias exponent: 8 </w:t>
      </w:r>
      <w:r>
        <w:rPr/>
        <w:t>bits</w:t>
      </w:r>
    </w:p>
    <w:p>
      <w:pPr>
        <w:pStyle w:val="LOnormal"/>
        <w:ind w:hanging="0"/>
        <w:rPr/>
      </w:pPr>
      <w:r>
        <w:rPr/>
        <w:tab/>
        <w:t xml:space="preserve">Normalised mantisa: 23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bits</w:t>
      </w:r>
    </w:p>
    <w:p>
      <w:pPr>
        <w:pStyle w:val="LOnormal"/>
        <w:ind w:hanging="0"/>
        <w:rPr/>
      </w:pPr>
      <w:r>
        <w:rPr/>
        <w:tab/>
        <w:t>bias: 127</w:t>
      </w:r>
    </w:p>
    <w:p>
      <w:pPr>
        <w:pStyle w:val="LOnormal"/>
        <w:ind w:hanging="0"/>
        <w:rPr/>
      </w:pPr>
      <w:r>
        <w:rPr/>
        <w:t xml:space="preserve">Double precision </w:t>
      </w:r>
      <w:r>
        <w:rPr/>
        <w:t>has:</w:t>
      </w:r>
    </w:p>
    <w:p>
      <w:pPr>
        <w:pStyle w:val="LOnormal"/>
        <w:ind w:hanging="0"/>
        <w:rPr/>
      </w:pPr>
      <w:r>
        <w:rPr/>
        <w:tab/>
        <w:t xml:space="preserve">Sign: 1 </w:t>
      </w:r>
      <w:r>
        <w:rPr/>
        <w:t>bit</w:t>
      </w:r>
    </w:p>
    <w:p>
      <w:pPr>
        <w:pStyle w:val="LOnormal"/>
        <w:ind w:hanging="0"/>
        <w:rPr/>
      </w:pPr>
      <w:r>
        <w:rPr/>
        <w:tab/>
        <w:t xml:space="preserve">Bias exponent: 11 </w:t>
      </w:r>
      <w:r>
        <w:rPr/>
        <w:t>bits</w:t>
      </w:r>
    </w:p>
    <w:p>
      <w:pPr>
        <w:pStyle w:val="LOnormal"/>
        <w:ind w:hanging="0"/>
        <w:rPr/>
      </w:pPr>
      <w:r>
        <w:rPr/>
        <w:tab/>
        <w:t xml:space="preserve">Normalised mantisa: 52 </w:t>
      </w:r>
      <w:r>
        <w:rPr/>
        <w:t>bits</w:t>
      </w:r>
    </w:p>
    <w:p>
      <w:pPr>
        <w:pStyle w:val="LOnormal"/>
        <w:ind w:hanging="0"/>
        <w:rPr/>
      </w:pPr>
      <w:r>
        <w:rPr/>
        <w:tab/>
        <w:t>bias: 1023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>
          <w:b/>
          <w:bCs/>
        </w:rPr>
        <w:t>The standard defin</w:t>
      </w:r>
      <w:r>
        <w:rPr>
          <w:b/>
          <w:bCs/>
        </w:rPr>
        <w:t>itions</w:t>
      </w:r>
      <w:r>
        <w:rPr/>
        <w:t>:</w:t>
      </w:r>
    </w:p>
    <w:p>
      <w:pPr>
        <w:pStyle w:val="LOnormal"/>
        <w:ind w:hanging="0"/>
        <w:rPr/>
      </w:pPr>
      <w:r>
        <w:rPr/>
        <w:t xml:space="preserve">-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A</w:t>
      </w:r>
      <w:r>
        <w:rPr/>
        <w:t>rithmetic formats: sets of binary and decimal floating-point data, which consist of finite numbers (including signed zeros and subnormal numbers), infinities, and special "not a number" values (NaNs) [1]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 xml:space="preserve">Zero is a special value denoted with an exponent and mantissa of 0. -0 and +0 are distinct values, though they both are equal. </w:t>
      </w:r>
      <w:r>
        <w:rPr/>
        <w:t>[2]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 xml:space="preserve">If the exponent is all zeros, but the mantissa is not then the value is a denormalized number. </w:t>
      </w:r>
      <w:r>
        <w:rPr/>
        <w:t>[2]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 xml:space="preserve">The values +infinity and -infinity are denoted with an exponent of all ones and a mantissa of all zeros. The sign bit distinguishes between negative infinity and positive infinity. </w:t>
      </w:r>
      <w:r>
        <w:rPr/>
        <w:t>[2]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720" w:right="0" w:hanging="0"/>
        <w:jc w:val="left"/>
        <w:rPr/>
      </w:pPr>
      <w:r>
        <w:rPr/>
        <w:tab/>
        <w:t xml:space="preserve">The value NAN is used to represent a value that is an error. This is represented when exponent field is all ones with a zero sign bit or a mantissa that it not 1 followed by zeros. </w:t>
      </w:r>
      <w:r>
        <w:rPr/>
        <w:t>[2]</w:t>
      </w:r>
    </w:p>
    <w:p>
      <w:pPr>
        <w:pStyle w:val="LOnormal"/>
        <w:ind w:hanging="0"/>
        <w:rPr/>
      </w:pPr>
      <w:r>
        <w:rPr/>
        <w:t xml:space="preserve">-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I</w:t>
      </w:r>
      <w:r>
        <w:rPr/>
        <w:t>nterchange formats: encodings (bit strings) that may be used to exchange floating-point data in an efficient and compact form [1]</w:t>
      </w:r>
    </w:p>
    <w:p>
      <w:pPr>
        <w:pStyle w:val="LOnormal"/>
        <w:ind w:hanging="0"/>
        <w:rPr/>
      </w:pPr>
      <w:r>
        <w:rPr/>
        <w:t xml:space="preserve">-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R</w:t>
      </w:r>
      <w:r>
        <w:rPr/>
        <w:t>ounding rules: properties to be satisfied when rounding numbers during arithmetic and conversions [1]</w:t>
      </w:r>
    </w:p>
    <w:p>
      <w:pPr>
        <w:pStyle w:val="LOnormal"/>
        <w:ind w:hanging="0"/>
        <w:rPr/>
      </w:pPr>
      <w:r>
        <w:rPr/>
        <w:t xml:space="preserve">-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O</w:t>
      </w:r>
      <w:r>
        <w:rPr/>
        <w:t>perations: arithmetic and other operations (such as trigonometric functions) on arithmetic formats [1]</w:t>
      </w:r>
    </w:p>
    <w:p>
      <w:pPr>
        <w:pStyle w:val="LOnormal"/>
        <w:ind w:hanging="0"/>
        <w:rPr/>
      </w:pPr>
      <w:r>
        <w:rPr/>
        <w:t xml:space="preserve">-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E</w:t>
      </w:r>
      <w:r>
        <w:rPr/>
        <w:t>xception handling: indications of exceptional conditions (such as division by zero, overflow, etc.) [1]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>
          <w:b/>
          <w:bCs/>
        </w:rPr>
        <w:t>Special operations</w:t>
      </w:r>
      <w:r>
        <w:rPr/>
        <w:t>: [2]</w:t>
      </w:r>
    </w:p>
    <w:p>
      <w:pPr>
        <w:pStyle w:val="LO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1343025" cy="34969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 xml:space="preserve">[1]: </w:t>
      </w:r>
      <w:r>
        <w:rPr>
          <w:rStyle w:val="InternetLink"/>
        </w:rPr>
        <w:t>https://en.wikipedia.org/wiki/IEEE_754</w:t>
      </w:r>
    </w:p>
    <w:p>
      <w:pPr>
        <w:pStyle w:val="LOnormal"/>
        <w:ind w:hanging="0"/>
        <w:rPr/>
      </w:pPr>
      <w:r>
        <w:rPr/>
        <w:t xml:space="preserve">[2]: </w:t>
      </w:r>
      <w:r>
        <w:rPr>
          <w:rStyle w:val="InternetLink"/>
        </w:rPr>
        <w:t>https://www.geeksforgeeks.org/ieee-standard-754-floating-point-numbers/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427</Words>
  <Characters>2301</Characters>
  <CharactersWithSpaces>2716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2022-02-08T20:06:31Z</dcterms:modified>
  <cp:revision>11</cp:revision>
  <dc:subject/>
  <dc:title/>
</cp:coreProperties>
</file>