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3401"/>
      <w:r>
        <w:rPr>
          <w:rFonts w:hint="eastAsia"/>
          <w:lang w:val="en-US" w:eastAsia="zh-CN"/>
        </w:rPr>
        <w:t>CSS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日期：2018年1月10日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1343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_Toc3401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_Toc3401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_Toc1343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_Toc13168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_Toc13168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_Toc25359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文字属性</w:t>
      </w:r>
      <w:r>
        <w:tab/>
      </w:r>
      <w:r>
        <w:fldChar w:fldCharType="begin"/>
      </w:r>
      <w:r>
        <w:instrText xml:space="preserve"> PAGEREF _Toc25359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_Toc28745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font-family</w:t>
      </w:r>
      <w:r>
        <w:tab/>
      </w:r>
      <w:r>
        <w:fldChar w:fldCharType="begin"/>
      </w:r>
      <w:r>
        <w:instrText xml:space="preserve"> PAGEREF _Toc28745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_Toc21575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font-weight</w:t>
      </w:r>
      <w:r>
        <w:tab/>
      </w:r>
      <w:r>
        <w:fldChar w:fldCharType="begin"/>
      </w:r>
      <w:r>
        <w:instrText xml:space="preserve"> PAGEREF _Toc21575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_Toc9598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font-style</w:t>
      </w:r>
      <w:r>
        <w:tab/>
      </w:r>
      <w:r>
        <w:fldChar w:fldCharType="begin"/>
      </w:r>
      <w:r>
        <w:instrText xml:space="preserve"> PAGEREF _Toc9598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_Toc6581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二、 盒模型</w:t>
      </w:r>
      <w:r>
        <w:tab/>
      </w:r>
      <w:r>
        <w:fldChar w:fldCharType="begin"/>
      </w:r>
      <w:r>
        <w:instrText xml:space="preserve"> PAGEREF _Toc6581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_Toc10025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盒模型的初步认识</w:t>
      </w:r>
      <w:r>
        <w:tab/>
      </w:r>
      <w:r>
        <w:fldChar w:fldCharType="begin"/>
      </w:r>
      <w:r>
        <w:instrText xml:space="preserve"> PAGEREF _Toc10025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_Toc7024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padding</w:t>
      </w:r>
      <w:r>
        <w:tab/>
      </w:r>
      <w:r>
        <w:fldChar w:fldCharType="begin"/>
      </w:r>
      <w:r>
        <w:instrText xml:space="preserve"> PAGEREF _Toc7024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_Toc6118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2.3 margin</w:t>
      </w:r>
      <w:r>
        <w:tab/>
      </w:r>
      <w:r>
        <w:fldChar w:fldCharType="begin"/>
      </w:r>
      <w:r>
        <w:instrText xml:space="preserve"> PAGEREF _Toc6118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_Toc18711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2.4 border</w:t>
      </w:r>
      <w:r>
        <w:tab/>
      </w:r>
      <w:r>
        <w:fldChar w:fldCharType="begin"/>
      </w:r>
      <w:r>
        <w:instrText xml:space="preserve"> PAGEREF _Toc18711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_Toc27260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三、 盒模型拓展</w:t>
      </w:r>
      <w:r>
        <w:tab/>
      </w:r>
      <w:r>
        <w:fldChar w:fldCharType="begin"/>
      </w:r>
      <w:r>
        <w:instrText xml:space="preserve"> PAGEREF _Toc27260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_Toc11601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清除默认样式</w:t>
      </w:r>
      <w:r>
        <w:tab/>
      </w:r>
      <w:r>
        <w:fldChar w:fldCharType="begin"/>
      </w:r>
      <w:r>
        <w:instrText xml:space="preserve"> PAGEREF _Toc11601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_Toc24049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宽度剩余法</w:t>
      </w:r>
      <w:r>
        <w:tab/>
      </w:r>
      <w:r>
        <w:fldChar w:fldCharType="begin"/>
      </w:r>
      <w:r>
        <w:instrText xml:space="preserve"> PAGEREF _Toc24049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_Toc22055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height</w:t>
      </w:r>
      <w:bookmarkStart w:id="25" w:name="_GoBack"/>
      <w:bookmarkEnd w:id="25"/>
      <w:r>
        <w:tab/>
      </w:r>
      <w:r>
        <w:fldChar w:fldCharType="begin"/>
      </w:r>
      <w:r>
        <w:instrText xml:space="preserve"> PAGEREF _Toc22055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_Toc12023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3.4 margin</w:t>
      </w:r>
      <w:r>
        <w:tab/>
      </w:r>
      <w:r>
        <w:fldChar w:fldCharType="begin"/>
      </w:r>
      <w:r>
        <w:instrText xml:space="preserve"> PAGEREF _Toc12023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3.5 居中</w:t>
      </w:r>
      <w:r>
        <w:tab/>
      </w:r>
      <w:r>
        <w:fldChar w:fldCharType="begin"/>
      </w:r>
      <w:r>
        <w:instrText xml:space="preserve"> PAGEREF _Toc284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_Toc21021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3.6 父子盒模型</w:t>
      </w:r>
      <w:r>
        <w:tab/>
      </w:r>
      <w:r>
        <w:fldChar w:fldCharType="begin"/>
      </w:r>
      <w:r>
        <w:instrText xml:space="preserve"> PAGEREF _Toc21021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3168"/>
      <w:r>
        <w:rPr>
          <w:rFonts w:hint="eastAsia"/>
          <w:lang w:val="en-US" w:eastAsia="zh-CN"/>
        </w:rPr>
        <w:t>复习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被选中：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看权重依次比较id选择器，类选择器，标签选择器大小。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如果以上选择器都一样，比较css书写顺序。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没有被选中：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继承性（就近原则指html结构）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如果距离相同，看选择器的权重。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Important:不会影响就近原则。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Color：文字颜色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Line-height:行高。单行文本垂直居中（还可以使用百分号）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Height:50px;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Line-height:50px;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5359"/>
      <w:r>
        <w:rPr>
          <w:rFonts w:hint="eastAsia"/>
          <w:lang w:val="en-US" w:eastAsia="zh-CN"/>
        </w:rPr>
        <w:t>文字属性</w:t>
      </w:r>
      <w:bookmarkEnd w:id="5"/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6" w:name="_Toc28745"/>
      <w:r>
        <w:rPr>
          <w:rFonts w:hint="eastAsia"/>
          <w:lang w:val="en-US" w:eastAsia="zh-CN"/>
        </w:rPr>
        <w:t>font-family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字体：先书写英文字体，在书写中文字体。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Font-family: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Arial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SimSun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1575"/>
      <w:r>
        <w:rPr>
          <w:rFonts w:hint="eastAsia"/>
          <w:lang w:val="en-US" w:eastAsia="zh-CN"/>
        </w:rPr>
        <w:t>font-weight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文字是否加粗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属性值：单词还可以使用数字（100-900）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加粗：bold,700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正常：normal,400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除了h系列，b等其他标签都是正常显示。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font-weight:bold;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font-weight:700;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9598"/>
      <w:r>
        <w:rPr>
          <w:rFonts w:hint="eastAsia"/>
          <w:lang w:val="en-US" w:eastAsia="zh-CN"/>
        </w:rPr>
        <w:t>font-style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文字样式：文本是否倾斜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正常：normal;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倾斜：</w:t>
      </w:r>
      <w:r>
        <w:rPr>
          <w:rFonts w:hint="eastAsia"/>
          <w:color w:val="FF0000"/>
          <w:lang w:val="en-US" w:eastAsia="zh-CN"/>
        </w:rPr>
        <w:t>italic</w:t>
      </w:r>
      <w:r>
        <w:rPr>
          <w:rFonts w:hint="eastAsia"/>
          <w:lang w:val="en-US" w:eastAsia="zh-CN"/>
        </w:rPr>
        <w:t>（对于英文字体会去找有倾斜字体的字母进行替换）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倾斜：oblique(普通倾斜)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.italic{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font-style:italic;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.oblique{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font-style:oblique;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Font:复合写法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Font:italic bold 20px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40px 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Arial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Microsoft Yahei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font:italic bold 40px/80px "Microsoft Yahei";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.teshu{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font-weight:normal;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文本控制属性：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Text-indent:文本缩进。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Px表示法：</w:t>
      </w:r>
    </w:p>
    <w:p>
      <w:pPr>
        <w:ind w:left="420" w:leftChars="0" w:firstLine="420" w:firstLineChars="0"/>
      </w:pPr>
      <w:r>
        <w:pict>
          <v:shape id="_x0000_i1025" o:spt="75" type="#_x0000_t75" style="height:63.45pt;width:202.8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百分号表示法：相对于父盒子宽度比值。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width: 500px;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border:5px solid #333;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/*500 * 0.2 = 100px*/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text-indent: 20%;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Em表示法：首行空2个汉字的大小。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text-indent: 2em;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6" o:spt="75" type="#_x0000_t75" style="height:61.5pt;width:109.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Text-decoration:下划线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属性值：none(没有)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Underline(下划线)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A标签默认有下划线。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Text-align:文本的左右居中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默认值：居左:left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居中：center(文本的居中和是否单行没有关系)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居右：right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.right{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right;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.center{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5"/>
        </w:numPr>
        <w:rPr>
          <w:rFonts w:hint="eastAsia"/>
          <w:lang w:val="en-US" w:eastAsia="zh-CN"/>
        </w:rPr>
      </w:pPr>
      <w:bookmarkStart w:id="9" w:name="_Toc11126"/>
      <w:bookmarkStart w:id="10" w:name="_Toc6581"/>
      <w:r>
        <w:rPr>
          <w:rFonts w:hint="eastAsia"/>
          <w:lang w:val="en-US" w:eastAsia="zh-CN"/>
        </w:rPr>
        <w:t>盒模型</w:t>
      </w:r>
      <w:bookmarkEnd w:id="9"/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96"/>
      <w:bookmarkStart w:id="12" w:name="_Toc10025"/>
      <w:r>
        <w:rPr>
          <w:rFonts w:hint="eastAsia"/>
          <w:lang w:val="en-US" w:eastAsia="zh-CN"/>
        </w:rPr>
        <w:t>2.1 盒模型的初步认识</w:t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一个真正的盒子包括：宽，高，边框，内边距，外边距。</w:t>
      </w:r>
    </w:p>
    <w:p>
      <w:r>
        <w:pict>
          <v:shape id="_x0000_i1027" o:spt="75" alt="图片1" type="#_x0000_t75" style="height:252.7pt;width:284.2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Width：内容宽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Height:内容高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Padding:内边距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Margin:外边距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盒子的内容区域：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Width:内容宽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Height:内容高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盒子的占有区域：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盒子实际占有宽度 =  width + padding -left + padding-right + border-left + border-right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盒子实际占有高度 = height + padding -top + padding -bottom + border -top + border -bottom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width:300px;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padding:50px;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border:10px solid red;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margin:20px;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计算盒子实际占有宽 = 300 + 50 * 2 + 10 * 2 = 420px</w:t>
      </w:r>
    </w:p>
    <w:p>
      <w:pPr>
        <w:ind w:firstLine="2100" w:firstLineChars="10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 = 200 + 50 * 2 + 10 * 2 = 320px</w:t>
      </w:r>
    </w:p>
    <w:p>
      <w:pPr>
        <w:ind w:firstLine="420" w:firstLineChars="0"/>
      </w:pPr>
      <w:r>
        <w:pict>
          <v:shape id="_x0000_i1028" o:spt="75" type="#_x0000_t75" style="height:123.2pt;width:162.3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实际工作中一般给出的是盒子的实际占有的宽，高。需要自己计算出内容宽和内容高。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有如下一个盒子，宽是400px,高是300px。内边距是30px,边距是20px.求盒子的内容宽和内容高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内容宽width = 实际宽 - padding * 2 - border * 2 = 400 - 30 *2 - 20*2 = 300px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内容高height = 实际高 - padding * 2 - border * 2 = 300 - 30 *2 - 20 *2 = 200px</w:t>
      </w:r>
    </w:p>
    <w:tbl>
      <w:tblPr>
        <w:tblStyle w:val="18"/>
        <w:tblpPr w:leftFromText="180" w:rightFromText="180" w:vertAnchor="text" w:horzAnchor="page" w:tblpX="886" w:tblpY="72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padding:30px;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border:20px solid #eee;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盒子背景渲染区域：border 以内。(padding区域可以渲染背景)</w:t>
      </w:r>
    </w:p>
    <w:p>
      <w:pPr>
        <w:ind w:firstLine="420" w:firstLineChars="0"/>
      </w:pPr>
      <w:r>
        <w:pict>
          <v:shape id="_x0000_i1029" o:spt="75" type="#_x0000_t75" style="height:135.75pt;width:136.6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3" w:name="_Toc7024"/>
      <w:r>
        <w:rPr>
          <w:rFonts w:hint="eastAsia"/>
          <w:lang w:val="en-US" w:eastAsia="zh-CN"/>
        </w:rPr>
        <w:t>2.2 padding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内边距：内边框到内容之间的距离。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Padding：复合属性，可以按照方向进行划分。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padding-left:10px;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padding-top:20px;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padding-right:30px;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padding-bottom: 40px;</w:t>
            </w:r>
          </w:p>
        </w:tc>
      </w:tr>
    </w:tbl>
    <w:p>
      <w:r>
        <w:pict>
          <v:shape id="_x0000_i1030" o:spt="75" type="#_x0000_t75" style="height:148.5pt;width:174.7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复合写法：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四值法：上</w:t>
      </w:r>
      <w:r>
        <w:rPr>
          <w:rFonts w:hint="eastAsia"/>
          <w:lang w:val="en-US" w:eastAsia="zh-CN"/>
        </w:rPr>
        <w:t xml:space="preserve"> 右 下 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padding:20px 30px 40px 10px;</w:t>
            </w:r>
          </w:p>
        </w:tc>
      </w:tr>
    </w:tbl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三值法：上 左右 下；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padding:20px 30px 40px;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二值法： 上下 左右;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 20px 30px;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单值法：上下左右;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Padding:20px;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大部分值使用复合写法（单值法）然后特殊方向的值使用单一属性。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padding:30px;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padding-left: 10px;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//注意书写顺序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6118"/>
      <w:r>
        <w:rPr>
          <w:rFonts w:hint="eastAsia"/>
          <w:lang w:val="en-US" w:eastAsia="zh-CN"/>
        </w:rPr>
        <w:t>2.3 margin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Margin:外边距（两个盒子之间的距离）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Margin:复合属性，可以按照方向进行拆分。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Margin-left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Margin-right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Margin-bottom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Margin-top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复合写法：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Margin:10px;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Margin:20px 30px;   //上下 左右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Margin:20px 30px 40px;  //上 右左  下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Margin:10px 20px 30px 40px; //上 右 下 左；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8711"/>
      <w:r>
        <w:rPr>
          <w:rFonts w:hint="eastAsia"/>
          <w:lang w:val="en-US" w:eastAsia="zh-CN"/>
        </w:rPr>
        <w:t>2.4 border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Border:边框，也是复合属性。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可以按照类型进行划分：（三个属性必须都写）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Border-color:边框颜色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Border-width:边框的宽度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Border-style:边框的类型。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线型：</w:t>
      </w:r>
      <w:r>
        <w:rPr>
          <w:rFonts w:hint="default"/>
          <w:lang w:val="en-US" w:eastAsia="zh-CN"/>
        </w:rPr>
        <w:tab/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solid  实线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dashed  虚线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dotted  点线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 双线，取决于线宽。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groove  边框凹槽效果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ridge   边框凸起效果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inset   内容区域凹陷效果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outset  内容区域突出效果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border-color:red;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border-width:10px;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border-style:double;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还可以按照方向进行划分：（三个属性必须写全）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border-left:20px ridge red;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border-right:20px outset yellow;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border-top:20px inset green;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border-bottom:20px groove orange;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还可以将以上两种方式结合：先写方向在写类型。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border-top-color:green;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制作小三角：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width:0px;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height:0;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border:60px solid #fff;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border-top-color:red;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border-bottom:none;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//没有边框就是none</w:t>
            </w:r>
          </w:p>
        </w:tc>
      </w:tr>
    </w:tbl>
    <w:p>
      <w:pPr>
        <w:ind w:firstLine="420" w:firstLineChars="0"/>
      </w:pPr>
      <w:r>
        <w:pict>
          <v:shape id="_x0000_i1031" o:spt="75" type="#_x0000_t75" style="height:43.55pt;width:87.1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Border-collapse:设置边框是否塌陷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默认属性值：separate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边框塌陷：collapse(制作单线表格)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border-collapse: collapse;</w:t>
            </w:r>
          </w:p>
        </w:tc>
      </w:tr>
    </w:tbl>
    <w:p>
      <w:pPr>
        <w:ind w:firstLine="420" w:firstLineChars="0"/>
      </w:pPr>
      <w:r>
        <w:pict>
          <v:shape id="_x0000_i1032" o:spt="75" type="#_x0000_t75" style="height:83.55pt;width:262.9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pStyle w:val="2"/>
        <w:numPr>
          <w:ilvl w:val="0"/>
          <w:numId w:val="31"/>
        </w:numPr>
        <w:rPr>
          <w:rFonts w:hint="eastAsia"/>
          <w:lang w:eastAsia="zh-CN"/>
        </w:rPr>
      </w:pPr>
      <w:bookmarkStart w:id="16" w:name="_Toc26600"/>
      <w:bookmarkStart w:id="17" w:name="_Toc27260"/>
      <w:r>
        <w:rPr>
          <w:rFonts w:hint="eastAsia"/>
          <w:lang w:eastAsia="zh-CN"/>
        </w:rPr>
        <w:t>盒模型拓展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80"/>
      <w:bookmarkStart w:id="19" w:name="_Toc11601"/>
      <w:r>
        <w:rPr>
          <w:rFonts w:hint="eastAsia"/>
          <w:lang w:val="en-US" w:eastAsia="zh-CN"/>
        </w:rPr>
        <w:t>3.1 清除默认样式</w:t>
      </w:r>
      <w:bookmarkEnd w:id="18"/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比如body,ul，dl,p,li等默认的padding和margin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ul,ol等有小圆点或者数字样式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a标签有默认下划线，文字颜色等这些样式并不是我们想要，书写css第一步先清除默认样式。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/*清除默认样式*/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padding:0;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margin:0;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ul,ol{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color:#333;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4049"/>
      <w:r>
        <w:rPr>
          <w:rFonts w:hint="eastAsia"/>
          <w:lang w:val="en-US" w:eastAsia="zh-CN"/>
        </w:rPr>
        <w:t>3.2 宽度剩余法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33" o:spt="75" type="#_x0000_t75" style="height:103.05pt;width:218.3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一般盒子的</w:t>
      </w:r>
      <w:r>
        <w:rPr>
          <w:rFonts w:hint="eastAsia"/>
          <w:color w:val="FF0000"/>
          <w:lang w:val="en-US" w:eastAsia="zh-CN"/>
        </w:rPr>
        <w:t>左内边距是固定的一个值</w:t>
      </w:r>
      <w:r>
        <w:rPr>
          <w:rFonts w:hint="eastAsia"/>
          <w:lang w:val="en-US" w:eastAsia="zh-CN"/>
        </w:rPr>
        <w:t>,右内边距根据内容的多少不同，</w:t>
      </w:r>
      <w:r>
        <w:rPr>
          <w:rFonts w:hint="eastAsia"/>
          <w:color w:val="FF0000"/>
          <w:lang w:val="en-US" w:eastAsia="zh-CN"/>
        </w:rPr>
        <w:t>设置为0</w:t>
      </w:r>
      <w:r>
        <w:rPr>
          <w:rFonts w:hint="eastAsia"/>
          <w:lang w:val="en-US" w:eastAsia="zh-CN"/>
        </w:rPr>
        <w:t>.需要给盒子一个足够的宽度。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padding-left: 20px;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padding-right: 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055"/>
      <w:r>
        <w:rPr>
          <w:rFonts w:hint="eastAsia"/>
          <w:lang w:val="en-US" w:eastAsia="zh-CN"/>
        </w:rPr>
        <w:t>3.3 height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内容可以撑高盒子的高度，可以不给盒子设置高度，让内容撑开（标准流）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一般新闻页面直接让内容撑开，不给盒子高度。（随着内容的增加或者减少，高度变化）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2023"/>
      <w:r>
        <w:rPr>
          <w:rFonts w:hint="eastAsia"/>
          <w:lang w:val="en-US" w:eastAsia="zh-CN"/>
        </w:rPr>
        <w:t>3.4 margin</w:t>
      </w:r>
      <w:bookmarkEnd w:id="22"/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Margin垂直方向的塌陷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两个垂直（上下）排列盒子，上盒子有一个下margin，下盒子有上margin。两个盒子之间的距离不是相加，而是小margin塌陷在大margin里。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margin-bottom: 130px;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margin-top: 80px;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4" o:spt="75" type="#_x0000_t75" style="height:263.6pt;width:142.6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不能去</w:t>
      </w:r>
      <w:r>
        <w:rPr>
          <w:rFonts w:hint="eastAsia"/>
          <w:lang w:val="en-US" w:eastAsia="zh-CN"/>
        </w:rPr>
        <w:t>margin去踹父亲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两个嵌套父子盒，想让儿子距离父盒子有一个上距离，如果给儿子添加margin-top，儿子带着父亲一起距离上一个元素有50距离。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margin-top: 50px;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5" o:spt="75" type="#_x0000_t75" style="height:133.1pt;width:113.2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解决办法：（不是很推荐）强制限制父盒子的区域。比如给父盒子加边框。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border:1px solid #eee;</w:t>
            </w:r>
          </w:p>
        </w:tc>
      </w:tr>
    </w:tbl>
    <w:p>
      <w:pPr>
        <w:ind w:firstLine="420" w:firstLineChars="0"/>
      </w:pPr>
      <w:r>
        <w:pict>
          <v:shape id="_x0000_i1036" o:spt="75" type="#_x0000_t75" style="height:98.3pt;width:121.2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推荐方法：用父盒子的padding去挤。（</w:t>
      </w:r>
      <w:r>
        <w:rPr>
          <w:rFonts w:hint="eastAsia"/>
          <w:color w:val="FF0000"/>
          <w:lang w:val="en-US" w:eastAsia="zh-CN"/>
        </w:rPr>
        <w:t>父子盒设置距离用父盒子的padding去挤</w:t>
      </w:r>
      <w:r>
        <w:rPr>
          <w:rFonts w:hint="eastAsia"/>
          <w:lang w:val="en-US" w:eastAsia="zh-CN"/>
        </w:rPr>
        <w:t>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250px;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padding-top:50px;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.son{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150px;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150px;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盒子的水平居中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盒子的水平居中：设置margin：0 auto;（盒子必须有宽度）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Auto:自动（左右自动撑开到最大且相同的距离）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margin:0 auto;</w:t>
            </w:r>
          </w:p>
        </w:tc>
      </w:tr>
    </w:tbl>
    <w:p>
      <w:pPr>
        <w:ind w:firstLine="420" w:firstLineChars="0"/>
      </w:pPr>
      <w:r>
        <w:pict>
          <v:shape id="_x0000_i1037" o:spt="75" type="#_x0000_t75" style="height:29.1pt;width:196.8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23" w:name="_Toc284"/>
      <w:r>
        <w:rPr>
          <w:rFonts w:hint="eastAsia"/>
          <w:lang w:val="en-US" w:eastAsia="zh-CN"/>
        </w:rPr>
        <w:t>3.5 居中</w:t>
      </w:r>
      <w:bookmarkEnd w:id="23"/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文本居中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文本的水平居中（单行多行都可以）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Text-align:center;</w:t>
            </w:r>
          </w:p>
        </w:tc>
      </w:tr>
    </w:tbl>
    <w:p>
      <w:pPr>
        <w:ind w:firstLine="420" w:firstLineChars="0"/>
      </w:pPr>
      <w:r>
        <w:pict>
          <v:shape id="_x0000_i1038" o:spt="75" type="#_x0000_t75" style="height:30.65pt;width:267.3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eastAsia="zh-CN"/>
        </w:rPr>
        <w:t>单行</w:t>
      </w:r>
      <w:r>
        <w:rPr>
          <w:rFonts w:hint="eastAsia"/>
          <w:lang w:eastAsia="zh-CN"/>
        </w:rPr>
        <w:t>文本的垂直居中：盒子高度等于行高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Height:50px;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Line-height:50px;</w:t>
            </w:r>
          </w:p>
        </w:tc>
      </w:tr>
    </w:tbl>
    <w:p>
      <w:pPr>
        <w:ind w:firstLine="420" w:firstLineChars="0"/>
      </w:pPr>
      <w:r>
        <w:pict>
          <v:shape id="_x0000_i1039" o:spt="75" type="#_x0000_t75" style="height:45.05pt;width:142.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多行文本的垂直居中：给父盒子设置</w:t>
      </w:r>
      <w:r>
        <w:rPr>
          <w:rFonts w:hint="eastAsia"/>
          <w:color w:val="FF0000"/>
          <w:lang w:eastAsia="zh-CN"/>
        </w:rPr>
        <w:t>相同的上下</w:t>
      </w:r>
      <w:r>
        <w:rPr>
          <w:rFonts w:hint="eastAsia"/>
          <w:color w:val="FF0000"/>
          <w:lang w:val="en-US" w:eastAsia="zh-CN"/>
        </w:rPr>
        <w:t>padding</w:t>
      </w:r>
      <w:r>
        <w:rPr>
          <w:rFonts w:hint="eastAsia"/>
          <w:lang w:val="en-US" w:eastAsia="zh-CN"/>
        </w:rPr>
        <w:t>,并且不能设置父盒子高度。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padding:20px 0;</w:t>
            </w:r>
          </w:p>
        </w:tc>
      </w:tr>
    </w:tbl>
    <w:p>
      <w:pPr>
        <w:ind w:firstLine="420" w:firstLineChars="0"/>
      </w:pPr>
      <w:r>
        <w:pict>
          <v:shape id="_x0000_i1040" o:spt="75" type="#_x0000_t75" style="height:98.85pt;width:102.8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numPr>
          <w:ilvl w:val="0"/>
          <w:numId w:val="46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盒子居中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盒子水平居中：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Margin:0 auto;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Width:100px;    //盒子必须有宽度</w:t>
            </w:r>
          </w:p>
        </w:tc>
      </w:tr>
    </w:tbl>
    <w:p>
      <w:pPr>
        <w:ind w:firstLine="420" w:firstLineChars="0"/>
      </w:pPr>
      <w:r>
        <w:pict>
          <v:shape id="_x0000_i1041" o:spt="75" type="#_x0000_t75" style="height:72.1pt;width:220.05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盒子的垂直居中：给父盒子设置相同的上下</w:t>
      </w:r>
      <w:r>
        <w:rPr>
          <w:rFonts w:hint="eastAsia"/>
          <w:lang w:val="en-US" w:eastAsia="zh-CN"/>
        </w:rPr>
        <w:t>padding，不要设置高度。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padding:40px 0;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margin:0 auto;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.box5 .son2{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height:400px;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margin:0 auto;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42" o:spt="75" type="#_x0000_t75" style="height:157.95pt;width:135.8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24" w:name="_Toc21021"/>
      <w:r>
        <w:rPr>
          <w:rFonts w:hint="eastAsia"/>
          <w:lang w:val="en-US" w:eastAsia="zh-CN"/>
        </w:rPr>
        <w:t>3.6 父子盒模型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在父子盒模型中，子盒子的实际占有宽度不能超过父盒子的内容宽width。如果子盒子有padding或者border需要在width中</w:t>
      </w:r>
      <w:r>
        <w:rPr>
          <w:rFonts w:hint="eastAsia"/>
          <w:b/>
          <w:bCs/>
          <w:color w:val="FF0000"/>
          <w:lang w:val="en-US" w:eastAsia="zh-CN"/>
        </w:rPr>
        <w:t>内减</w:t>
      </w:r>
      <w:r>
        <w:rPr>
          <w:rFonts w:hint="eastAsia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height:500px;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padding:50px;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border:1px solid #eee;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.son{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父盒子的内容宽500，高500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儿子最大的实际占有宽500px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儿子最大的实际占有高500px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如果儿子有padding 或者border,需要进行内减。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width:360px;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height:360px;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padding:50px;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border:20px solid red;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pink;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A58AC"/>
    <w:multiLevelType w:val="singleLevel"/>
    <w:tmpl w:val="BD3A58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3DCC64"/>
    <w:multiLevelType w:val="singleLevel"/>
    <w:tmpl w:val="FB3DC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A8726DC"/>
    <w:multiLevelType w:val="singleLevel"/>
    <w:tmpl w:val="1A8726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539A9EE"/>
    <w:multiLevelType w:val="singleLevel"/>
    <w:tmpl w:val="2539A9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97303E3"/>
    <w:multiLevelType w:val="singleLevel"/>
    <w:tmpl w:val="397303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CA80D24"/>
    <w:multiLevelType w:val="singleLevel"/>
    <w:tmpl w:val="3CA80D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6EA4909"/>
    <w:multiLevelType w:val="singleLevel"/>
    <w:tmpl w:val="56EA49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9422483"/>
    <w:multiLevelType w:val="singleLevel"/>
    <w:tmpl w:val="59422483"/>
    <w:lvl w:ilvl="0" w:tentative="0">
      <w:start w:val="2"/>
      <w:numFmt w:val="chineseCounting"/>
      <w:suff w:val="nothing"/>
      <w:lvlText w:val="%1、"/>
      <w:lvlJc w:val="left"/>
    </w:lvl>
  </w:abstractNum>
  <w:abstractNum w:abstractNumId="62">
    <w:nsid w:val="59424C74"/>
    <w:multiLevelType w:val="singleLevel"/>
    <w:tmpl w:val="59424C74"/>
    <w:lvl w:ilvl="0" w:tentative="0">
      <w:start w:val="3"/>
      <w:numFmt w:val="chineseCounting"/>
      <w:suff w:val="nothing"/>
      <w:lvlText w:val="%1、"/>
      <w:lvlJc w:val="left"/>
    </w:lvl>
  </w:abstractNum>
  <w:abstractNum w:abstractNumId="63">
    <w:nsid w:val="5E0956ED"/>
    <w:multiLevelType w:val="multilevel"/>
    <w:tmpl w:val="5E0956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4">
    <w:nsid w:val="6E8F1CB0"/>
    <w:multiLevelType w:val="singleLevel"/>
    <w:tmpl w:val="6E8F1C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6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0"/>
  </w:num>
  <w:num w:numId="13">
    <w:abstractNumId w:val="15"/>
  </w:num>
  <w:num w:numId="14">
    <w:abstractNumId w:val="16"/>
  </w:num>
  <w:num w:numId="15">
    <w:abstractNumId w:val="61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62"/>
  </w:num>
  <w:num w:numId="32">
    <w:abstractNumId w:val="32"/>
  </w:num>
  <w:num w:numId="33">
    <w:abstractNumId w:val="33"/>
  </w:num>
  <w:num w:numId="34">
    <w:abstractNumId w:val="3"/>
  </w:num>
  <w:num w:numId="35">
    <w:abstractNumId w:val="34"/>
  </w:num>
  <w:num w:numId="36">
    <w:abstractNumId w:val="2"/>
  </w:num>
  <w:num w:numId="37">
    <w:abstractNumId w:val="35"/>
  </w:num>
  <w:num w:numId="38">
    <w:abstractNumId w:val="36"/>
  </w:num>
  <w:num w:numId="39">
    <w:abstractNumId w:val="37"/>
  </w:num>
  <w:num w:numId="40">
    <w:abstractNumId w:val="1"/>
  </w:num>
  <w:num w:numId="41">
    <w:abstractNumId w:val="38"/>
  </w:num>
  <w:num w:numId="42">
    <w:abstractNumId w:val="64"/>
  </w:num>
  <w:num w:numId="43">
    <w:abstractNumId w:val="39"/>
  </w:num>
  <w:num w:numId="44">
    <w:abstractNumId w:val="40"/>
  </w:num>
  <w:num w:numId="45">
    <w:abstractNumId w:val="41"/>
  </w:num>
  <w:num w:numId="46">
    <w:abstractNumId w:val="5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98586E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2B42"/>
    <w:rsid w:val="0667328F"/>
    <w:rsid w:val="0699083A"/>
    <w:rsid w:val="06AD4177"/>
    <w:rsid w:val="06B95F08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261F6C"/>
    <w:rsid w:val="085262B3"/>
    <w:rsid w:val="08BF6D9E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752E98"/>
    <w:rsid w:val="0A860C63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B04A3B"/>
    <w:rsid w:val="0BC649E1"/>
    <w:rsid w:val="0BEF6CC6"/>
    <w:rsid w:val="0C067D3F"/>
    <w:rsid w:val="0C0E5B19"/>
    <w:rsid w:val="0C5039D6"/>
    <w:rsid w:val="0C5248B9"/>
    <w:rsid w:val="0C84479E"/>
    <w:rsid w:val="0C8A21A0"/>
    <w:rsid w:val="0CD53DEA"/>
    <w:rsid w:val="0CD87D21"/>
    <w:rsid w:val="0D253505"/>
    <w:rsid w:val="0D2A42A8"/>
    <w:rsid w:val="0D323995"/>
    <w:rsid w:val="0D750EA4"/>
    <w:rsid w:val="0D781E29"/>
    <w:rsid w:val="0DCB4EB0"/>
    <w:rsid w:val="0DD37FFC"/>
    <w:rsid w:val="0E086F6F"/>
    <w:rsid w:val="0E1651AA"/>
    <w:rsid w:val="0E224840"/>
    <w:rsid w:val="0E2322C1"/>
    <w:rsid w:val="0E502FE9"/>
    <w:rsid w:val="0E832639"/>
    <w:rsid w:val="0E862F1F"/>
    <w:rsid w:val="0EB84E9B"/>
    <w:rsid w:val="0EBD0E3B"/>
    <w:rsid w:val="0EC603E8"/>
    <w:rsid w:val="0EEB1D0A"/>
    <w:rsid w:val="0EF76FF9"/>
    <w:rsid w:val="0F064AB2"/>
    <w:rsid w:val="0F413F8E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1673DF"/>
    <w:rsid w:val="13673D62"/>
    <w:rsid w:val="136D3318"/>
    <w:rsid w:val="13783AF3"/>
    <w:rsid w:val="138C2C9D"/>
    <w:rsid w:val="13C452B1"/>
    <w:rsid w:val="13E75935"/>
    <w:rsid w:val="13FE1069"/>
    <w:rsid w:val="140D7D73"/>
    <w:rsid w:val="14137046"/>
    <w:rsid w:val="1420295B"/>
    <w:rsid w:val="14214C4A"/>
    <w:rsid w:val="14281C22"/>
    <w:rsid w:val="14324440"/>
    <w:rsid w:val="14414227"/>
    <w:rsid w:val="1442260E"/>
    <w:rsid w:val="14985759"/>
    <w:rsid w:val="14AC0B76"/>
    <w:rsid w:val="14ED4E63"/>
    <w:rsid w:val="14F41529"/>
    <w:rsid w:val="15017751"/>
    <w:rsid w:val="15291146"/>
    <w:rsid w:val="15451C66"/>
    <w:rsid w:val="15574892"/>
    <w:rsid w:val="15631DBE"/>
    <w:rsid w:val="15652690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8D1BD1"/>
    <w:rsid w:val="178F79B5"/>
    <w:rsid w:val="17A64CA4"/>
    <w:rsid w:val="17B865FB"/>
    <w:rsid w:val="17DF51B5"/>
    <w:rsid w:val="180B4D80"/>
    <w:rsid w:val="18232427"/>
    <w:rsid w:val="182A5635"/>
    <w:rsid w:val="18403F55"/>
    <w:rsid w:val="18595E38"/>
    <w:rsid w:val="186E420F"/>
    <w:rsid w:val="18736D2E"/>
    <w:rsid w:val="187B08B7"/>
    <w:rsid w:val="188A30D0"/>
    <w:rsid w:val="18935F5E"/>
    <w:rsid w:val="18951C48"/>
    <w:rsid w:val="189C6AAC"/>
    <w:rsid w:val="189D42EF"/>
    <w:rsid w:val="18CF29C3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A1E6D69"/>
    <w:rsid w:val="1A2A367C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4701CA"/>
    <w:rsid w:val="1B4D457D"/>
    <w:rsid w:val="1B5A5997"/>
    <w:rsid w:val="1B6F36C0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C12EAA"/>
    <w:rsid w:val="1E010CCF"/>
    <w:rsid w:val="1E026739"/>
    <w:rsid w:val="1E1259E5"/>
    <w:rsid w:val="1E801A60"/>
    <w:rsid w:val="1E877BA2"/>
    <w:rsid w:val="1E8B6E45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85581"/>
    <w:rsid w:val="20FB6868"/>
    <w:rsid w:val="21741693"/>
    <w:rsid w:val="217A67DC"/>
    <w:rsid w:val="219D0E33"/>
    <w:rsid w:val="219E3290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3E2EF8"/>
    <w:rsid w:val="224131C1"/>
    <w:rsid w:val="225F2771"/>
    <w:rsid w:val="228D583F"/>
    <w:rsid w:val="22D83C42"/>
    <w:rsid w:val="22EC0483"/>
    <w:rsid w:val="23255151"/>
    <w:rsid w:val="2329510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05747"/>
    <w:rsid w:val="23DB74B9"/>
    <w:rsid w:val="23E97BA7"/>
    <w:rsid w:val="240E24B8"/>
    <w:rsid w:val="24286BB4"/>
    <w:rsid w:val="243D6DD2"/>
    <w:rsid w:val="24715782"/>
    <w:rsid w:val="24A74E09"/>
    <w:rsid w:val="24BC23E6"/>
    <w:rsid w:val="24C7087D"/>
    <w:rsid w:val="25323514"/>
    <w:rsid w:val="253A41A3"/>
    <w:rsid w:val="2563614A"/>
    <w:rsid w:val="25745489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8F504E2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411A33"/>
    <w:rsid w:val="2C644F04"/>
    <w:rsid w:val="2C825415"/>
    <w:rsid w:val="2C8A4A20"/>
    <w:rsid w:val="2CB04C5F"/>
    <w:rsid w:val="2CB97AED"/>
    <w:rsid w:val="2CBC0691"/>
    <w:rsid w:val="2CCC7829"/>
    <w:rsid w:val="2CD64BA0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78177F"/>
    <w:rsid w:val="2EC20AD7"/>
    <w:rsid w:val="2ECD1679"/>
    <w:rsid w:val="2ED523E6"/>
    <w:rsid w:val="2EE00777"/>
    <w:rsid w:val="2EE02EAD"/>
    <w:rsid w:val="2EEA6B08"/>
    <w:rsid w:val="2F110C34"/>
    <w:rsid w:val="2F1E10B2"/>
    <w:rsid w:val="2F3A7F44"/>
    <w:rsid w:val="2F3F315B"/>
    <w:rsid w:val="2F627A4C"/>
    <w:rsid w:val="2F673D03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04ACA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1F96872"/>
    <w:rsid w:val="32134DB6"/>
    <w:rsid w:val="321E7E4B"/>
    <w:rsid w:val="322C7131"/>
    <w:rsid w:val="322D1953"/>
    <w:rsid w:val="32304DCD"/>
    <w:rsid w:val="323507EE"/>
    <w:rsid w:val="32C91062"/>
    <w:rsid w:val="32D64F70"/>
    <w:rsid w:val="330111BC"/>
    <w:rsid w:val="332925C4"/>
    <w:rsid w:val="332A457E"/>
    <w:rsid w:val="33491D82"/>
    <w:rsid w:val="334D3674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4F235B4"/>
    <w:rsid w:val="352D2B56"/>
    <w:rsid w:val="353D2CE5"/>
    <w:rsid w:val="354A13E0"/>
    <w:rsid w:val="3551736F"/>
    <w:rsid w:val="356A0331"/>
    <w:rsid w:val="357F6012"/>
    <w:rsid w:val="35956BF6"/>
    <w:rsid w:val="35BE4538"/>
    <w:rsid w:val="35D26A5B"/>
    <w:rsid w:val="36046103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25FD"/>
    <w:rsid w:val="39B451AA"/>
    <w:rsid w:val="39D3292E"/>
    <w:rsid w:val="3A0045B7"/>
    <w:rsid w:val="3A0F452D"/>
    <w:rsid w:val="3A274689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5E5819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805FFC"/>
    <w:rsid w:val="3C8926A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9E41E6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6D3625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F9680E"/>
    <w:rsid w:val="4000420D"/>
    <w:rsid w:val="403E7239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0F01A8D"/>
    <w:rsid w:val="41007633"/>
    <w:rsid w:val="41203E4B"/>
    <w:rsid w:val="4134460A"/>
    <w:rsid w:val="41371D0B"/>
    <w:rsid w:val="415232B0"/>
    <w:rsid w:val="415747BE"/>
    <w:rsid w:val="41610908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B03E7E"/>
    <w:rsid w:val="43CB1CC4"/>
    <w:rsid w:val="43CF726F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596178"/>
    <w:rsid w:val="45800F04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E3059"/>
    <w:rsid w:val="47556A25"/>
    <w:rsid w:val="476F23BB"/>
    <w:rsid w:val="4778149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456D64"/>
    <w:rsid w:val="48703FE7"/>
    <w:rsid w:val="48744BEB"/>
    <w:rsid w:val="48CE1E02"/>
    <w:rsid w:val="48D3494D"/>
    <w:rsid w:val="48DD6B99"/>
    <w:rsid w:val="48ED4A06"/>
    <w:rsid w:val="49143FB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9E348E0"/>
    <w:rsid w:val="4A105C92"/>
    <w:rsid w:val="4A580DC1"/>
    <w:rsid w:val="4A6D27A8"/>
    <w:rsid w:val="4A8C7E71"/>
    <w:rsid w:val="4AC21649"/>
    <w:rsid w:val="4ADC40E1"/>
    <w:rsid w:val="4AF968CD"/>
    <w:rsid w:val="4B45028D"/>
    <w:rsid w:val="4BE806B8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6A1D33"/>
    <w:rsid w:val="4EA54661"/>
    <w:rsid w:val="4EC253D1"/>
    <w:rsid w:val="4ECD7F80"/>
    <w:rsid w:val="4F292A3E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68719D"/>
    <w:rsid w:val="516C5BA3"/>
    <w:rsid w:val="51862A8E"/>
    <w:rsid w:val="518C3EDA"/>
    <w:rsid w:val="51AE7B11"/>
    <w:rsid w:val="51B75920"/>
    <w:rsid w:val="51D337E4"/>
    <w:rsid w:val="51E91406"/>
    <w:rsid w:val="51F502B9"/>
    <w:rsid w:val="51FC6795"/>
    <w:rsid w:val="52077FA0"/>
    <w:rsid w:val="521108B0"/>
    <w:rsid w:val="526C5746"/>
    <w:rsid w:val="52712085"/>
    <w:rsid w:val="52715451"/>
    <w:rsid w:val="527B5D61"/>
    <w:rsid w:val="528662F0"/>
    <w:rsid w:val="52943CF6"/>
    <w:rsid w:val="52B305A0"/>
    <w:rsid w:val="52B66C1D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F6B1A"/>
    <w:rsid w:val="55F8151B"/>
    <w:rsid w:val="56155247"/>
    <w:rsid w:val="56270934"/>
    <w:rsid w:val="56322CB8"/>
    <w:rsid w:val="563E305B"/>
    <w:rsid w:val="56571C28"/>
    <w:rsid w:val="56905639"/>
    <w:rsid w:val="569C67A5"/>
    <w:rsid w:val="56BD475C"/>
    <w:rsid w:val="56C35338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C372D9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341EA0"/>
    <w:rsid w:val="5A5B044A"/>
    <w:rsid w:val="5A646B5B"/>
    <w:rsid w:val="5A9C474D"/>
    <w:rsid w:val="5ADC4238"/>
    <w:rsid w:val="5B140EFE"/>
    <w:rsid w:val="5B322193"/>
    <w:rsid w:val="5B326B5F"/>
    <w:rsid w:val="5B681184"/>
    <w:rsid w:val="5B7D50AA"/>
    <w:rsid w:val="5B7F21BD"/>
    <w:rsid w:val="5B867F38"/>
    <w:rsid w:val="5BC020AE"/>
    <w:rsid w:val="5BC62F1F"/>
    <w:rsid w:val="5BC778AC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8E27C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45748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7B05E9"/>
    <w:rsid w:val="5F954B22"/>
    <w:rsid w:val="601125AA"/>
    <w:rsid w:val="601C43C7"/>
    <w:rsid w:val="607F1E3B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B23E6C"/>
    <w:rsid w:val="61B305FF"/>
    <w:rsid w:val="61B7332A"/>
    <w:rsid w:val="61EB3135"/>
    <w:rsid w:val="61FA594E"/>
    <w:rsid w:val="621B68E4"/>
    <w:rsid w:val="624337C3"/>
    <w:rsid w:val="624B0BD0"/>
    <w:rsid w:val="629C7C9B"/>
    <w:rsid w:val="62C01D07"/>
    <w:rsid w:val="62C63891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21401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BD06B8"/>
    <w:rsid w:val="65DB55A9"/>
    <w:rsid w:val="660D19B7"/>
    <w:rsid w:val="663604BF"/>
    <w:rsid w:val="663A2672"/>
    <w:rsid w:val="663E6181"/>
    <w:rsid w:val="664065D2"/>
    <w:rsid w:val="664F5567"/>
    <w:rsid w:val="665F5FE8"/>
    <w:rsid w:val="667F77C1"/>
    <w:rsid w:val="668F18F1"/>
    <w:rsid w:val="66A56767"/>
    <w:rsid w:val="66B83C92"/>
    <w:rsid w:val="66BE70D3"/>
    <w:rsid w:val="66C71D2E"/>
    <w:rsid w:val="66E60C8B"/>
    <w:rsid w:val="670E3B7C"/>
    <w:rsid w:val="67113427"/>
    <w:rsid w:val="671D1438"/>
    <w:rsid w:val="673E77D2"/>
    <w:rsid w:val="67492FBD"/>
    <w:rsid w:val="67CA1E28"/>
    <w:rsid w:val="67CB02D7"/>
    <w:rsid w:val="67D20B47"/>
    <w:rsid w:val="680578AE"/>
    <w:rsid w:val="6838670D"/>
    <w:rsid w:val="68534D0A"/>
    <w:rsid w:val="687419EA"/>
    <w:rsid w:val="689C4BF4"/>
    <w:rsid w:val="68DA7BE8"/>
    <w:rsid w:val="68DD0C66"/>
    <w:rsid w:val="68E40DA4"/>
    <w:rsid w:val="68FE12DB"/>
    <w:rsid w:val="69026998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EE6EBC"/>
    <w:rsid w:val="6AFE5D13"/>
    <w:rsid w:val="6B3C21FD"/>
    <w:rsid w:val="6BA40927"/>
    <w:rsid w:val="6BCC6269"/>
    <w:rsid w:val="6BCD3CEA"/>
    <w:rsid w:val="6BD01BCA"/>
    <w:rsid w:val="6C37119B"/>
    <w:rsid w:val="6C39469E"/>
    <w:rsid w:val="6C6B5B04"/>
    <w:rsid w:val="6CA47290"/>
    <w:rsid w:val="6CD31019"/>
    <w:rsid w:val="6D0B7DBE"/>
    <w:rsid w:val="6D1D3A71"/>
    <w:rsid w:val="6D4270CF"/>
    <w:rsid w:val="6D4C4B46"/>
    <w:rsid w:val="6D7256A0"/>
    <w:rsid w:val="6D740BA3"/>
    <w:rsid w:val="6DB21EDC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1A5814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C42C65"/>
    <w:rsid w:val="70EA114F"/>
    <w:rsid w:val="71172F17"/>
    <w:rsid w:val="71186F21"/>
    <w:rsid w:val="712831B2"/>
    <w:rsid w:val="713B128D"/>
    <w:rsid w:val="71400858"/>
    <w:rsid w:val="71473331"/>
    <w:rsid w:val="71876A4E"/>
    <w:rsid w:val="71926FAA"/>
    <w:rsid w:val="71A4057D"/>
    <w:rsid w:val="71A71502"/>
    <w:rsid w:val="71DB1161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B081C"/>
    <w:rsid w:val="726E12CB"/>
    <w:rsid w:val="72737951"/>
    <w:rsid w:val="728A4E2E"/>
    <w:rsid w:val="72920D26"/>
    <w:rsid w:val="72A41B8C"/>
    <w:rsid w:val="72D82A25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F66DE"/>
    <w:rsid w:val="78B410F1"/>
    <w:rsid w:val="78C553BF"/>
    <w:rsid w:val="78D96A67"/>
    <w:rsid w:val="78E57563"/>
    <w:rsid w:val="7943492E"/>
    <w:rsid w:val="7945166D"/>
    <w:rsid w:val="79634E1C"/>
    <w:rsid w:val="79D35ABF"/>
    <w:rsid w:val="79F96584"/>
    <w:rsid w:val="7A073240"/>
    <w:rsid w:val="7A49628A"/>
    <w:rsid w:val="7A5A38D6"/>
    <w:rsid w:val="7A5E3C4E"/>
    <w:rsid w:val="7A807C2D"/>
    <w:rsid w:val="7B222A93"/>
    <w:rsid w:val="7B2A6940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F11A09"/>
    <w:rsid w:val="7D33615A"/>
    <w:rsid w:val="7D3A3102"/>
    <w:rsid w:val="7D475874"/>
    <w:rsid w:val="7D574C31"/>
    <w:rsid w:val="7D5826B2"/>
    <w:rsid w:val="7D5F5C08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46525F"/>
    <w:rsid w:val="7F6B43AE"/>
    <w:rsid w:val="7F867B05"/>
    <w:rsid w:val="7F900D7D"/>
    <w:rsid w:val="7F986465"/>
    <w:rsid w:val="7FA1324C"/>
    <w:rsid w:val="7FAC3F37"/>
    <w:rsid w:val="7FCD343C"/>
    <w:rsid w:val="7FEE6313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2018-01-15T11:08:29Z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