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968"/>
        <w:gridCol w:w="4968"/>
      </w:tblGrid>
      <w:tr>
        <w:tc>
          <w:tcPr>
            <w:tcW w:type="dxa" w:w="5184"/>
            <w:tcMar>
              <w:top w:w="0" w:type="dxa"/>
              <w:bottom w:w="80" w:type="dxa"/>
              <w:left w:w="0" w:type="dxa"/>
              <w:right w:w="0" w:type="dxa"/>
            </w:tcMar>
          </w:tcPr>
          <w:p>
            <w:pPr>
              <w:jc w:val="center"/>
            </w:pPr>
            <w:r>
              <w:rPr>
                <w:rFonts w:ascii="Times New Roman" w:hAnsi="Times New Roman"/>
                <w:b/>
                <w:color w:val="1E3A8A"/>
                <w:sz w:val="19"/>
              </w:rPr>
              <w:t>TRƯỜNG CAO ĐẲNG CÔNG NGHỆ THÔNG TIN TP.HCM (ITC)</w:t>
              <w:br/>
            </w:r>
            <w:r>
              <w:rPr>
                <w:rFonts w:ascii="Times New Roman" w:hAnsi="Times New Roman"/>
                <w:b/>
                <w:sz w:val="19"/>
              </w:rPr>
              <w:t>KHOA CÔNG NGHỆ THÔNG TIN</w:t>
              <w:br/>
              <w:t>***</w:t>
            </w:r>
          </w:p>
        </w:tc>
        <w:tc>
          <w:tcPr>
            <w:tcW w:type="dxa" w:w="5184"/>
            <w:tcMar>
              <w:top w:w="0" w:type="dxa"/>
              <w:bottom w:w="80" w:type="dxa"/>
              <w:left w:w="0" w:type="dxa"/>
              <w:right w:w="0" w:type="dxa"/>
            </w:tcMar>
          </w:tcPr>
          <w:p>
            <w:pPr>
              <w:jc w:val="center"/>
            </w:pPr>
            <w:r>
              <w:rPr>
                <w:rFonts w:ascii="Times New Roman" w:hAnsi="Times New Roman"/>
                <w:b/>
                <w:sz w:val="19"/>
              </w:rPr>
              <w:t>CỘNG HÒA XÃ HỘI CHỦ NGHĨA VIỆT NAM</w:t>
              <w:br/>
            </w:r>
            <w:r>
              <w:rPr>
                <w:rFonts w:ascii="Times New Roman" w:hAnsi="Times New Roman"/>
                <w:b/>
                <w:sz w:val="19"/>
              </w:rPr>
              <w:t>Độc lập – Tự do – Hạnh phúc</w:t>
              <w:br/>
              <w:t>---------------</w:t>
            </w:r>
          </w:p>
        </w:tc>
      </w:tr>
    </w:tbl>
    <w:p>
      <w:pPr>
        <w:spacing w:before="280" w:after="40"/>
        <w:jc w:val="center"/>
      </w:pPr>
      <w:r>
        <w:rPr>
          <w:rFonts w:ascii="Times New Roman" w:hAnsi="Times New Roman"/>
          <w:b/>
          <w:color w:val="0F172A"/>
          <w:sz w:val="28"/>
        </w:rPr>
        <w:t>BẢNG PHÂN CÔNG NHIỆM VỤ THÀNH VIÊN</w:t>
        <w:br/>
      </w:r>
      <w:r>
        <w:rPr>
          <w:rFonts w:ascii="Times New Roman" w:hAnsi="Times New Roman"/>
          <w:b/>
          <w:color w:val="1D4ED8"/>
          <w:sz w:val="26"/>
        </w:rPr>
        <w:t>GIAI ĐOẠN 2: PHÂN HỆ VĂN BẢN ĐI (OUTGOING DOCUMENTS)</w:t>
      </w:r>
    </w:p>
    <w:p>
      <w:pPr>
        <w:spacing w:after="280"/>
        <w:jc w:val="center"/>
      </w:pPr>
      <w:r>
        <w:rPr>
          <w:rFonts w:ascii="Times New Roman" w:hAnsi="Times New Roman"/>
          <w:i/>
          <w:color w:val="475569"/>
          <w:sz w:val="21"/>
        </w:rPr>
        <w:t>Đồ Án Tốt Nghiệp: Hệ Thống Quản Lý Văn Bản &amp; Tài Liệu (TLBM System)</w:t>
        <w:br/>
      </w:r>
      <w:r>
        <w:rPr>
          <w:rFonts w:ascii="Times New Roman" w:hAnsi="Times New Roman"/>
          <w:b/>
          <w:color w:val="0F172A"/>
          <w:sz w:val="20"/>
        </w:rPr>
        <w:t>Phân hệ: 2_DOCUMENTS (Nhóm 2) | Branch nhóm: 2_documents | GVHD: NCS.ThS. Trần Phương Duy | Nhóm trưởng: Lê Trí Kiệt</w:t>
      </w:r>
    </w:p>
    <w:p>
      <w:pPr>
        <w:spacing w:before="200" w:after="80"/>
      </w:pPr>
      <w:r>
        <w:rPr>
          <w:rFonts w:ascii="Times New Roman" w:hAnsi="Times New Roman"/>
          <w:b/>
          <w:color w:val="1E3A8A"/>
          <w:sz w:val="23"/>
        </w:rPr>
        <w:t>I. NGUYÊN TẮC PHÂN CHIA VÀ ĐẶC THÙ NGHIỆP VỤ VĂN BẢN ĐI</w:t>
      </w:r>
    </w:p>
    <w:p>
      <w:pPr>
        <w:spacing w:before="40" w:after="40"/>
        <w:ind w:left="288"/>
      </w:pPr>
      <w:r>
        <w:rPr>
          <w:rFonts w:ascii="Times New Roman" w:hAnsi="Times New Roman"/>
          <w:b/>
          <w:color w:val="0F172A"/>
          <w:sz w:val="21"/>
        </w:rPr>
        <w:t xml:space="preserve">• Phân chia đồng đều 25% / thành viên: </w:t>
      </w:r>
      <w:r>
        <w:rPr>
          <w:rFonts w:ascii="Times New Roman" w:hAnsi="Times New Roman"/>
          <w:color w:val="334155"/>
          <w:sz w:val="21"/>
        </w:rPr>
        <w:t>4 thành viên phụ trách đúng 25% khối lượng đồ án. Trách nhiệm được phân bổ theo mô hình Clean Architecture (Backend Core &amp; Model, Backend Business &amp; Excel, Frontend Display &amp; Filter, Frontend Forms &amp; Upload) nhằm tối đa hóa tính chuyên sâu và không giẫm chân lên nhau.</w:t>
      </w:r>
    </w:p>
    <w:p>
      <w:pPr>
        <w:spacing w:before="40" w:after="40"/>
        <w:ind w:left="288"/>
      </w:pPr>
      <w:r>
        <w:rPr>
          <w:rFonts w:ascii="Times New Roman" w:hAnsi="Times New Roman"/>
          <w:b/>
          <w:color w:val="0F172A"/>
          <w:sz w:val="21"/>
        </w:rPr>
        <w:t xml:space="preserve">• Quy chế Git: Làm việc trên Fork cá nhân: </w:t>
      </w:r>
      <w:r>
        <w:rPr>
          <w:rFonts w:ascii="Times New Roman" w:hAnsi="Times New Roman"/>
          <w:color w:val="334155"/>
          <w:sz w:val="21"/>
        </w:rPr>
        <w:t>Theo đúng tài liệu HuongDan_Git_Workflow.md, thành viên team_2 nhận quyền Read trên repository tổ chức QuanLyVanBanTLBM/QuanLyVanBan_TLBM. Vì vậy, mỗi thành viên bắt buộc phải tự Fork repository về tài khoản cá nhân, lập feature branch (feat/vanban-di-...) trên fork để code và commit. Tiến độ và công sức 25% của từng người được Giảng viên theo dõi trực tiếp qua commit history trên fork cá nhân.</w:t>
      </w:r>
    </w:p>
    <w:p>
      <w:pPr>
        <w:spacing w:before="40" w:after="40"/>
        <w:ind w:left="288"/>
      </w:pPr>
      <w:r>
        <w:rPr>
          <w:rFonts w:ascii="Times New Roman" w:hAnsi="Times New Roman"/>
          <w:b/>
          <w:color w:val="0F172A"/>
          <w:sz w:val="21"/>
        </w:rPr>
        <w:t xml:space="preserve">• Quy trình tích hợp qua Pull Request (PR): </w:t>
      </w:r>
      <w:r>
        <w:rPr>
          <w:rFonts w:ascii="Times New Roman" w:hAnsi="Times New Roman"/>
          <w:color w:val="334155"/>
          <w:sz w:val="21"/>
        </w:rPr>
        <w:t>Sau khi hoàn thành task trên fork cá nhân, thành viên mở Pull Request về branch nhóm QuanLyVanBanTLBM/QuanLyVanBan_TLBM:2_documents. Nhóm trưởng (Lê Trí Kiệt) có quyền Write thuộc team_leads sẽ thực hiện kiểm tra chất lượng (code review, test suite, lint, i18n, WCAG typography) và merge vào branch nhóm.</w:t>
      </w:r>
    </w:p>
    <w:p>
      <w:pPr>
        <w:spacing w:before="40" w:after="40"/>
        <w:ind w:left="288"/>
      </w:pPr>
      <w:r>
        <w:rPr>
          <w:rFonts w:ascii="Times New Roman" w:hAnsi="Times New Roman"/>
          <w:b/>
          <w:color w:val="0F172A"/>
          <w:sz w:val="21"/>
        </w:rPr>
        <w:t xml:space="preserve">• Bảo toàn tuyệt đối Giai đoạn 1 (Văn bản Đến Freeze): </w:t>
      </w:r>
      <w:r>
        <w:rPr>
          <w:rFonts w:ascii="Times New Roman" w:hAnsi="Times New Roman"/>
          <w:color w:val="334155"/>
          <w:sz w:val="21"/>
        </w:rPr>
        <w:t>Nhánh vanban_den đã hoàn thành 100% và đang chờ Giảng viên đánh giá. Toàn bộ mã nguồn, dữ liệu test và cấu hình của Giai đoạn 1 được đóng băng hoàn toàn, không có bất kỳ regression hay xung đột nào.</w:t>
      </w:r>
    </w:p>
    <w:p>
      <w:pPr>
        <w:spacing w:before="40" w:after="40"/>
        <w:ind w:left="288"/>
      </w:pPr>
      <w:r>
        <w:rPr>
          <w:rFonts w:ascii="Times New Roman" w:hAnsi="Times New Roman"/>
          <w:b/>
          <w:color w:val="0F172A"/>
          <w:sz w:val="21"/>
        </w:rPr>
        <w:t xml:space="preserve">• Nguồn gốc nội bộ trường học: </w:t>
      </w:r>
      <w:r>
        <w:rPr>
          <w:rFonts w:ascii="Times New Roman" w:hAnsi="Times New Roman"/>
          <w:color w:val="334155"/>
          <w:sz w:val="21"/>
        </w:rPr>
        <w:t>Văn bản đi bắt nguồn từ các đơn vị thuộc trường (Phòng/Khoa/Trung tâm trong bảng organizations_donvi). Cột 'Nơi ban hành' thể hiện rõ đơn vị soạn thảo và phát hành trong trường.</w:t>
      </w:r>
    </w:p>
    <w:p>
      <w:pPr>
        <w:spacing w:before="40" w:after="40"/>
        <w:ind w:left="288"/>
      </w:pPr>
      <w:r>
        <w:rPr>
          <w:rFonts w:ascii="Times New Roman" w:hAnsi="Times New Roman"/>
          <w:b/>
          <w:color w:val="0F172A"/>
          <w:sz w:val="21"/>
        </w:rPr>
        <w:t xml:space="preserve">• Cơ chế cấp Số đi (so_thu_tu) tự động &amp; Bất biến: </w:t>
      </w:r>
      <w:r>
        <w:rPr>
          <w:rFonts w:ascii="Times New Roman" w:hAnsi="Times New Roman"/>
          <w:color w:val="334155"/>
          <w:sz w:val="21"/>
        </w:rPr>
        <w:t>Số đi tự tăng liên tục theo từng năm (nam). Backend triển khai cơ chế transaction lock chống xung đột đồng thời (concurrency-safe). Khi chỉnh sửa văn bản, trường Số đi bị khóa cứng (Read-Only) để bảo toàn tính pháp lý hành chính.</w:t>
      </w:r>
    </w:p>
    <w:p>
      <w:pPr>
        <w:spacing w:before="40" w:after="40"/>
        <w:ind w:left="288"/>
      </w:pPr>
      <w:r>
        <w:rPr>
          <w:rFonts w:ascii="Times New Roman" w:hAnsi="Times New Roman"/>
          <w:b/>
          <w:color w:val="0F172A"/>
          <w:sz w:val="21"/>
        </w:rPr>
        <w:t xml:space="preserve">• Thời điểm ban hành (ngay_ban_hanh): </w:t>
      </w:r>
      <w:r>
        <w:rPr>
          <w:rFonts w:ascii="Times New Roman" w:hAnsi="Times New Roman"/>
          <w:color w:val="334155"/>
          <w:sz w:val="21"/>
        </w:rPr>
        <w:t>Bắt buộc nhập theo chuẩn DateTimeField (lấy đủ ngày, tháng, năm, giờ, phút, giây theo đúng yêu cầu nghiêm ngặt của Giảng viên hướng dẫn trong file PDF đặc tả).</w:t>
      </w:r>
    </w:p>
    <w:p>
      <w:pPr>
        <w:spacing w:before="40" w:after="40"/>
        <w:ind w:left="288"/>
      </w:pPr>
      <w:r>
        <w:rPr>
          <w:rFonts w:ascii="Times New Roman" w:hAnsi="Times New Roman"/>
          <w:b/>
          <w:color w:val="0F172A"/>
          <w:sz w:val="21"/>
        </w:rPr>
        <w:t xml:space="preserve">• Phạm vi lưu hành và công khai: </w:t>
      </w:r>
      <w:r>
        <w:rPr>
          <w:rFonts w:ascii="Times New Roman" w:hAnsi="Times New Roman"/>
          <w:color w:val="334155"/>
          <w:sz w:val="21"/>
        </w:rPr>
        <w:t>Văn bản đi mặc định hiển thị công khai nội bộ (hien_thi = True) cho toàn thể cán bộ, giảng viên trong trường vào tra cứu và thực hiện. Có cờ tùy chọn gửi email thông báo toàn hệ thống.</w:t>
      </w:r>
    </w:p>
    <w:p>
      <w:pPr>
        <w:spacing w:before="280" w:after="80"/>
      </w:pPr>
      <w:r>
        <w:rPr>
          <w:rFonts w:ascii="Times New Roman" w:hAnsi="Times New Roman"/>
          <w:b/>
          <w:color w:val="1E3A8A"/>
          <w:sz w:val="23"/>
        </w:rPr>
        <w:t>II. BẢNG PHÂN CÔNG TỔNG QUAN GIAI ĐOẠN 2 (DÙNG ĐIỀN LINK/FILE THEO DÕI CỦA THẦY)</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419"/>
        <w:gridCol w:w="1419"/>
        <w:gridCol w:w="1419"/>
        <w:gridCol w:w="1419"/>
        <w:gridCol w:w="1419"/>
        <w:gridCol w:w="1419"/>
        <w:gridCol w:w="1419"/>
      </w:tblGrid>
      <w:tr>
        <w:tc>
          <w:tcPr>
            <w:tcW w:type="dxa" w:w="576"/>
            <w:shd w:fill="1E3A8A"/>
            <w:tcMar>
              <w:top w:w="120" w:type="dxa"/>
              <w:bottom w:w="120" w:type="dxa"/>
              <w:left w:w="100" w:type="dxa"/>
              <w:right w:w="100" w:type="dxa"/>
            </w:tcMar>
            <w:vAlign w:val="center"/>
          </w:tcPr>
          <w:p>
            <w:pPr>
              <w:spacing w:before="40" w:after="40"/>
              <w:jc w:val="center"/>
            </w:pPr>
            <w:r>
              <w:rPr>
                <w:rFonts w:ascii="Times New Roman" w:hAnsi="Times New Roman"/>
                <w:b/>
                <w:color w:val="FFFFFF"/>
                <w:sz w:val="19"/>
              </w:rPr>
              <w:t>STT</w:t>
            </w:r>
          </w:p>
        </w:tc>
        <w:tc>
          <w:tcPr>
            <w:tcW w:type="dxa" w:w="1584"/>
            <w:shd w:fill="1E3A8A"/>
            <w:tcMar>
              <w:top w:w="120" w:type="dxa"/>
              <w:bottom w:w="120" w:type="dxa"/>
              <w:left w:w="100" w:type="dxa"/>
              <w:right w:w="100" w:type="dxa"/>
            </w:tcMar>
            <w:vAlign w:val="center"/>
          </w:tcPr>
          <w:p>
            <w:pPr>
              <w:spacing w:before="40" w:after="40"/>
              <w:jc w:val="center"/>
            </w:pPr>
            <w:r>
              <w:rPr>
                <w:rFonts w:ascii="Times New Roman" w:hAnsi="Times New Roman"/>
                <w:b/>
                <w:color w:val="FFFFFF"/>
                <w:sz w:val="19"/>
              </w:rPr>
              <w:t>Thành viên</w:t>
            </w:r>
          </w:p>
        </w:tc>
        <w:tc>
          <w:tcPr>
            <w:tcW w:type="dxa" w:w="1440"/>
            <w:shd w:fill="1E3A8A"/>
            <w:tcMar>
              <w:top w:w="120" w:type="dxa"/>
              <w:bottom w:w="120" w:type="dxa"/>
              <w:left w:w="100" w:type="dxa"/>
              <w:right w:w="100" w:type="dxa"/>
            </w:tcMar>
            <w:vAlign w:val="center"/>
          </w:tcPr>
          <w:p>
            <w:pPr>
              <w:spacing w:before="40" w:after="40"/>
              <w:jc w:val="center"/>
            </w:pPr>
            <w:r>
              <w:rPr>
                <w:rFonts w:ascii="Times New Roman" w:hAnsi="Times New Roman"/>
                <w:b/>
                <w:color w:val="FFFFFF"/>
                <w:sz w:val="19"/>
              </w:rPr>
              <w:t>Vai trò</w:t>
            </w:r>
          </w:p>
        </w:tc>
        <w:tc>
          <w:tcPr>
            <w:tcW w:type="dxa" w:w="2592"/>
            <w:shd w:fill="1E3A8A"/>
            <w:tcMar>
              <w:top w:w="120" w:type="dxa"/>
              <w:bottom w:w="120" w:type="dxa"/>
              <w:left w:w="100" w:type="dxa"/>
              <w:right w:w="100" w:type="dxa"/>
            </w:tcMar>
            <w:vAlign w:val="center"/>
          </w:tcPr>
          <w:p>
            <w:pPr>
              <w:spacing w:before="40" w:after="40"/>
              <w:jc w:val="center"/>
            </w:pPr>
            <w:r>
              <w:rPr>
                <w:rFonts w:ascii="Times New Roman" w:hAnsi="Times New Roman"/>
                <w:b/>
                <w:color w:val="FFFFFF"/>
                <w:sz w:val="19"/>
              </w:rPr>
              <w:t>Trọng trách &amp; Nhiệm vụ chính</w:t>
            </w:r>
          </w:p>
        </w:tc>
        <w:tc>
          <w:tcPr>
            <w:tcW w:type="dxa" w:w="2592"/>
            <w:shd w:fill="1E3A8A"/>
            <w:tcMar>
              <w:top w:w="120" w:type="dxa"/>
              <w:bottom w:w="120" w:type="dxa"/>
              <w:left w:w="100" w:type="dxa"/>
              <w:right w:w="100" w:type="dxa"/>
            </w:tcMar>
            <w:vAlign w:val="center"/>
          </w:tcPr>
          <w:p>
            <w:pPr>
              <w:spacing w:before="40" w:after="40"/>
              <w:jc w:val="center"/>
            </w:pPr>
            <w:r>
              <w:rPr>
                <w:rFonts w:ascii="Times New Roman" w:hAnsi="Times New Roman"/>
                <w:b/>
                <w:color w:val="FFFFFF"/>
                <w:sz w:val="19"/>
              </w:rPr>
              <w:t>Mô tả nhiệm vụ (Điền link của Thầy)</w:t>
            </w:r>
          </w:p>
        </w:tc>
        <w:tc>
          <w:tcPr>
            <w:tcW w:type="dxa" w:w="1584"/>
            <w:shd w:fill="1E3A8A"/>
            <w:tcMar>
              <w:top w:w="120" w:type="dxa"/>
              <w:bottom w:w="120" w:type="dxa"/>
              <w:left w:w="100" w:type="dxa"/>
              <w:right w:w="100" w:type="dxa"/>
            </w:tcMar>
            <w:vAlign w:val="center"/>
          </w:tcPr>
          <w:p>
            <w:pPr>
              <w:spacing w:before="40" w:after="40"/>
              <w:jc w:val="center"/>
            </w:pPr>
            <w:r>
              <w:rPr>
                <w:rFonts w:ascii="Times New Roman" w:hAnsi="Times New Roman"/>
                <w:b/>
                <w:color w:val="FFFFFF"/>
                <w:sz w:val="19"/>
              </w:rPr>
              <w:t>Sản phẩm đầu ra (Deliverables)</w:t>
            </w:r>
          </w:p>
        </w:tc>
        <w:tc>
          <w:tcPr>
            <w:tcW w:type="dxa" w:w="720"/>
            <w:shd w:fill="1E3A8A"/>
            <w:tcMar>
              <w:top w:w="120" w:type="dxa"/>
              <w:bottom w:w="120" w:type="dxa"/>
              <w:left w:w="100" w:type="dxa"/>
              <w:right w:w="100" w:type="dxa"/>
            </w:tcMar>
            <w:vAlign w:val="center"/>
          </w:tcPr>
          <w:p>
            <w:pPr>
              <w:spacing w:before="40" w:after="40"/>
              <w:jc w:val="center"/>
            </w:pPr>
            <w:r>
              <w:rPr>
                <w:rFonts w:ascii="Times New Roman" w:hAnsi="Times New Roman"/>
                <w:b/>
                <w:color w:val="FFFFFF"/>
                <w:sz w:val="19"/>
              </w:rPr>
              <w:t>Tỉ lệ</w:t>
            </w:r>
          </w:p>
        </w:tc>
      </w:tr>
      <w:tr>
        <w:tc>
          <w:tcPr>
            <w:tcW w:type="dxa" w:w="576"/>
            <w:shd w:fill="F8FAFC"/>
            <w:tcMar>
              <w:top w:w="100" w:type="dxa"/>
              <w:bottom w:w="100" w:type="dxa"/>
              <w:left w:w="100" w:type="dxa"/>
              <w:right w:w="100" w:type="dxa"/>
            </w:tcMar>
            <w:vAlign w:val="center"/>
          </w:tcPr>
          <w:p>
            <w:pPr>
              <w:spacing w:before="40" w:after="40"/>
              <w:jc w:val="center"/>
            </w:pPr>
            <w:r>
              <w:rPr>
                <w:rFonts w:ascii="Times New Roman" w:hAnsi="Times New Roman"/>
                <w:sz w:val="18"/>
              </w:rPr>
              <w:t>1</w:t>
            </w:r>
          </w:p>
        </w:tc>
        <w:tc>
          <w:tcPr>
            <w:tcW w:type="dxa" w:w="1584"/>
            <w:shd w:fill="F8FAFC"/>
            <w:tcMar>
              <w:top w:w="100" w:type="dxa"/>
              <w:bottom w:w="100" w:type="dxa"/>
              <w:left w:w="100" w:type="dxa"/>
              <w:right w:w="100" w:type="dxa"/>
            </w:tcMar>
            <w:vAlign w:val="center"/>
          </w:tcPr>
          <w:p>
            <w:pPr>
              <w:spacing w:before="40" w:after="40"/>
              <w:jc w:val="left"/>
            </w:pPr>
            <w:r>
              <w:rPr>
                <w:rFonts w:ascii="Times New Roman" w:hAnsi="Times New Roman"/>
                <w:b/>
                <w:sz w:val="18"/>
              </w:rPr>
              <w:t>Lê Trí Kiệt</w:t>
            </w:r>
          </w:p>
          <w:p>
            <w:pPr>
              <w:spacing w:before="20" w:after="20"/>
            </w:pPr>
            <w:r>
              <w:rPr>
                <w:rFonts w:ascii="Times New Roman" w:hAnsi="Times New Roman"/>
                <w:sz w:val="18"/>
              </w:rPr>
              <w:t>(Trưởng nhóm)</w:t>
            </w:r>
          </w:p>
        </w:tc>
        <w:tc>
          <w:tcPr>
            <w:tcW w:type="dxa" w:w="1440"/>
            <w:shd w:fill="F8FAFC"/>
            <w:tcMar>
              <w:top w:w="100" w:type="dxa"/>
              <w:bottom w:w="100" w:type="dxa"/>
              <w:left w:w="100" w:type="dxa"/>
              <w:right w:w="100" w:type="dxa"/>
            </w:tcMar>
            <w:vAlign w:val="center"/>
          </w:tcPr>
          <w:p>
            <w:pPr>
              <w:spacing w:before="40" w:after="40"/>
              <w:jc w:val="left"/>
            </w:pPr>
            <w:r>
              <w:rPr>
                <w:rFonts w:ascii="Times New Roman" w:hAnsi="Times New Roman"/>
                <w:b/>
                <w:sz w:val="18"/>
              </w:rPr>
              <w:t>Backend Core</w:t>
            </w:r>
          </w:p>
          <w:p>
            <w:pPr>
              <w:spacing w:before="20" w:after="20"/>
            </w:pPr>
            <w:r>
              <w:rPr>
                <w:rFonts w:ascii="Times New Roman" w:hAnsi="Times New Roman"/>
                <w:sz w:val="18"/>
              </w:rPr>
              <w:t>&amp; Bảo mật</w:t>
            </w:r>
          </w:p>
        </w:tc>
        <w:tc>
          <w:tcPr>
            <w:tcW w:type="dxa" w:w="2592"/>
            <w:shd w:fill="F8FAFC"/>
            <w:tcMar>
              <w:top w:w="100" w:type="dxa"/>
              <w:bottom w:w="100" w:type="dxa"/>
              <w:left w:w="100" w:type="dxa"/>
              <w:right w:w="100" w:type="dxa"/>
            </w:tcMar>
            <w:vAlign w:val="center"/>
          </w:tcPr>
          <w:p>
            <w:pPr>
              <w:spacing w:before="40" w:after="40"/>
              <w:jc w:val="left"/>
            </w:pPr>
            <w:r>
              <w:rPr>
                <w:rFonts w:ascii="Times New Roman" w:hAnsi="Times New Roman"/>
                <w:sz w:val="18"/>
              </w:rPr>
              <w:t>• Quản trị Model VanBanDi (documents_vanbandi) và các bảng trung gian (attachment, donvinhan, nguoinhan, danhmuc, hoso).</w:t>
            </w:r>
          </w:p>
          <w:p>
            <w:pPr>
              <w:spacing w:before="20" w:after="20"/>
            </w:pPr>
            <w:r>
              <w:rPr>
                <w:rFonts w:ascii="Times New Roman" w:hAnsi="Times New Roman"/>
                <w:sz w:val="18"/>
              </w:rPr>
              <w:t>• Ràng buộc uq_vanbandi_nam_stt và chk_vanbandi_link_thay_the.</w:t>
            </w:r>
          </w:p>
          <w:p>
            <w:pPr>
              <w:spacing w:before="20" w:after="20"/>
            </w:pPr>
            <w:r>
              <w:rPr>
                <w:rFonts w:ascii="Times New Roman" w:hAnsi="Times New Roman"/>
                <w:sz w:val="18"/>
              </w:rPr>
              <w:t>• Xây dựng VanBanDiSerializer &amp; Base CRUD API chuẩn RESTful (/api/documents/di/).</w:t>
            </w:r>
          </w:p>
          <w:p>
            <w:pPr>
              <w:spacing w:before="20" w:after="20"/>
            </w:pPr>
            <w:r>
              <w:rPr>
                <w:rFonts w:ascii="Times New Roman" w:hAnsi="Times New Roman"/>
                <w:sz w:val="18"/>
              </w:rPr>
              <w:t>• Thiết lập phân quyền lưu hành nội bộ trường.</w:t>
            </w:r>
          </w:p>
          <w:p>
            <w:pPr>
              <w:spacing w:before="20" w:after="20"/>
            </w:pPr>
            <w:r>
              <w:rPr>
                <w:rFonts w:ascii="Times New Roman" w:hAnsi="Times New Roman"/>
                <w:sz w:val="18"/>
              </w:rPr>
              <w:t>• Quản trị Git: Review &amp; Merge PR từ fork của các thành viên vào branch 2_documents.</w:t>
            </w:r>
          </w:p>
        </w:tc>
        <w:tc>
          <w:tcPr>
            <w:tcW w:type="dxa" w:w="2592"/>
            <w:shd w:fill="F8FAFC"/>
            <w:tcMar>
              <w:top w:w="100" w:type="dxa"/>
              <w:bottom w:w="100" w:type="dxa"/>
              <w:left w:w="100" w:type="dxa"/>
              <w:right w:w="100" w:type="dxa"/>
            </w:tcMar>
            <w:vAlign w:val="center"/>
          </w:tcPr>
          <w:p>
            <w:pPr>
              <w:spacing w:before="40" w:after="40"/>
              <w:jc w:val="left"/>
            </w:pPr>
            <w:r>
              <w:rPr>
                <w:rFonts w:ascii="Times New Roman" w:hAnsi="Times New Roman"/>
                <w:sz w:val="18"/>
              </w:rPr>
              <w:t>Phụ trách Backend Core &amp; Bảo mật (Giai đoạn 2 - Văn bản Đi): Quản trị CSDL bảng documents_vanbandi và các bảng quan hệ liên kết; đảm bảo tính toàn vẹn ràng buộc số đi theo năm và hiệu lực văn bản; xây dựng Base CRUD API chuyên biệt (/api/documents/di/) chuẩn RESTful; cài đặt phân quyền lưu hành nội bộ trường học; chịu trách nhiệm kiểm tra, review kỹ thuật và merge các Pull Request từ fork cá nhân của thành viên vào branch nhóm 2_documents an toàn.</w:t>
            </w:r>
          </w:p>
        </w:tc>
        <w:tc>
          <w:tcPr>
            <w:tcW w:type="dxa" w:w="1584"/>
            <w:shd w:fill="F8FAFC"/>
            <w:tcMar>
              <w:top w:w="100" w:type="dxa"/>
              <w:bottom w:w="100" w:type="dxa"/>
              <w:left w:w="100" w:type="dxa"/>
              <w:right w:w="100" w:type="dxa"/>
            </w:tcMar>
            <w:vAlign w:val="center"/>
          </w:tcPr>
          <w:p>
            <w:pPr>
              <w:spacing w:before="40" w:after="40"/>
              <w:jc w:val="left"/>
            </w:pPr>
            <w:r>
              <w:rPr>
                <w:rFonts w:ascii="Times New Roman" w:hAnsi="Times New Roman"/>
                <w:sz w:val="18"/>
              </w:rPr>
              <w:t>• Model VanBanDi &amp; Attachment</w:t>
            </w:r>
          </w:p>
          <w:p>
            <w:pPr>
              <w:spacing w:before="20" w:after="20"/>
            </w:pPr>
            <w:r>
              <w:rPr>
                <w:rFonts w:ascii="Times New Roman" w:hAnsi="Times New Roman"/>
                <w:sz w:val="18"/>
              </w:rPr>
              <w:t>• API /api/documents/di/</w:t>
            </w:r>
          </w:p>
          <w:p>
            <w:pPr>
              <w:spacing w:before="20" w:after="20"/>
            </w:pPr>
            <w:r>
              <w:rPr>
                <w:rFonts w:ascii="Times New Roman" w:hAnsi="Times New Roman"/>
                <w:sz w:val="18"/>
              </w:rPr>
              <w:t>• Serializer &amp; Validation Core</w:t>
            </w:r>
          </w:p>
          <w:p>
            <w:pPr>
              <w:spacing w:before="20" w:after="20"/>
            </w:pPr>
            <w:r>
              <w:rPr>
                <w:rFonts w:ascii="Times New Roman" w:hAnsi="Times New Roman"/>
                <w:sz w:val="18"/>
              </w:rPr>
              <w:t>• Quản trị Git PR &amp; Review</w:t>
            </w:r>
          </w:p>
        </w:tc>
        <w:tc>
          <w:tcPr>
            <w:tcW w:type="dxa" w:w="720"/>
            <w:shd w:fill="F8FAFC"/>
            <w:tcMar>
              <w:top w:w="100" w:type="dxa"/>
              <w:bottom w:w="100" w:type="dxa"/>
              <w:left w:w="100" w:type="dxa"/>
              <w:right w:w="100" w:type="dxa"/>
            </w:tcMar>
            <w:vAlign w:val="center"/>
          </w:tcPr>
          <w:p>
            <w:pPr>
              <w:spacing w:before="40" w:after="40"/>
              <w:jc w:val="center"/>
            </w:pPr>
            <w:r>
              <w:rPr>
                <w:rFonts w:ascii="Times New Roman" w:hAnsi="Times New Roman"/>
                <w:b/>
                <w:color w:val="1D4ED8"/>
                <w:sz w:val="18"/>
              </w:rPr>
              <w:t>25%</w:t>
            </w:r>
          </w:p>
        </w:tc>
      </w:tr>
      <w:tr>
        <w:tc>
          <w:tcPr>
            <w:tcW w:type="dxa" w:w="576"/>
            <w:shd w:fill="FFFFFF"/>
            <w:tcMar>
              <w:top w:w="100" w:type="dxa"/>
              <w:bottom w:w="100" w:type="dxa"/>
              <w:left w:w="100" w:type="dxa"/>
              <w:right w:w="100" w:type="dxa"/>
            </w:tcMar>
            <w:vAlign w:val="center"/>
          </w:tcPr>
          <w:p>
            <w:pPr>
              <w:spacing w:before="40" w:after="40"/>
              <w:jc w:val="center"/>
            </w:pPr>
            <w:r>
              <w:rPr>
                <w:rFonts w:ascii="Times New Roman" w:hAnsi="Times New Roman"/>
                <w:sz w:val="18"/>
              </w:rPr>
              <w:t>2</w:t>
            </w:r>
          </w:p>
        </w:tc>
        <w:tc>
          <w:tcPr>
            <w:tcW w:type="dxa" w:w="1584"/>
            <w:shd w:fill="FFFFFF"/>
            <w:tcMar>
              <w:top w:w="100" w:type="dxa"/>
              <w:bottom w:w="100" w:type="dxa"/>
              <w:left w:w="100" w:type="dxa"/>
              <w:right w:w="100" w:type="dxa"/>
            </w:tcMar>
            <w:vAlign w:val="center"/>
          </w:tcPr>
          <w:p>
            <w:pPr>
              <w:spacing w:before="40" w:after="40"/>
              <w:jc w:val="left"/>
            </w:pPr>
            <w:r>
              <w:rPr>
                <w:rFonts w:ascii="Times New Roman" w:hAnsi="Times New Roman"/>
                <w:b/>
                <w:sz w:val="18"/>
              </w:rPr>
              <w:t>Nguyễn Anh Đô</w:t>
            </w:r>
          </w:p>
        </w:tc>
        <w:tc>
          <w:tcPr>
            <w:tcW w:type="dxa" w:w="1440"/>
            <w:shd w:fill="FFFFFF"/>
            <w:tcMar>
              <w:top w:w="100" w:type="dxa"/>
              <w:bottom w:w="100" w:type="dxa"/>
              <w:left w:w="100" w:type="dxa"/>
              <w:right w:w="100" w:type="dxa"/>
            </w:tcMar>
            <w:vAlign w:val="center"/>
          </w:tcPr>
          <w:p>
            <w:pPr>
              <w:spacing w:before="40" w:after="40"/>
              <w:jc w:val="left"/>
            </w:pPr>
            <w:r>
              <w:rPr>
                <w:rFonts w:ascii="Times New Roman" w:hAnsi="Times New Roman"/>
                <w:b/>
                <w:sz w:val="18"/>
              </w:rPr>
              <w:t>Backend Service</w:t>
            </w:r>
          </w:p>
          <w:p>
            <w:pPr>
              <w:spacing w:before="20" w:after="20"/>
            </w:pPr>
            <w:r>
              <w:rPr>
                <w:rFonts w:ascii="Times New Roman" w:hAnsi="Times New Roman"/>
                <w:sz w:val="18"/>
              </w:rPr>
              <w:t>&amp; Logic Dữ liệu</w:t>
            </w:r>
          </w:p>
        </w:tc>
        <w:tc>
          <w:tcPr>
            <w:tcW w:type="dxa" w:w="2592"/>
            <w:shd w:fill="FFFFFF"/>
            <w:tcMar>
              <w:top w:w="100" w:type="dxa"/>
              <w:bottom w:w="100" w:type="dxa"/>
              <w:left w:w="100" w:type="dxa"/>
              <w:right w:w="100" w:type="dxa"/>
            </w:tcMar>
            <w:vAlign w:val="center"/>
          </w:tcPr>
          <w:p>
            <w:pPr>
              <w:spacing w:before="40" w:after="40"/>
              <w:jc w:val="left"/>
            </w:pPr>
            <w:r>
              <w:rPr>
                <w:rFonts w:ascii="Times New Roman" w:hAnsi="Times New Roman"/>
                <w:sz w:val="18"/>
              </w:rPr>
              <w:t>• Xây dựng dịch vụ cấp Số Đi tự động (so_thu_tu) chống xung đột concurrency bằng transaction lock.</w:t>
            </w:r>
          </w:p>
          <w:p>
            <w:pPr>
              <w:spacing w:before="20" w:after="20"/>
            </w:pPr>
            <w:r>
              <w:rPr>
                <w:rFonts w:ascii="Times New Roman" w:hAnsi="Times New Roman"/>
                <w:sz w:val="18"/>
              </w:rPr>
              <w:t>• Khóa cứng Số đi không cho sửa khi cập nhật văn bản.</w:t>
            </w:r>
          </w:p>
          <w:p>
            <w:pPr>
              <w:spacing w:before="20" w:after="20"/>
            </w:pPr>
            <w:r>
              <w:rPr>
                <w:rFonts w:ascii="Times New Roman" w:hAnsi="Times New Roman"/>
                <w:sz w:val="18"/>
              </w:rPr>
              <w:t>• Xây dựng bộ lọc nâng cao VanBanDiFilter (năm, ngày ban hành, nơi ban hành, hiệu lực, người ký).</w:t>
            </w:r>
          </w:p>
          <w:p>
            <w:pPr>
              <w:spacing w:before="20" w:after="20"/>
            </w:pPr>
            <w:r>
              <w:rPr>
                <w:rFonts w:ascii="Times New Roman" w:hAnsi="Times New Roman"/>
                <w:sz w:val="18"/>
              </w:rPr>
              <w:t>• Dịch vụ Excel: Tạo file mẫu từ DB, Import kiểm tra dữ liệu và Export theo bộ lọc.</w:t>
            </w:r>
          </w:p>
          <w:p>
            <w:pPr>
              <w:spacing w:before="20" w:after="20"/>
            </w:pPr>
            <w:r>
              <w:rPr>
                <w:rFonts w:ascii="Times New Roman" w:hAnsi="Times New Roman"/>
                <w:sz w:val="18"/>
              </w:rPr>
              <w:t>• API ghi nhận lịch sử người xem (ViewLog) và Unit Test suite.</w:t>
            </w:r>
          </w:p>
        </w:tc>
        <w:tc>
          <w:tcPr>
            <w:tcW w:type="dxa" w:w="2592"/>
            <w:shd w:fill="FFFFFF"/>
            <w:tcMar>
              <w:top w:w="100" w:type="dxa"/>
              <w:bottom w:w="100" w:type="dxa"/>
              <w:left w:w="100" w:type="dxa"/>
              <w:right w:w="100" w:type="dxa"/>
            </w:tcMar>
            <w:vAlign w:val="center"/>
          </w:tcPr>
          <w:p>
            <w:pPr>
              <w:spacing w:before="40" w:after="40"/>
              <w:jc w:val="left"/>
            </w:pPr>
            <w:r>
              <w:rPr>
                <w:rFonts w:ascii="Times New Roman" w:hAnsi="Times New Roman"/>
                <w:sz w:val="18"/>
              </w:rPr>
              <w:t>Phụ trách Backend Services &amp; Logic Dữ liệu (Giai đoạn 2 - Văn bản Đi): Phát triển thuật toán tự sinh Số đi tự tăng theo năm an toàn concurrency (transaction locking); logic khóa cứng số đi khi cập nhật; xây dựng bộ lọc đa tiêu chí VanBanDiFilter; phát triển dịch vụ Nhập/Xuất Excel riêng cho Văn bản Đi kèm tự sinh template từ CSDL; API ghi nhận danh sách người đã xem và hoàn thiện bộ kiểm thử tự động (Unit Tests); thực hiện trên fork cá nhân và mở PR.</w:t>
            </w:r>
          </w:p>
        </w:tc>
        <w:tc>
          <w:tcPr>
            <w:tcW w:type="dxa" w:w="1584"/>
            <w:shd w:fill="FFFFFF"/>
            <w:tcMar>
              <w:top w:w="100" w:type="dxa"/>
              <w:bottom w:w="100" w:type="dxa"/>
              <w:left w:w="100" w:type="dxa"/>
              <w:right w:w="100" w:type="dxa"/>
            </w:tcMar>
            <w:vAlign w:val="center"/>
          </w:tcPr>
          <w:p>
            <w:pPr>
              <w:spacing w:before="40" w:after="40"/>
              <w:jc w:val="left"/>
            </w:pPr>
            <w:r>
              <w:rPr>
                <w:rFonts w:ascii="Times New Roman" w:hAnsi="Times New Roman"/>
                <w:sz w:val="18"/>
              </w:rPr>
              <w:t>• Service cấp Số đi concurrency</w:t>
            </w:r>
          </w:p>
          <w:p>
            <w:pPr>
              <w:spacing w:before="20" w:after="20"/>
            </w:pPr>
            <w:r>
              <w:rPr>
                <w:rFonts w:ascii="Times New Roman" w:hAnsi="Times New Roman"/>
                <w:sz w:val="18"/>
              </w:rPr>
              <w:t>• VanBanDiFilter nâng cao</w:t>
            </w:r>
          </w:p>
          <w:p>
            <w:pPr>
              <w:spacing w:before="20" w:after="20"/>
            </w:pPr>
            <w:r>
              <w:rPr>
                <w:rFonts w:ascii="Times New Roman" w:hAnsi="Times New Roman"/>
                <w:sz w:val="18"/>
              </w:rPr>
              <w:t>• Service Excel (Template/Import/Export)</w:t>
            </w:r>
          </w:p>
          <w:p>
            <w:pPr>
              <w:spacing w:before="20" w:after="20"/>
            </w:pPr>
            <w:r>
              <w:rPr>
                <w:rFonts w:ascii="Times New Roman" w:hAnsi="Times New Roman"/>
                <w:sz w:val="18"/>
              </w:rPr>
              <w:t>• API ViewLog &amp; Bộ Unit Tests</w:t>
            </w:r>
          </w:p>
        </w:tc>
        <w:tc>
          <w:tcPr>
            <w:tcW w:type="dxa" w:w="720"/>
            <w:shd w:fill="FFFFFF"/>
            <w:tcMar>
              <w:top w:w="100" w:type="dxa"/>
              <w:bottom w:w="100" w:type="dxa"/>
              <w:left w:w="100" w:type="dxa"/>
              <w:right w:w="100" w:type="dxa"/>
            </w:tcMar>
            <w:vAlign w:val="center"/>
          </w:tcPr>
          <w:p>
            <w:pPr>
              <w:spacing w:before="40" w:after="40"/>
              <w:jc w:val="center"/>
            </w:pPr>
            <w:r>
              <w:rPr>
                <w:rFonts w:ascii="Times New Roman" w:hAnsi="Times New Roman"/>
                <w:b/>
                <w:color w:val="1D4ED8"/>
                <w:sz w:val="18"/>
              </w:rPr>
              <w:t>25%</w:t>
            </w:r>
          </w:p>
        </w:tc>
      </w:tr>
      <w:tr>
        <w:tc>
          <w:tcPr>
            <w:tcW w:type="dxa" w:w="576"/>
            <w:shd w:fill="F8FAFC"/>
            <w:tcMar>
              <w:top w:w="100" w:type="dxa"/>
              <w:bottom w:w="100" w:type="dxa"/>
              <w:left w:w="100" w:type="dxa"/>
              <w:right w:w="100" w:type="dxa"/>
            </w:tcMar>
            <w:vAlign w:val="center"/>
          </w:tcPr>
          <w:p>
            <w:pPr>
              <w:spacing w:before="40" w:after="40"/>
              <w:jc w:val="center"/>
            </w:pPr>
            <w:r>
              <w:rPr>
                <w:rFonts w:ascii="Times New Roman" w:hAnsi="Times New Roman"/>
                <w:sz w:val="18"/>
              </w:rPr>
              <w:t>3</w:t>
            </w:r>
          </w:p>
        </w:tc>
        <w:tc>
          <w:tcPr>
            <w:tcW w:type="dxa" w:w="1584"/>
            <w:shd w:fill="F8FAFC"/>
            <w:tcMar>
              <w:top w:w="100" w:type="dxa"/>
              <w:bottom w:w="100" w:type="dxa"/>
              <w:left w:w="100" w:type="dxa"/>
              <w:right w:w="100" w:type="dxa"/>
            </w:tcMar>
            <w:vAlign w:val="center"/>
          </w:tcPr>
          <w:p>
            <w:pPr>
              <w:spacing w:before="40" w:after="40"/>
              <w:jc w:val="left"/>
            </w:pPr>
            <w:r>
              <w:rPr>
                <w:rFonts w:ascii="Times New Roman" w:hAnsi="Times New Roman"/>
                <w:b/>
                <w:sz w:val="18"/>
              </w:rPr>
              <w:t>Nguyễn Tấn Lộc Khiêm</w:t>
            </w:r>
          </w:p>
        </w:tc>
        <w:tc>
          <w:tcPr>
            <w:tcW w:type="dxa" w:w="1440"/>
            <w:shd w:fill="F8FAFC"/>
            <w:tcMar>
              <w:top w:w="100" w:type="dxa"/>
              <w:bottom w:w="100" w:type="dxa"/>
              <w:left w:w="100" w:type="dxa"/>
              <w:right w:w="100" w:type="dxa"/>
            </w:tcMar>
            <w:vAlign w:val="center"/>
          </w:tcPr>
          <w:p>
            <w:pPr>
              <w:spacing w:before="40" w:after="40"/>
              <w:jc w:val="left"/>
            </w:pPr>
            <w:r>
              <w:rPr>
                <w:rFonts w:ascii="Times New Roman" w:hAnsi="Times New Roman"/>
                <w:b/>
                <w:sz w:val="18"/>
              </w:rPr>
              <w:t>Frontend View</w:t>
            </w:r>
          </w:p>
          <w:p>
            <w:pPr>
              <w:spacing w:before="20" w:after="20"/>
            </w:pPr>
            <w:r>
              <w:rPr>
                <w:rFonts w:ascii="Times New Roman" w:hAnsi="Times New Roman"/>
                <w:sz w:val="18"/>
              </w:rPr>
              <w:t>&amp; Hiển thị</w:t>
            </w:r>
          </w:p>
        </w:tc>
        <w:tc>
          <w:tcPr>
            <w:tcW w:type="dxa" w:w="2592"/>
            <w:shd w:fill="F8FAFC"/>
            <w:tcMar>
              <w:top w:w="100" w:type="dxa"/>
              <w:bottom w:w="100" w:type="dxa"/>
              <w:left w:w="100" w:type="dxa"/>
              <w:right w:w="100" w:type="dxa"/>
            </w:tcMar>
            <w:vAlign w:val="center"/>
          </w:tcPr>
          <w:p>
            <w:pPr>
              <w:spacing w:before="40" w:after="40"/>
              <w:jc w:val="left"/>
            </w:pPr>
            <w:r>
              <w:rPr>
                <w:rFonts w:ascii="Times New Roman" w:hAnsi="Times New Roman"/>
                <w:sz w:val="18"/>
              </w:rPr>
              <w:t>• Xây dựng trang Văn bản Đi (OutgoingPage.tsx) và tích hợp vào router /van-ban-di.</w:t>
            </w:r>
          </w:p>
          <w:p>
            <w:pPr>
              <w:spacing w:before="20" w:after="20"/>
            </w:pPr>
            <w:r>
              <w:rPr>
                <w:rFonts w:ascii="Times New Roman" w:hAnsi="Times New Roman"/>
                <w:sz w:val="18"/>
              </w:rPr>
              <w:t>• Dựng Bảng hiển thị DocumentTable chuyên biệt cho Văn bản Đi (Số đi, Số hiệu, Ngày ban hành, Nơi ban hành, Trích yếu, Hiệu lực, Đính kèm, Tác vụ ⋮).</w:t>
            </w:r>
          </w:p>
          <w:p>
            <w:pPr>
              <w:spacing w:before="20" w:after="20"/>
            </w:pPr>
            <w:r>
              <w:rPr>
                <w:rFonts w:ascii="Times New Roman" w:hAnsi="Times New Roman"/>
                <w:sz w:val="18"/>
              </w:rPr>
              <w:t>• Đảm bảo chuẩn Typography WCAG (&gt;= 13px, độ tương phản cao, không lỗi token).</w:t>
            </w:r>
          </w:p>
          <w:p>
            <w:pPr>
              <w:spacing w:before="20" w:after="20"/>
            </w:pPr>
            <w:r>
              <w:rPr>
                <w:rFonts w:ascii="Times New Roman" w:hAnsi="Times New Roman"/>
                <w:sz w:val="18"/>
              </w:rPr>
              <w:t>• Xây dựng thanh công cụ lọc FilterBar.</w:t>
            </w:r>
          </w:p>
          <w:p>
            <w:pPr>
              <w:spacing w:before="20" w:after="20"/>
            </w:pPr>
            <w:r>
              <w:rPr>
                <w:rFonts w:ascii="Times New Roman" w:hAnsi="Times New Roman"/>
                <w:sz w:val="18"/>
              </w:rPr>
              <w:t>• Xây dựng Modal xem chi tiết và Modal danh sách người đã đọc.</w:t>
            </w:r>
          </w:p>
        </w:tc>
        <w:tc>
          <w:tcPr>
            <w:tcW w:type="dxa" w:w="2592"/>
            <w:shd w:fill="F8FAFC"/>
            <w:tcMar>
              <w:top w:w="100" w:type="dxa"/>
              <w:bottom w:w="100" w:type="dxa"/>
              <w:left w:w="100" w:type="dxa"/>
              <w:right w:w="100" w:type="dxa"/>
            </w:tcMar>
            <w:vAlign w:val="center"/>
          </w:tcPr>
          <w:p>
            <w:pPr>
              <w:spacing w:before="40" w:after="40"/>
              <w:jc w:val="left"/>
            </w:pPr>
            <w:r>
              <w:rPr>
                <w:rFonts w:ascii="Times New Roman" w:hAnsi="Times New Roman"/>
                <w:sz w:val="18"/>
              </w:rPr>
              <w:t>Phụ trách Frontend View &amp; Hiển thị (Giai đoạn 2 - Văn bản Đi): Xây dựng trang OutgoingPage tích hợp menu chính; phát triển Bảng danh sách văn bản đi với đầy đủ cột nghiệp vụ đặc thù; tích hợp menu tác vụ 3 chấm ⋮; xây dựng thanh FilterBar đa năng (tìm kiếm, chọn năm, khoảng ngày ban hành, phòng ban, hiệu lực); Modal xem chi tiết văn bản đi (kèm preview file) và Modal theo dõi danh sách cán bộ đã đọc; đảm bảo chuẩn WCAG Typography (&gt;= 13px); thực hiện trên fork cá nhân và mở PR.</w:t>
            </w:r>
          </w:p>
        </w:tc>
        <w:tc>
          <w:tcPr>
            <w:tcW w:type="dxa" w:w="1584"/>
            <w:shd w:fill="F8FAFC"/>
            <w:tcMar>
              <w:top w:w="100" w:type="dxa"/>
              <w:bottom w:w="100" w:type="dxa"/>
              <w:left w:w="100" w:type="dxa"/>
              <w:right w:w="100" w:type="dxa"/>
            </w:tcMar>
            <w:vAlign w:val="center"/>
          </w:tcPr>
          <w:p>
            <w:pPr>
              <w:spacing w:before="40" w:after="40"/>
              <w:jc w:val="left"/>
            </w:pPr>
            <w:r>
              <w:rPr>
                <w:rFonts w:ascii="Times New Roman" w:hAnsi="Times New Roman"/>
                <w:sz w:val="18"/>
              </w:rPr>
              <w:t>• OutgoingPage.tsx</w:t>
            </w:r>
          </w:p>
          <w:p>
            <w:pPr>
              <w:spacing w:before="20" w:after="20"/>
            </w:pPr>
            <w:r>
              <w:rPr>
                <w:rFonts w:ascii="Times New Roman" w:hAnsi="Times New Roman"/>
                <w:sz w:val="18"/>
              </w:rPr>
              <w:t>• DocumentTable (Văn bản Đi)</w:t>
            </w:r>
          </w:p>
          <w:p>
            <w:pPr>
              <w:spacing w:before="20" w:after="20"/>
            </w:pPr>
            <w:r>
              <w:rPr>
                <w:rFonts w:ascii="Times New Roman" w:hAnsi="Times New Roman"/>
                <w:sz w:val="18"/>
              </w:rPr>
              <w:t>• Outgoing FilterBar</w:t>
            </w:r>
          </w:p>
          <w:p>
            <w:pPr>
              <w:spacing w:before="20" w:after="20"/>
            </w:pPr>
            <w:r>
              <w:rPr>
                <w:rFonts w:ascii="Times New Roman" w:hAnsi="Times New Roman"/>
                <w:sz w:val="18"/>
              </w:rPr>
              <w:t>• Modal Chi tiết &amp; Người đã đọc</w:t>
            </w:r>
          </w:p>
        </w:tc>
        <w:tc>
          <w:tcPr>
            <w:tcW w:type="dxa" w:w="720"/>
            <w:shd w:fill="F8FAFC"/>
            <w:tcMar>
              <w:top w:w="100" w:type="dxa"/>
              <w:bottom w:w="100" w:type="dxa"/>
              <w:left w:w="100" w:type="dxa"/>
              <w:right w:w="100" w:type="dxa"/>
            </w:tcMar>
            <w:vAlign w:val="center"/>
          </w:tcPr>
          <w:p>
            <w:pPr>
              <w:spacing w:before="40" w:after="40"/>
              <w:jc w:val="center"/>
            </w:pPr>
            <w:r>
              <w:rPr>
                <w:rFonts w:ascii="Times New Roman" w:hAnsi="Times New Roman"/>
                <w:b/>
                <w:color w:val="1D4ED8"/>
                <w:sz w:val="18"/>
              </w:rPr>
              <w:t>25%</w:t>
            </w:r>
          </w:p>
        </w:tc>
      </w:tr>
      <w:tr>
        <w:tc>
          <w:tcPr>
            <w:tcW w:type="dxa" w:w="576"/>
            <w:shd w:fill="FFFFFF"/>
            <w:tcMar>
              <w:top w:w="100" w:type="dxa"/>
              <w:bottom w:w="100" w:type="dxa"/>
              <w:left w:w="100" w:type="dxa"/>
              <w:right w:w="100" w:type="dxa"/>
            </w:tcMar>
            <w:vAlign w:val="center"/>
          </w:tcPr>
          <w:p>
            <w:pPr>
              <w:spacing w:before="40" w:after="40"/>
              <w:jc w:val="center"/>
            </w:pPr>
            <w:r>
              <w:rPr>
                <w:rFonts w:ascii="Times New Roman" w:hAnsi="Times New Roman"/>
                <w:sz w:val="18"/>
              </w:rPr>
              <w:t>4</w:t>
            </w:r>
          </w:p>
        </w:tc>
        <w:tc>
          <w:tcPr>
            <w:tcW w:type="dxa" w:w="1584"/>
            <w:shd w:fill="FFFFFF"/>
            <w:tcMar>
              <w:top w:w="100" w:type="dxa"/>
              <w:bottom w:w="100" w:type="dxa"/>
              <w:left w:w="100" w:type="dxa"/>
              <w:right w:w="100" w:type="dxa"/>
            </w:tcMar>
            <w:vAlign w:val="center"/>
          </w:tcPr>
          <w:p>
            <w:pPr>
              <w:spacing w:before="40" w:after="40"/>
              <w:jc w:val="left"/>
            </w:pPr>
            <w:r>
              <w:rPr>
                <w:rFonts w:ascii="Times New Roman" w:hAnsi="Times New Roman"/>
                <w:b/>
                <w:sz w:val="18"/>
              </w:rPr>
              <w:t>Trần Nhật Tân</w:t>
            </w:r>
          </w:p>
        </w:tc>
        <w:tc>
          <w:tcPr>
            <w:tcW w:type="dxa" w:w="1440"/>
            <w:shd w:fill="FFFFFF"/>
            <w:tcMar>
              <w:top w:w="100" w:type="dxa"/>
              <w:bottom w:w="100" w:type="dxa"/>
              <w:left w:w="100" w:type="dxa"/>
              <w:right w:w="100" w:type="dxa"/>
            </w:tcMar>
            <w:vAlign w:val="center"/>
          </w:tcPr>
          <w:p>
            <w:pPr>
              <w:spacing w:before="40" w:after="40"/>
              <w:jc w:val="left"/>
            </w:pPr>
            <w:r>
              <w:rPr>
                <w:rFonts w:ascii="Times New Roman" w:hAnsi="Times New Roman"/>
                <w:b/>
                <w:sz w:val="18"/>
              </w:rPr>
              <w:t>Frontend Input</w:t>
            </w:r>
          </w:p>
          <w:p>
            <w:pPr>
              <w:spacing w:before="20" w:after="20"/>
            </w:pPr>
            <w:r>
              <w:rPr>
                <w:rFonts w:ascii="Times New Roman" w:hAnsi="Times New Roman"/>
                <w:sz w:val="18"/>
              </w:rPr>
              <w:t>&amp; Nhập liệu</w:t>
            </w:r>
          </w:p>
        </w:tc>
        <w:tc>
          <w:tcPr>
            <w:tcW w:type="dxa" w:w="2592"/>
            <w:shd w:fill="FFFFFF"/>
            <w:tcMar>
              <w:top w:w="100" w:type="dxa"/>
              <w:bottom w:w="100" w:type="dxa"/>
              <w:left w:w="100" w:type="dxa"/>
              <w:right w:w="100" w:type="dxa"/>
            </w:tcMar>
            <w:vAlign w:val="center"/>
          </w:tcPr>
          <w:p>
            <w:pPr>
              <w:spacing w:before="40" w:after="40"/>
              <w:jc w:val="left"/>
            </w:pPr>
            <w:r>
              <w:rPr>
                <w:rFonts w:ascii="Times New Roman" w:hAnsi="Times New Roman"/>
                <w:sz w:val="18"/>
              </w:rPr>
              <w:t>• Xây dựng Modal Form Thêm mới / Cập nhật Văn bản Đi (OutgoingFormModal.tsx).</w:t>
            </w:r>
          </w:p>
          <w:p>
            <w:pPr>
              <w:spacing w:before="20" w:after="20"/>
            </w:pPr>
            <w:r>
              <w:rPr>
                <w:rFonts w:ascii="Times New Roman" w:hAnsi="Times New Roman"/>
                <w:sz w:val="18"/>
              </w:rPr>
              <w:t>• Cơ chế gợi ý Số đi tự tăng, khóa cứng trường Số đi khi chỉnh sửa.</w:t>
            </w:r>
          </w:p>
          <w:p>
            <w:pPr>
              <w:spacing w:before="20" w:after="20"/>
            </w:pPr>
            <w:r>
              <w:rPr>
                <w:rFonts w:ascii="Times New Roman" w:hAnsi="Times New Roman"/>
                <w:sz w:val="18"/>
              </w:rPr>
              <w:t>• Tự động gợi ý chuỗi Số ký hiệu chuẩn quy cách trường (VD: .../QĐ-CĐCNTT).</w:t>
            </w:r>
          </w:p>
          <w:p>
            <w:pPr>
              <w:spacing w:before="20" w:after="20"/>
            </w:pPr>
            <w:r>
              <w:rPr>
                <w:rFonts w:ascii="Times New Roman" w:hAnsi="Times New Roman"/>
                <w:sz w:val="18"/>
              </w:rPr>
              <w:t>• Dropdown Phòng/Khoa ban hành và cascading Đơn vị nhận -&gt; Cán bộ nhận.</w:t>
            </w:r>
          </w:p>
          <w:p>
            <w:pPr>
              <w:spacing w:before="20" w:after="20"/>
            </w:pPr>
            <w:r>
              <w:rPr>
                <w:rFonts w:ascii="Times New Roman" w:hAnsi="Times New Roman"/>
                <w:sz w:val="18"/>
              </w:rPr>
              <w:t>• Khu vực kéo thả tải nhiều tệp đính kèm an toàn.</w:t>
            </w:r>
          </w:p>
          <w:p>
            <w:pPr>
              <w:spacing w:before="20" w:after="20"/>
            </w:pPr>
            <w:r>
              <w:rPr>
                <w:rFonts w:ascii="Times New Roman" w:hAnsi="Times New Roman"/>
                <w:sz w:val="18"/>
              </w:rPr>
              <w:t>• Xây dựng Modal Import Excel và Export Excel.</w:t>
            </w:r>
          </w:p>
        </w:tc>
        <w:tc>
          <w:tcPr>
            <w:tcW w:type="dxa" w:w="2592"/>
            <w:shd w:fill="FFFFFF"/>
            <w:tcMar>
              <w:top w:w="100" w:type="dxa"/>
              <w:bottom w:w="100" w:type="dxa"/>
              <w:left w:w="100" w:type="dxa"/>
              <w:right w:w="100" w:type="dxa"/>
            </w:tcMar>
            <w:vAlign w:val="center"/>
          </w:tcPr>
          <w:p>
            <w:pPr>
              <w:spacing w:before="40" w:after="40"/>
              <w:jc w:val="left"/>
            </w:pPr>
            <w:r>
              <w:rPr>
                <w:rFonts w:ascii="Times New Roman" w:hAnsi="Times New Roman"/>
                <w:sz w:val="18"/>
              </w:rPr>
              <w:t>Phụ trách Frontend Input &amp; Nhập liệu (Giai đoạn 2 - Văn bản Đi): Xây dựng Popup Form thêm mới và chỉnh sửa văn bản đi; cơ chế tự động gợi ý số đi và khóa cứng Số đi khi sửa; gợi ý chuỗi số ký hiệu; dropdown chọn Phòng/Khoa ban hành nội bộ; cascading Đơn vị nhận ➔ Cán bộ nhận; khu vực kéo thả upload nhiều file đính kèm an toàn; xây dựng giao diện Import Excel (kèm tải file mẫu và xem trước dữ liệu) và nút Xuất Excel; thực hiện trên fork cá nhân và mở PR.</w:t>
            </w:r>
          </w:p>
        </w:tc>
        <w:tc>
          <w:tcPr>
            <w:tcW w:type="dxa" w:w="1584"/>
            <w:shd w:fill="FFFFFF"/>
            <w:tcMar>
              <w:top w:w="100" w:type="dxa"/>
              <w:bottom w:w="100" w:type="dxa"/>
              <w:left w:w="100" w:type="dxa"/>
              <w:right w:w="100" w:type="dxa"/>
            </w:tcMar>
            <w:vAlign w:val="center"/>
          </w:tcPr>
          <w:p>
            <w:pPr>
              <w:spacing w:before="40" w:after="40"/>
              <w:jc w:val="left"/>
            </w:pPr>
            <w:r>
              <w:rPr>
                <w:rFonts w:ascii="Times New Roman" w:hAnsi="Times New Roman"/>
                <w:sz w:val="18"/>
              </w:rPr>
              <w:t>• OutgoingFormModal.tsx</w:t>
            </w:r>
          </w:p>
          <w:p>
            <w:pPr>
              <w:spacing w:before="20" w:after="20"/>
            </w:pPr>
            <w:r>
              <w:rPr>
                <w:rFonts w:ascii="Times New Roman" w:hAnsi="Times New Roman"/>
                <w:sz w:val="18"/>
              </w:rPr>
              <w:t>• Logic khóa Số đi &amp; Gợi ý ký hiệu</w:t>
            </w:r>
          </w:p>
          <w:p>
            <w:pPr>
              <w:spacing w:before="20" w:after="20"/>
            </w:pPr>
            <w:r>
              <w:rPr>
                <w:rFonts w:ascii="Times New Roman" w:hAnsi="Times New Roman"/>
                <w:sz w:val="18"/>
              </w:rPr>
              <w:t>• File Attachment Dropzone</w:t>
            </w:r>
          </w:p>
          <w:p>
            <w:pPr>
              <w:spacing w:before="20" w:after="20"/>
            </w:pPr>
            <w:r>
              <w:rPr>
                <w:rFonts w:ascii="Times New Roman" w:hAnsi="Times New Roman"/>
                <w:sz w:val="18"/>
              </w:rPr>
              <w:t>• Modal Import &amp; Export Excel UI</w:t>
            </w:r>
          </w:p>
        </w:tc>
        <w:tc>
          <w:tcPr>
            <w:tcW w:type="dxa" w:w="720"/>
            <w:shd w:fill="FFFFFF"/>
            <w:tcMar>
              <w:top w:w="100" w:type="dxa"/>
              <w:bottom w:w="100" w:type="dxa"/>
              <w:left w:w="100" w:type="dxa"/>
              <w:right w:w="100" w:type="dxa"/>
            </w:tcMar>
            <w:vAlign w:val="center"/>
          </w:tcPr>
          <w:p>
            <w:pPr>
              <w:spacing w:before="40" w:after="40"/>
              <w:jc w:val="center"/>
            </w:pPr>
            <w:r>
              <w:rPr>
                <w:rFonts w:ascii="Times New Roman" w:hAnsi="Times New Roman"/>
                <w:b/>
                <w:color w:val="1D4ED8"/>
                <w:sz w:val="18"/>
              </w:rPr>
              <w:t>25%</w:t>
            </w:r>
          </w:p>
        </w:tc>
      </w:tr>
    </w:tbl>
    <w:p>
      <w:pPr>
        <w:spacing w:before="280" w:after="80"/>
      </w:pPr>
      <w:r>
        <w:rPr>
          <w:rFonts w:ascii="Times New Roman" w:hAnsi="Times New Roman"/>
          <w:b/>
          <w:color w:val="1E3A8A"/>
          <w:sz w:val="23"/>
        </w:rPr>
        <w:t>III. BẢNG CHI TIẾT HẠNG MỤC CÔNG VIỆC VÀ MÔ HÌNH FORK GIT (GIAI ĐOẠN 2)</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484"/>
        <w:gridCol w:w="2484"/>
        <w:gridCol w:w="2484"/>
        <w:gridCol w:w="2484"/>
      </w:tblGrid>
      <w:tr>
        <w:tc>
          <w:tcPr>
            <w:tcW w:type="dxa" w:w="2016"/>
            <w:shd w:fill="1E3A8A"/>
            <w:tcMar>
              <w:top w:w="120" w:type="dxa"/>
              <w:bottom w:w="120" w:type="dxa"/>
              <w:left w:w="100" w:type="dxa"/>
              <w:right w:w="100" w:type="dxa"/>
            </w:tcMar>
            <w:vAlign w:val="center"/>
          </w:tcPr>
          <w:p>
            <w:pPr>
              <w:spacing w:before="40" w:after="40"/>
              <w:jc w:val="center"/>
            </w:pPr>
            <w:r>
              <w:rPr>
                <w:rFonts w:ascii="Times New Roman" w:hAnsi="Times New Roman"/>
                <w:b/>
                <w:color w:val="FFFFFF"/>
                <w:sz w:val="19"/>
              </w:rPr>
              <w:t>Thành viên &amp; Nơi Push</w:t>
            </w:r>
          </w:p>
        </w:tc>
        <w:tc>
          <w:tcPr>
            <w:tcW w:type="dxa" w:w="1872"/>
            <w:shd w:fill="1E3A8A"/>
            <w:tcMar>
              <w:top w:w="120" w:type="dxa"/>
              <w:bottom w:w="120" w:type="dxa"/>
              <w:left w:w="100" w:type="dxa"/>
              <w:right w:w="100" w:type="dxa"/>
            </w:tcMar>
            <w:vAlign w:val="center"/>
          </w:tcPr>
          <w:p>
            <w:pPr>
              <w:spacing w:before="40" w:after="40"/>
              <w:jc w:val="center"/>
            </w:pPr>
            <w:r>
              <w:rPr>
                <w:rFonts w:ascii="Times New Roman" w:hAnsi="Times New Roman"/>
                <w:b/>
                <w:color w:val="FFFFFF"/>
                <w:sz w:val="19"/>
              </w:rPr>
              <w:t>Nhiệm vụ cụ thể ở Văn Bản Đi</w:t>
            </w:r>
          </w:p>
        </w:tc>
        <w:tc>
          <w:tcPr>
            <w:tcW w:type="dxa" w:w="4320"/>
            <w:shd w:fill="1E3A8A"/>
            <w:tcMar>
              <w:top w:w="120" w:type="dxa"/>
              <w:bottom w:w="120" w:type="dxa"/>
              <w:left w:w="100" w:type="dxa"/>
              <w:right w:w="100" w:type="dxa"/>
            </w:tcMar>
            <w:vAlign w:val="center"/>
          </w:tcPr>
          <w:p>
            <w:pPr>
              <w:spacing w:before="40" w:after="40"/>
              <w:jc w:val="center"/>
            </w:pPr>
            <w:r>
              <w:rPr>
                <w:rFonts w:ascii="Times New Roman" w:hAnsi="Times New Roman"/>
                <w:b/>
                <w:color w:val="FFFFFF"/>
                <w:sz w:val="19"/>
              </w:rPr>
              <w:t>Chi tiết các hạng mục công việc triển khai</w:t>
            </w:r>
          </w:p>
        </w:tc>
        <w:tc>
          <w:tcPr>
            <w:tcW w:type="dxa" w:w="2160"/>
            <w:shd w:fill="1E3A8A"/>
            <w:tcMar>
              <w:top w:w="120" w:type="dxa"/>
              <w:bottom w:w="120" w:type="dxa"/>
              <w:left w:w="100" w:type="dxa"/>
              <w:right w:w="100" w:type="dxa"/>
            </w:tcMar>
            <w:vAlign w:val="center"/>
          </w:tcPr>
          <w:p>
            <w:pPr>
              <w:spacing w:before="40" w:after="40"/>
              <w:jc w:val="center"/>
            </w:pPr>
            <w:r>
              <w:rPr>
                <w:rFonts w:ascii="Times New Roman" w:hAnsi="Times New Roman"/>
                <w:b/>
                <w:color w:val="FFFFFF"/>
                <w:sz w:val="19"/>
              </w:rPr>
              <w:t>Branch Feature trên Fork &amp; Target PR</w:t>
            </w:r>
          </w:p>
        </w:tc>
      </w:tr>
      <w:tr>
        <w:tc>
          <w:tcPr>
            <w:tcW w:type="dxa" w:w="2016"/>
            <w:shd w:fill="F8FAFC"/>
            <w:tcMar>
              <w:top w:w="100" w:type="dxa"/>
              <w:bottom w:w="100" w:type="dxa"/>
              <w:left w:w="100" w:type="dxa"/>
              <w:right w:w="100" w:type="dxa"/>
            </w:tcMar>
            <w:vAlign w:val="center"/>
          </w:tcPr>
          <w:p>
            <w:pPr>
              <w:spacing w:before="40" w:after="40"/>
              <w:jc w:val="left"/>
            </w:pPr>
            <w:r>
              <w:rPr>
                <w:rFonts w:ascii="Times New Roman" w:hAnsi="Times New Roman"/>
                <w:b/>
                <w:sz w:val="18"/>
              </w:rPr>
              <w:t>Lê Trí Kiệt</w:t>
            </w:r>
          </w:p>
          <w:p>
            <w:pPr>
              <w:spacing w:before="20" w:after="20"/>
            </w:pPr>
            <w:r>
              <w:rPr>
                <w:rFonts w:ascii="Times New Roman" w:hAnsi="Times New Roman"/>
                <w:sz w:val="18"/>
              </w:rPr>
              <w:t>(Trưởng nhóm)</w:t>
            </w:r>
          </w:p>
          <w:p>
            <w:pPr>
              <w:spacing w:before="20" w:after="20"/>
            </w:pPr>
            <w:r>
              <w:rPr>
                <w:rFonts w:ascii="Times New Roman" w:hAnsi="Times New Roman"/>
                <w:sz w:val="18"/>
              </w:rPr>
            </w:r>
          </w:p>
          <w:p>
            <w:pPr>
              <w:spacing w:before="20" w:after="20"/>
            </w:pPr>
            <w:r>
              <w:rPr>
                <w:rFonts w:ascii="Times New Roman" w:hAnsi="Times New Roman"/>
                <w:sz w:val="18"/>
              </w:rPr>
              <w:t>• Quyền: Write</w:t>
            </w:r>
          </w:p>
          <w:p>
            <w:pPr>
              <w:spacing w:before="20" w:after="20"/>
            </w:pPr>
            <w:r>
              <w:rPr>
                <w:rFonts w:ascii="Times New Roman" w:hAnsi="Times New Roman"/>
                <w:sz w:val="18"/>
              </w:rPr>
              <w:t>• Repo: Nhóm 2 / Upstream</w:t>
            </w:r>
          </w:p>
        </w:tc>
        <w:tc>
          <w:tcPr>
            <w:tcW w:type="dxa" w:w="1872"/>
            <w:shd w:fill="F8FAFC"/>
            <w:tcMar>
              <w:top w:w="100" w:type="dxa"/>
              <w:bottom w:w="100" w:type="dxa"/>
              <w:left w:w="100" w:type="dxa"/>
              <w:right w:w="100" w:type="dxa"/>
            </w:tcMar>
            <w:vAlign w:val="center"/>
          </w:tcPr>
          <w:p>
            <w:pPr>
              <w:spacing w:before="40" w:after="40"/>
              <w:jc w:val="left"/>
            </w:pPr>
            <w:r>
              <w:rPr>
                <w:rFonts w:ascii="Times New Roman" w:hAnsi="Times New Roman"/>
                <w:b/>
                <w:sz w:val="18"/>
              </w:rPr>
              <w:t>Backend Core</w:t>
            </w:r>
          </w:p>
          <w:p>
            <w:pPr>
              <w:spacing w:before="20" w:after="20"/>
            </w:pPr>
            <w:r>
              <w:rPr>
                <w:rFonts w:ascii="Times New Roman" w:hAnsi="Times New Roman"/>
                <w:sz w:val="18"/>
              </w:rPr>
              <w:t>Văn bản Đi</w:t>
            </w:r>
          </w:p>
          <w:p>
            <w:pPr>
              <w:spacing w:before="20" w:after="20"/>
            </w:pPr>
            <w:r>
              <w:rPr>
                <w:rFonts w:ascii="Times New Roman" w:hAnsi="Times New Roman"/>
                <w:sz w:val="18"/>
              </w:rPr>
              <w:t>&amp; Điều phối Git</w:t>
            </w:r>
          </w:p>
        </w:tc>
        <w:tc>
          <w:tcPr>
            <w:tcW w:type="dxa" w:w="4320"/>
            <w:shd w:fill="F8FAFC"/>
            <w:tcMar>
              <w:top w:w="100" w:type="dxa"/>
              <w:bottom w:w="100" w:type="dxa"/>
              <w:left w:w="100" w:type="dxa"/>
              <w:right w:w="100" w:type="dxa"/>
            </w:tcMar>
            <w:vAlign w:val="center"/>
          </w:tcPr>
          <w:p>
            <w:pPr>
              <w:spacing w:before="40" w:after="40"/>
              <w:jc w:val="left"/>
            </w:pPr>
            <w:r>
              <w:rPr>
                <w:rFonts w:ascii="Times New Roman" w:hAnsi="Times New Roman"/>
                <w:sz w:val="18"/>
              </w:rPr>
              <w:t>1. Kiểm tra bảng vật lý documents_vanbandi và các bảng quan hệ liên kết (noibanhanh, donvinhan, nguoinhan, danhmuc, hoso, attachment) bảo đảm khớp 100% file SQL chuẩn của đề án.</w:t>
            </w:r>
          </w:p>
          <w:p>
            <w:pPr>
              <w:spacing w:before="20" w:after="20"/>
            </w:pPr>
            <w:r>
              <w:rPr>
                <w:rFonts w:ascii="Times New Roman" w:hAnsi="Times New Roman"/>
                <w:sz w:val="18"/>
              </w:rPr>
              <w:t>2. Kiểm soát chặt chẽ ràng buộc toàn vẹn uq_vanbandi_nam_stt (nam, so_thu_tu) và ràng buộc hiệu lực chk_vanbandi_link_thay_the.</w:t>
            </w:r>
          </w:p>
          <w:p>
            <w:pPr>
              <w:spacing w:before="20" w:after="20"/>
            </w:pPr>
            <w:r>
              <w:rPr>
                <w:rFonts w:ascii="Times New Roman" w:hAnsi="Times New Roman"/>
                <w:sz w:val="18"/>
              </w:rPr>
              <w:t>3. Xây dựng VanBanDiSerializer và DocumentCreateUpdateSerializer: validate các trường bắt buộc (ngay_ban_hanh, trich_yeu, so_hieu, noibanhanh).</w:t>
            </w:r>
          </w:p>
          <w:p>
            <w:pPr>
              <w:spacing w:before="20" w:after="20"/>
            </w:pPr>
            <w:r>
              <w:rPr>
                <w:rFonts w:ascii="Times New Roman" w:hAnsi="Times New Roman"/>
                <w:sz w:val="18"/>
              </w:rPr>
              <w:t>4. Xây dựng ViewSet riêng biệt VanBanDiViewSet tại /api/documents/di/ (kế thừa ModelViewSet) và giữ tính tương thích đồng bộ với facade chung /api/documents/?loai=DI.</w:t>
            </w:r>
          </w:p>
          <w:p>
            <w:pPr>
              <w:spacing w:before="20" w:after="20"/>
            </w:pPr>
            <w:r>
              <w:rPr>
                <w:rFonts w:ascii="Times New Roman" w:hAnsi="Times New Roman"/>
                <w:sz w:val="18"/>
              </w:rPr>
              <w:t>5. Thiết lập logic phân quyền lưu hành nội bộ trường: Toàn bộ cán bộ nhân viên được tra cứu văn bản công khai (hien_thi=True), chỉ người tạo hoặc Văn thư/Admin mới có quyền sửa/xóa.</w:t>
            </w:r>
          </w:p>
          <w:p>
            <w:pPr>
              <w:spacing w:before="20" w:after="20"/>
            </w:pPr>
            <w:r>
              <w:rPr>
                <w:rFonts w:ascii="Times New Roman" w:hAnsi="Times New Roman"/>
                <w:sz w:val="18"/>
              </w:rPr>
              <w:t>6. Quản trị nhánh Git 2_documents, trực tiếp review kỹ thuật và merge các Pull Request từ fork của 3 thành viên.</w:t>
            </w:r>
          </w:p>
        </w:tc>
        <w:tc>
          <w:tcPr>
            <w:tcW w:type="dxa" w:w="2160"/>
            <w:shd w:fill="F8FAFC"/>
            <w:tcMar>
              <w:top w:w="100" w:type="dxa"/>
              <w:bottom w:w="100" w:type="dxa"/>
              <w:left w:w="100" w:type="dxa"/>
              <w:right w:w="100" w:type="dxa"/>
            </w:tcMar>
            <w:vAlign w:val="center"/>
          </w:tcPr>
          <w:p>
            <w:pPr>
              <w:spacing w:before="40" w:after="40"/>
              <w:jc w:val="left"/>
            </w:pPr>
            <w:r>
              <w:rPr>
                <w:rFonts w:ascii="Times New Roman" w:hAnsi="Times New Roman"/>
                <w:b/>
                <w:color w:val="10B981"/>
                <w:sz w:val="18"/>
              </w:rPr>
              <w:t>• Branch: feat/vanban-di-backend-core</w:t>
            </w:r>
          </w:p>
          <w:p>
            <w:pPr>
              <w:spacing w:before="20" w:after="20"/>
            </w:pPr>
            <w:r>
              <w:rPr>
                <w:rFonts w:ascii="Times New Roman" w:hAnsi="Times New Roman"/>
                <w:color w:val="1D4ED8"/>
                <w:sz w:val="18"/>
              </w:rPr>
              <w:t>• Target: upstream/2_documents</w:t>
            </w:r>
          </w:p>
          <w:p>
            <w:pPr>
              <w:spacing w:before="20" w:after="20"/>
            </w:pPr>
            <w:r>
              <w:rPr>
                <w:rFonts w:ascii="Times New Roman" w:hAnsi="Times New Roman"/>
                <w:sz w:val="18"/>
              </w:rPr>
              <w:t>• Người merge: Lê Trí Kiệt</w:t>
            </w:r>
          </w:p>
        </w:tc>
      </w:tr>
      <w:tr>
        <w:tc>
          <w:tcPr>
            <w:tcW w:type="dxa" w:w="2016"/>
            <w:shd w:fill="FFFFFF"/>
            <w:tcMar>
              <w:top w:w="100" w:type="dxa"/>
              <w:bottom w:w="100" w:type="dxa"/>
              <w:left w:w="100" w:type="dxa"/>
              <w:right w:w="100" w:type="dxa"/>
            </w:tcMar>
            <w:vAlign w:val="center"/>
          </w:tcPr>
          <w:p>
            <w:pPr>
              <w:spacing w:before="40" w:after="40"/>
              <w:jc w:val="left"/>
            </w:pPr>
            <w:r>
              <w:rPr>
                <w:rFonts w:ascii="Times New Roman" w:hAnsi="Times New Roman"/>
                <w:b/>
                <w:sz w:val="18"/>
              </w:rPr>
              <w:t>Nguyễn Anh Đô</w:t>
            </w:r>
          </w:p>
          <w:p>
            <w:pPr>
              <w:spacing w:before="20" w:after="20"/>
            </w:pPr>
            <w:r>
              <w:rPr>
                <w:rFonts w:ascii="Times New Roman" w:hAnsi="Times New Roman"/>
                <w:sz w:val="18"/>
              </w:rPr>
            </w:r>
          </w:p>
          <w:p>
            <w:pPr>
              <w:spacing w:before="20" w:after="20"/>
            </w:pPr>
            <w:r>
              <w:rPr>
                <w:rFonts w:ascii="Times New Roman" w:hAnsi="Times New Roman"/>
                <w:sz w:val="18"/>
              </w:rPr>
              <w:t>• Quyền: Read</w:t>
            </w:r>
          </w:p>
          <w:p>
            <w:pPr>
              <w:spacing w:before="20" w:after="20"/>
            </w:pPr>
            <w:r>
              <w:rPr>
                <w:rFonts w:ascii="Times New Roman" w:hAnsi="Times New Roman"/>
                <w:sz w:val="18"/>
              </w:rPr>
              <w:t>• Nơi push: Fork cá nhân</w:t>
            </w:r>
          </w:p>
        </w:tc>
        <w:tc>
          <w:tcPr>
            <w:tcW w:type="dxa" w:w="1872"/>
            <w:shd w:fill="FFFFFF"/>
            <w:tcMar>
              <w:top w:w="100" w:type="dxa"/>
              <w:bottom w:w="100" w:type="dxa"/>
              <w:left w:w="100" w:type="dxa"/>
              <w:right w:w="100" w:type="dxa"/>
            </w:tcMar>
            <w:vAlign w:val="center"/>
          </w:tcPr>
          <w:p>
            <w:pPr>
              <w:spacing w:before="40" w:after="40"/>
              <w:jc w:val="left"/>
            </w:pPr>
            <w:r>
              <w:rPr>
                <w:rFonts w:ascii="Times New Roman" w:hAnsi="Times New Roman"/>
                <w:b/>
                <w:sz w:val="18"/>
              </w:rPr>
              <w:t>Backend Service</w:t>
            </w:r>
          </w:p>
          <w:p>
            <w:pPr>
              <w:spacing w:before="20" w:after="20"/>
            </w:pPr>
            <w:r>
              <w:rPr>
                <w:rFonts w:ascii="Times New Roman" w:hAnsi="Times New Roman"/>
                <w:sz w:val="18"/>
              </w:rPr>
              <w:t>Văn bản Đi</w:t>
            </w:r>
          </w:p>
        </w:tc>
        <w:tc>
          <w:tcPr>
            <w:tcW w:type="dxa" w:w="4320"/>
            <w:shd w:fill="FFFFFF"/>
            <w:tcMar>
              <w:top w:w="100" w:type="dxa"/>
              <w:bottom w:w="100" w:type="dxa"/>
              <w:left w:w="100" w:type="dxa"/>
              <w:right w:w="100" w:type="dxa"/>
            </w:tcMar>
            <w:vAlign w:val="center"/>
          </w:tcPr>
          <w:p>
            <w:pPr>
              <w:spacing w:before="40" w:after="40"/>
              <w:jc w:val="left"/>
            </w:pPr>
            <w:r>
              <w:rPr>
                <w:rFonts w:ascii="Times New Roman" w:hAnsi="Times New Roman"/>
                <w:sz w:val="18"/>
              </w:rPr>
              <w:t>1. Viết dịch vụ cấp Số Đi tự động an toàn concurrency: generate_so_thu_tu('DI', nam) sử dụng transaction select_for_update() chống race condition khi nhiều văn thư cùng thao tác.</w:t>
            </w:r>
          </w:p>
          <w:p>
            <w:pPr>
              <w:spacing w:before="20" w:after="20"/>
            </w:pPr>
            <w:r>
              <w:rPr>
                <w:rFonts w:ascii="Times New Roman" w:hAnsi="Times New Roman"/>
                <w:sz w:val="18"/>
              </w:rPr>
              <w:t>2. Cài đặt nghiệp vụ bất biến: Khóa cứng so_thu_tu và nam, chặn hoàn toàn việc sửa đổi số đi qua form cập nhật (PUT/PATCH).</w:t>
            </w:r>
          </w:p>
          <w:p>
            <w:pPr>
              <w:spacing w:before="20" w:after="20"/>
            </w:pPr>
            <w:r>
              <w:rPr>
                <w:rFonts w:ascii="Times New Roman" w:hAnsi="Times New Roman"/>
                <w:sz w:val="18"/>
              </w:rPr>
              <w:t>3. Xây dựng bộ lọc nâng cao VanBanDiFilter: lọc theo Năm, khoảng ngày ban hành (tu_ngay - den_ngay), nơi ban hành nội bộ, người ký, đơn vị nhận, tình trạng hiệu lực.</w:t>
            </w:r>
          </w:p>
          <w:p>
            <w:pPr>
              <w:spacing w:before="20" w:after="20"/>
            </w:pPr>
            <w:r>
              <w:rPr>
                <w:rFonts w:ascii="Times New Roman" w:hAnsi="Times New Roman"/>
                <w:sz w:val="18"/>
              </w:rPr>
              <w:t>4. Xây dựng module Excel Văn bản Đi: Tự sinh file Excel mẫu chuẩn cấu trúc Văn bản Đi từ DB; API Import Excel kiểm tra từng dòng và tự cấp số; API Export Excel theo đúng bộ lọc.</w:t>
            </w:r>
          </w:p>
          <w:p>
            <w:pPr>
              <w:spacing w:before="20" w:after="20"/>
            </w:pPr>
            <w:r>
              <w:rPr>
                <w:rFonts w:ascii="Times New Roman" w:hAnsi="Times New Roman"/>
                <w:sz w:val="18"/>
              </w:rPr>
              <w:t>5. Xây dựng endpoint ghi nhận và truy vấn lịch sử người đã xem Văn bản Đi (/api/documents/di/{id}/viewers/).</w:t>
            </w:r>
          </w:p>
          <w:p>
            <w:pPr>
              <w:spacing w:before="20" w:after="20"/>
            </w:pPr>
            <w:r>
              <w:rPr>
                <w:rFonts w:ascii="Times New Roman" w:hAnsi="Times New Roman"/>
                <w:sz w:val="18"/>
              </w:rPr>
              <w:t>6. Viết bộ Unit Tests &amp; Integration Tests kiểm thử tự động cho toàn bộ phân hệ Văn bản Đi, bảo đảm test suite đạt 100% PASS.</w:t>
            </w:r>
          </w:p>
        </w:tc>
        <w:tc>
          <w:tcPr>
            <w:tcW w:type="dxa" w:w="2160"/>
            <w:shd w:fill="FFFFFF"/>
            <w:tcMar>
              <w:top w:w="100" w:type="dxa"/>
              <w:bottom w:w="100" w:type="dxa"/>
              <w:left w:w="100" w:type="dxa"/>
              <w:right w:w="100" w:type="dxa"/>
            </w:tcMar>
            <w:vAlign w:val="center"/>
          </w:tcPr>
          <w:p>
            <w:pPr>
              <w:spacing w:before="40" w:after="40"/>
              <w:jc w:val="left"/>
            </w:pPr>
            <w:r>
              <w:rPr>
                <w:rFonts w:ascii="Times New Roman" w:hAnsi="Times New Roman"/>
                <w:b/>
                <w:color w:val="10B981"/>
                <w:sz w:val="18"/>
              </w:rPr>
              <w:t>• Fork: &lt;do-user&gt;/QuanLyVanBan_TLBM</w:t>
            </w:r>
          </w:p>
          <w:p>
            <w:pPr>
              <w:spacing w:before="20" w:after="20"/>
            </w:pPr>
            <w:r>
              <w:rPr>
                <w:rFonts w:ascii="Times New Roman" w:hAnsi="Times New Roman"/>
                <w:b/>
                <w:color w:val="10B981"/>
                <w:sz w:val="18"/>
              </w:rPr>
              <w:t>• Branch: feat/vanban-di-services-excel</w:t>
            </w:r>
          </w:p>
          <w:p>
            <w:pPr>
              <w:spacing w:before="20" w:after="20"/>
            </w:pPr>
            <w:r>
              <w:rPr>
                <w:rFonts w:ascii="Times New Roman" w:hAnsi="Times New Roman"/>
                <w:color w:val="1D4ED8"/>
                <w:sz w:val="18"/>
              </w:rPr>
              <w:t>• Target PR: upstream/2_documents</w:t>
            </w:r>
          </w:p>
          <w:p>
            <w:pPr>
              <w:spacing w:before="20" w:after="20"/>
            </w:pPr>
            <w:r>
              <w:rPr>
                <w:rFonts w:ascii="Times New Roman" w:hAnsi="Times New Roman"/>
                <w:sz w:val="18"/>
              </w:rPr>
              <w:t>• Reviewer: Lê Trí Kiệt</w:t>
            </w:r>
          </w:p>
        </w:tc>
      </w:tr>
      <w:tr>
        <w:tc>
          <w:tcPr>
            <w:tcW w:type="dxa" w:w="2016"/>
            <w:shd w:fill="F8FAFC"/>
            <w:tcMar>
              <w:top w:w="100" w:type="dxa"/>
              <w:bottom w:w="100" w:type="dxa"/>
              <w:left w:w="100" w:type="dxa"/>
              <w:right w:w="100" w:type="dxa"/>
            </w:tcMar>
            <w:vAlign w:val="center"/>
          </w:tcPr>
          <w:p>
            <w:pPr>
              <w:spacing w:before="40" w:after="40"/>
              <w:jc w:val="left"/>
            </w:pPr>
            <w:r>
              <w:rPr>
                <w:rFonts w:ascii="Times New Roman" w:hAnsi="Times New Roman"/>
                <w:b/>
                <w:sz w:val="18"/>
              </w:rPr>
              <w:t>Nguyễn Tấn Lộc Khiêm</w:t>
            </w:r>
          </w:p>
          <w:p>
            <w:pPr>
              <w:spacing w:before="20" w:after="20"/>
            </w:pPr>
            <w:r>
              <w:rPr>
                <w:rFonts w:ascii="Times New Roman" w:hAnsi="Times New Roman"/>
                <w:sz w:val="18"/>
              </w:rPr>
            </w:r>
          </w:p>
          <w:p>
            <w:pPr>
              <w:spacing w:before="20" w:after="20"/>
            </w:pPr>
            <w:r>
              <w:rPr>
                <w:rFonts w:ascii="Times New Roman" w:hAnsi="Times New Roman"/>
                <w:sz w:val="18"/>
              </w:rPr>
              <w:t>• Quyền: Read</w:t>
            </w:r>
          </w:p>
          <w:p>
            <w:pPr>
              <w:spacing w:before="20" w:after="20"/>
            </w:pPr>
            <w:r>
              <w:rPr>
                <w:rFonts w:ascii="Times New Roman" w:hAnsi="Times New Roman"/>
                <w:sz w:val="18"/>
              </w:rPr>
              <w:t>• Nơi push: Fork cá nhân</w:t>
            </w:r>
          </w:p>
        </w:tc>
        <w:tc>
          <w:tcPr>
            <w:tcW w:type="dxa" w:w="1872"/>
            <w:shd w:fill="F8FAFC"/>
            <w:tcMar>
              <w:top w:w="100" w:type="dxa"/>
              <w:bottom w:w="100" w:type="dxa"/>
              <w:left w:w="100" w:type="dxa"/>
              <w:right w:w="100" w:type="dxa"/>
            </w:tcMar>
            <w:vAlign w:val="center"/>
          </w:tcPr>
          <w:p>
            <w:pPr>
              <w:spacing w:before="40" w:after="40"/>
              <w:jc w:val="left"/>
            </w:pPr>
            <w:r>
              <w:rPr>
                <w:rFonts w:ascii="Times New Roman" w:hAnsi="Times New Roman"/>
                <w:b/>
                <w:sz w:val="18"/>
              </w:rPr>
              <w:t>Frontend View</w:t>
            </w:r>
          </w:p>
          <w:p>
            <w:pPr>
              <w:spacing w:before="20" w:after="20"/>
            </w:pPr>
            <w:r>
              <w:rPr>
                <w:rFonts w:ascii="Times New Roman" w:hAnsi="Times New Roman"/>
                <w:sz w:val="18"/>
              </w:rPr>
              <w:t>Văn bản Đi</w:t>
            </w:r>
          </w:p>
        </w:tc>
        <w:tc>
          <w:tcPr>
            <w:tcW w:type="dxa" w:w="4320"/>
            <w:shd w:fill="F8FAFC"/>
            <w:tcMar>
              <w:top w:w="100" w:type="dxa"/>
              <w:bottom w:w="100" w:type="dxa"/>
              <w:left w:w="100" w:type="dxa"/>
              <w:right w:w="100" w:type="dxa"/>
            </w:tcMar>
            <w:vAlign w:val="center"/>
          </w:tcPr>
          <w:p>
            <w:pPr>
              <w:spacing w:before="40" w:after="40"/>
              <w:jc w:val="left"/>
            </w:pPr>
            <w:r>
              <w:rPr>
                <w:rFonts w:ascii="Times New Roman" w:hAnsi="Times New Roman"/>
                <w:sz w:val="18"/>
              </w:rPr>
              <w:t>1. Khởi tạo trang Văn bản Đi (OutgoingPage.tsx), tích hợp vào thanh điều hướng Sidebar và router /van-ban-di.</w:t>
            </w:r>
          </w:p>
          <w:p>
            <w:pPr>
              <w:spacing w:before="20" w:after="20"/>
            </w:pPr>
            <w:r>
              <w:rPr>
                <w:rFonts w:ascii="Times New Roman" w:hAnsi="Times New Roman"/>
                <w:sz w:val="18"/>
              </w:rPr>
              <w:t>2. Tích hợp hook gọi API Văn bản Đi với đầy đủ cơ chế phân trang (10, 25, 50 bản ghi/trang), sắp xếp linh hoạt theo Ngày ban hành hoặc Số đi giảm dần.</w:t>
            </w:r>
          </w:p>
          <w:p>
            <w:pPr>
              <w:spacing w:before="20" w:after="20"/>
            </w:pPr>
            <w:r>
              <w:rPr>
                <w:rFonts w:ascii="Times New Roman" w:hAnsi="Times New Roman"/>
                <w:sz w:val="18"/>
              </w:rPr>
              <w:t>3. Dựng Bảng danh sách DocumentTable hiển thị chuẩn các cột nghiệp vụ: Số đi, Số hiệu, Ngày ban hành, Nơi ban hành (Nội bộ), Trích yếu, Tình trạng hiệu lực (Badge màu sắc phong phú), File đính kèm, Menu tác vụ (⋮).</w:t>
            </w:r>
          </w:p>
          <w:p>
            <w:pPr>
              <w:spacing w:before="20" w:after="20"/>
            </w:pPr>
            <w:r>
              <w:rPr>
                <w:rFonts w:ascii="Times New Roman" w:hAnsi="Times New Roman"/>
                <w:sz w:val="18"/>
              </w:rPr>
              <w:t>4. Đảm bảo 100% Typography tuân thủ chuẩn WCAG: Tất cả font-size &gt;= 13px (text-xs), loại bỏ hoàn toàn các class text-[10px], độ tương phản màu chuẩn chỉ.</w:t>
            </w:r>
          </w:p>
          <w:p>
            <w:pPr>
              <w:spacing w:before="20" w:after="20"/>
            </w:pPr>
            <w:r>
              <w:rPr>
                <w:rFonts w:ascii="Times New Roman" w:hAnsi="Times New Roman"/>
                <w:sz w:val="18"/>
              </w:rPr>
              <w:t>5. Xây dựng thanh FilterBar đa năng (tìm kiếm từ khóa, chọn năm ban hành, khoảng ngày ban hành, phòng ban, hiệu lực).</w:t>
            </w:r>
          </w:p>
          <w:p>
            <w:pPr>
              <w:spacing w:before="20" w:after="20"/>
            </w:pPr>
            <w:r>
              <w:rPr>
                <w:rFonts w:ascii="Times New Roman" w:hAnsi="Times New Roman"/>
                <w:sz w:val="18"/>
              </w:rPr>
              <w:t>6. Xây dựng Modal xem chi tiết văn bản đi (kèm preview file PDF/ảnh) và Modal danh sách cán bộ đã xem.</w:t>
            </w:r>
          </w:p>
        </w:tc>
        <w:tc>
          <w:tcPr>
            <w:tcW w:type="dxa" w:w="2160"/>
            <w:shd w:fill="F8FAFC"/>
            <w:tcMar>
              <w:top w:w="100" w:type="dxa"/>
              <w:bottom w:w="100" w:type="dxa"/>
              <w:left w:w="100" w:type="dxa"/>
              <w:right w:w="100" w:type="dxa"/>
            </w:tcMar>
            <w:vAlign w:val="center"/>
          </w:tcPr>
          <w:p>
            <w:pPr>
              <w:spacing w:before="40" w:after="40"/>
              <w:jc w:val="left"/>
            </w:pPr>
            <w:r>
              <w:rPr>
                <w:rFonts w:ascii="Times New Roman" w:hAnsi="Times New Roman"/>
                <w:b/>
                <w:color w:val="10B981"/>
                <w:sz w:val="18"/>
              </w:rPr>
              <w:t>• Fork: &lt;khiem-user&gt;/QuanLyVanBan_TLBM</w:t>
            </w:r>
          </w:p>
          <w:p>
            <w:pPr>
              <w:spacing w:before="20" w:after="20"/>
            </w:pPr>
            <w:r>
              <w:rPr>
                <w:rFonts w:ascii="Times New Roman" w:hAnsi="Times New Roman"/>
                <w:b/>
                <w:color w:val="10B981"/>
                <w:sz w:val="18"/>
              </w:rPr>
              <w:t>• Branch: feat/vanban-di-frontend-table-detail</w:t>
            </w:r>
          </w:p>
          <w:p>
            <w:pPr>
              <w:spacing w:before="20" w:after="20"/>
            </w:pPr>
            <w:r>
              <w:rPr>
                <w:rFonts w:ascii="Times New Roman" w:hAnsi="Times New Roman"/>
                <w:color w:val="1D4ED8"/>
                <w:sz w:val="18"/>
              </w:rPr>
              <w:t>• Target PR: upstream/2_documents</w:t>
            </w:r>
          </w:p>
          <w:p>
            <w:pPr>
              <w:spacing w:before="20" w:after="20"/>
            </w:pPr>
            <w:r>
              <w:rPr>
                <w:rFonts w:ascii="Times New Roman" w:hAnsi="Times New Roman"/>
                <w:sz w:val="18"/>
              </w:rPr>
              <w:t>• Reviewer: Lê Trí Kiệt</w:t>
            </w:r>
          </w:p>
        </w:tc>
      </w:tr>
      <w:tr>
        <w:tc>
          <w:tcPr>
            <w:tcW w:type="dxa" w:w="2016"/>
            <w:shd w:fill="FFFFFF"/>
            <w:tcMar>
              <w:top w:w="100" w:type="dxa"/>
              <w:bottom w:w="100" w:type="dxa"/>
              <w:left w:w="100" w:type="dxa"/>
              <w:right w:w="100" w:type="dxa"/>
            </w:tcMar>
            <w:vAlign w:val="center"/>
          </w:tcPr>
          <w:p>
            <w:pPr>
              <w:spacing w:before="40" w:after="40"/>
              <w:jc w:val="left"/>
            </w:pPr>
            <w:r>
              <w:rPr>
                <w:rFonts w:ascii="Times New Roman" w:hAnsi="Times New Roman"/>
                <w:b/>
                <w:sz w:val="18"/>
              </w:rPr>
              <w:t>Trần Nhật Tân</w:t>
            </w:r>
          </w:p>
          <w:p>
            <w:pPr>
              <w:spacing w:before="20" w:after="20"/>
            </w:pPr>
            <w:r>
              <w:rPr>
                <w:rFonts w:ascii="Times New Roman" w:hAnsi="Times New Roman"/>
                <w:sz w:val="18"/>
              </w:rPr>
            </w:r>
          </w:p>
          <w:p>
            <w:pPr>
              <w:spacing w:before="20" w:after="20"/>
            </w:pPr>
            <w:r>
              <w:rPr>
                <w:rFonts w:ascii="Times New Roman" w:hAnsi="Times New Roman"/>
                <w:sz w:val="18"/>
              </w:rPr>
              <w:t>• Quyền: Read</w:t>
            </w:r>
          </w:p>
          <w:p>
            <w:pPr>
              <w:spacing w:before="20" w:after="20"/>
            </w:pPr>
            <w:r>
              <w:rPr>
                <w:rFonts w:ascii="Times New Roman" w:hAnsi="Times New Roman"/>
                <w:sz w:val="18"/>
              </w:rPr>
              <w:t>• Nơi push: Fork cá nhân</w:t>
            </w:r>
          </w:p>
        </w:tc>
        <w:tc>
          <w:tcPr>
            <w:tcW w:type="dxa" w:w="1872"/>
            <w:shd w:fill="FFFFFF"/>
            <w:tcMar>
              <w:top w:w="100" w:type="dxa"/>
              <w:bottom w:w="100" w:type="dxa"/>
              <w:left w:w="100" w:type="dxa"/>
              <w:right w:w="100" w:type="dxa"/>
            </w:tcMar>
            <w:vAlign w:val="center"/>
          </w:tcPr>
          <w:p>
            <w:pPr>
              <w:spacing w:before="40" w:after="40"/>
              <w:jc w:val="left"/>
            </w:pPr>
            <w:r>
              <w:rPr>
                <w:rFonts w:ascii="Times New Roman" w:hAnsi="Times New Roman"/>
                <w:b/>
                <w:sz w:val="18"/>
              </w:rPr>
              <w:t>Frontend Input</w:t>
            </w:r>
          </w:p>
          <w:p>
            <w:pPr>
              <w:spacing w:before="20" w:after="20"/>
            </w:pPr>
            <w:r>
              <w:rPr>
                <w:rFonts w:ascii="Times New Roman" w:hAnsi="Times New Roman"/>
                <w:sz w:val="18"/>
              </w:rPr>
              <w:t>Văn bản Đi</w:t>
            </w:r>
          </w:p>
        </w:tc>
        <w:tc>
          <w:tcPr>
            <w:tcW w:type="dxa" w:w="4320"/>
            <w:shd w:fill="FFFFFF"/>
            <w:tcMar>
              <w:top w:w="100" w:type="dxa"/>
              <w:bottom w:w="100" w:type="dxa"/>
              <w:left w:w="100" w:type="dxa"/>
              <w:right w:w="100" w:type="dxa"/>
            </w:tcMar>
            <w:vAlign w:val="center"/>
          </w:tcPr>
          <w:p>
            <w:pPr>
              <w:spacing w:before="40" w:after="40"/>
              <w:jc w:val="left"/>
            </w:pPr>
            <w:r>
              <w:rPr>
                <w:rFonts w:ascii="Times New Roman" w:hAnsi="Times New Roman"/>
                <w:sz w:val="18"/>
              </w:rPr>
              <w:t>1. Xây dựng Modal Form thêm mới / cập nhật Văn bản Đi (OutgoingFormModal.tsx): hiển thị số đi tự tăng gợi ý, khóa cứng trường Số đi khi sửa.</w:t>
            </w:r>
          </w:p>
          <w:p>
            <w:pPr>
              <w:spacing w:before="20" w:after="20"/>
            </w:pPr>
            <w:r>
              <w:rPr>
                <w:rFonts w:ascii="Times New Roman" w:hAnsi="Times New Roman"/>
                <w:sz w:val="18"/>
              </w:rPr>
              <w:t>2. Xây dựng cơ chế gợi ý chuỗi Số ký hiệu văn bản theo năm và đơn vị ban hành (VD: .../QĐ-CĐCNTT).</w:t>
            </w:r>
          </w:p>
          <w:p>
            <w:pPr>
              <w:spacing w:before="20" w:after="20"/>
            </w:pPr>
            <w:r>
              <w:rPr>
                <w:rFonts w:ascii="Times New Roman" w:hAnsi="Times New Roman"/>
                <w:sz w:val="18"/>
              </w:rPr>
              <w:t>3. Xử lý dropdown Nơi ban hành nội bộ (lấy từ organizations_donvi) và dropdown cascading Đơn vị nhận -&gt; Cán bộ nhận.</w:t>
            </w:r>
          </w:p>
          <w:p>
            <w:pPr>
              <w:spacing w:before="20" w:after="20"/>
            </w:pPr>
            <w:r>
              <w:rPr>
                <w:rFonts w:ascii="Times New Roman" w:hAnsi="Times New Roman"/>
                <w:sz w:val="18"/>
              </w:rPr>
              <w:t>4. Thiết kế cờ Toggle: 'Gửi mail thông báo toàn hệ thống' và 'Hiển thị trên bảng tin nội bộ'.</w:t>
            </w:r>
          </w:p>
          <w:p>
            <w:pPr>
              <w:spacing w:before="20" w:after="20"/>
            </w:pPr>
            <w:r>
              <w:rPr>
                <w:rFonts w:ascii="Times New Roman" w:hAnsi="Times New Roman"/>
                <w:sz w:val="18"/>
              </w:rPr>
              <w:t>5. Xây dựng khu vực kéo thả Upload nhiều tệp đính kèm an toàn (PDF, DOCX, scan ảnh), hiển thị thanh tiến độ và hỗ trợ xóa/thêm file khi sửa.</w:t>
            </w:r>
          </w:p>
          <w:p>
            <w:pPr>
              <w:spacing w:before="20" w:after="20"/>
            </w:pPr>
            <w:r>
              <w:rPr>
                <w:rFonts w:ascii="Times New Roman" w:hAnsi="Times New Roman"/>
                <w:sz w:val="18"/>
              </w:rPr>
              <w:t>6. Xây dựng Modal Import Excel (tải file mẫu, kéo thả file, bảng preview kiểm tra tính hợp lệ dữ liệu) và nút Xuất Excel danh sách.</w:t>
            </w:r>
          </w:p>
        </w:tc>
        <w:tc>
          <w:tcPr>
            <w:tcW w:type="dxa" w:w="2160"/>
            <w:shd w:fill="FFFFFF"/>
            <w:tcMar>
              <w:top w:w="100" w:type="dxa"/>
              <w:bottom w:w="100" w:type="dxa"/>
              <w:left w:w="100" w:type="dxa"/>
              <w:right w:w="100" w:type="dxa"/>
            </w:tcMar>
            <w:vAlign w:val="center"/>
          </w:tcPr>
          <w:p>
            <w:pPr>
              <w:spacing w:before="40" w:after="40"/>
              <w:jc w:val="left"/>
            </w:pPr>
            <w:r>
              <w:rPr>
                <w:rFonts w:ascii="Times New Roman" w:hAnsi="Times New Roman"/>
                <w:b/>
                <w:color w:val="10B981"/>
                <w:sz w:val="18"/>
              </w:rPr>
              <w:t>• Fork: &lt;tan-user&gt;/QuanLyVanBan_TLBM</w:t>
            </w:r>
          </w:p>
          <w:p>
            <w:pPr>
              <w:spacing w:before="20" w:after="20"/>
            </w:pPr>
            <w:r>
              <w:rPr>
                <w:rFonts w:ascii="Times New Roman" w:hAnsi="Times New Roman"/>
                <w:b/>
                <w:color w:val="10B981"/>
                <w:sz w:val="18"/>
              </w:rPr>
              <w:t>• Branch: feat/vanban-di-frontend-form-upload</w:t>
            </w:r>
          </w:p>
          <w:p>
            <w:pPr>
              <w:spacing w:before="20" w:after="20"/>
            </w:pPr>
            <w:r>
              <w:rPr>
                <w:rFonts w:ascii="Times New Roman" w:hAnsi="Times New Roman"/>
                <w:color w:val="1D4ED8"/>
                <w:sz w:val="18"/>
              </w:rPr>
              <w:t>• Target PR: upstream/2_documents</w:t>
            </w:r>
          </w:p>
          <w:p>
            <w:pPr>
              <w:spacing w:before="20" w:after="20"/>
            </w:pPr>
            <w:r>
              <w:rPr>
                <w:rFonts w:ascii="Times New Roman" w:hAnsi="Times New Roman"/>
                <w:sz w:val="18"/>
              </w:rPr>
              <w:t>• Reviewer: Lê Trí Kiệt</w:t>
            </w:r>
          </w:p>
        </w:tc>
      </w:tr>
    </w:tbl>
    <w:p>
      <w:pPr>
        <w:spacing w:before="280" w:after="80"/>
      </w:pPr>
      <w:r>
        <w:rPr>
          <w:rFonts w:ascii="Times New Roman" w:hAnsi="Times New Roman"/>
          <w:b/>
          <w:color w:val="1E3A8A"/>
          <w:sz w:val="23"/>
        </w:rPr>
        <w:t>IV. BẢNG SO SÁNH ĐẶC THÙ NGHIỆP VỤ: VĂN BẢN ĐẾN (GĐ 1) vs. VĂN BẢN ĐI (GĐ 2)</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E3A8A"/>
            <w:tcMar>
              <w:top w:w="120" w:type="dxa"/>
              <w:bottom w:w="120" w:type="dxa"/>
              <w:left w:w="100" w:type="dxa"/>
              <w:right w:w="100" w:type="dxa"/>
            </w:tcMar>
            <w:vAlign w:val="center"/>
          </w:tcPr>
          <w:p>
            <w:pPr>
              <w:spacing w:before="40" w:after="40"/>
              <w:jc w:val="center"/>
            </w:pPr>
            <w:r>
              <w:rPr>
                <w:rFonts w:ascii="Times New Roman" w:hAnsi="Times New Roman"/>
                <w:b/>
                <w:color w:val="FFFFFF"/>
                <w:sz w:val="19"/>
              </w:rPr>
              <w:t>Thuộc tính / Nghiệp vụ</w:t>
            </w:r>
          </w:p>
        </w:tc>
        <w:tc>
          <w:tcPr>
            <w:tcW w:type="dxa" w:w="3888"/>
            <w:shd w:fill="1E3A8A"/>
            <w:tcMar>
              <w:top w:w="120" w:type="dxa"/>
              <w:bottom w:w="120" w:type="dxa"/>
              <w:left w:w="100" w:type="dxa"/>
              <w:right w:w="100" w:type="dxa"/>
            </w:tcMar>
            <w:vAlign w:val="center"/>
          </w:tcPr>
          <w:p>
            <w:pPr>
              <w:spacing w:before="40" w:after="40"/>
              <w:jc w:val="center"/>
            </w:pPr>
            <w:r>
              <w:rPr>
                <w:rFonts w:ascii="Times New Roman" w:hAnsi="Times New Roman"/>
                <w:b/>
                <w:color w:val="FFFFFF"/>
                <w:sz w:val="19"/>
              </w:rPr>
              <w:t>Văn bản Đến (Giai đoạn 1 — Đã hoàn tất)</w:t>
            </w:r>
          </w:p>
        </w:tc>
        <w:tc>
          <w:tcPr>
            <w:tcW w:type="dxa" w:w="3888"/>
            <w:shd w:fill="1E3A8A"/>
            <w:tcMar>
              <w:top w:w="120" w:type="dxa"/>
              <w:bottom w:w="120" w:type="dxa"/>
              <w:left w:w="100" w:type="dxa"/>
              <w:right w:w="100" w:type="dxa"/>
            </w:tcMar>
            <w:vAlign w:val="center"/>
          </w:tcPr>
          <w:p>
            <w:pPr>
              <w:spacing w:before="40" w:after="40"/>
              <w:jc w:val="center"/>
            </w:pPr>
            <w:r>
              <w:rPr>
                <w:rFonts w:ascii="Times New Roman" w:hAnsi="Times New Roman"/>
                <w:b/>
                <w:color w:val="FFFFFF"/>
                <w:sz w:val="19"/>
              </w:rPr>
              <w:t>Văn bản Đi (Giai đoạn 2 — Triển khai)</w:t>
            </w:r>
          </w:p>
        </w:tc>
      </w:tr>
      <w:tr>
        <w:tc>
          <w:tcPr>
            <w:tcW w:type="dxa" w:w="2592"/>
            <w:shd w:fill="F8FAFC"/>
            <w:tcMar>
              <w:top w:w="80" w:type="dxa"/>
              <w:bottom w:w="80" w:type="dxa"/>
              <w:left w:w="100" w:type="dxa"/>
              <w:right w:w="100" w:type="dxa"/>
            </w:tcMar>
            <w:vAlign w:val="center"/>
          </w:tcPr>
          <w:p>
            <w:pPr>
              <w:spacing w:before="40" w:after="40"/>
              <w:jc w:val="left"/>
            </w:pPr>
            <w:r>
              <w:rPr>
                <w:rFonts w:ascii="Times New Roman" w:hAnsi="Times New Roman"/>
                <w:b/>
                <w:sz w:val="18"/>
              </w:rPr>
              <w:t>Hướng luân chuyển</w:t>
            </w:r>
          </w:p>
        </w:tc>
        <w:tc>
          <w:tcPr>
            <w:tcW w:type="dxa" w:w="3888"/>
            <w:shd w:fill="F8FAFC"/>
            <w:tcMar>
              <w:top w:w="80" w:type="dxa"/>
              <w:bottom w:w="80" w:type="dxa"/>
              <w:left w:w="100" w:type="dxa"/>
              <w:right w:w="100" w:type="dxa"/>
            </w:tcMar>
            <w:vAlign w:val="center"/>
          </w:tcPr>
          <w:p>
            <w:pPr>
              <w:spacing w:before="40" w:after="40"/>
              <w:jc w:val="left"/>
            </w:pPr>
            <w:r>
              <w:rPr>
                <w:rFonts w:ascii="Times New Roman" w:hAnsi="Times New Roman"/>
                <w:sz w:val="18"/>
              </w:rPr>
              <w:t>Từ bên ngoài (Bộ, Sở, Doanh nghiệp) gửi đến trường</w:t>
            </w:r>
          </w:p>
        </w:tc>
        <w:tc>
          <w:tcPr>
            <w:tcW w:type="dxa" w:w="3888"/>
            <w:shd w:fill="F8FAFC"/>
            <w:tcMar>
              <w:top w:w="80" w:type="dxa"/>
              <w:bottom w:w="80" w:type="dxa"/>
              <w:left w:w="100" w:type="dxa"/>
              <w:right w:w="100" w:type="dxa"/>
            </w:tcMar>
            <w:vAlign w:val="center"/>
          </w:tcPr>
          <w:p>
            <w:pPr>
              <w:spacing w:before="40" w:after="40"/>
              <w:jc w:val="left"/>
            </w:pPr>
            <w:r>
              <w:rPr>
                <w:rFonts w:ascii="Times New Roman" w:hAnsi="Times New Roman"/>
                <w:sz w:val="18"/>
              </w:rPr>
              <w:t>Nội bộ trường soạn thảo và ban hành ra ngoài / lưu hành trong trường</w:t>
            </w:r>
          </w:p>
        </w:tc>
      </w:tr>
      <w:tr>
        <w:tc>
          <w:tcPr>
            <w:tcW w:type="dxa" w:w="2592"/>
            <w:shd w:fill="FFFFFF"/>
            <w:tcMar>
              <w:top w:w="80" w:type="dxa"/>
              <w:bottom w:w="80" w:type="dxa"/>
              <w:left w:w="100" w:type="dxa"/>
              <w:right w:w="100" w:type="dxa"/>
            </w:tcMar>
            <w:vAlign w:val="center"/>
          </w:tcPr>
          <w:p>
            <w:pPr>
              <w:spacing w:before="40" w:after="40"/>
              <w:jc w:val="left"/>
            </w:pPr>
            <w:r>
              <w:rPr>
                <w:rFonts w:ascii="Times New Roman" w:hAnsi="Times New Roman"/>
                <w:b/>
                <w:sz w:val="18"/>
              </w:rPr>
              <w:t>Trường số tự sinh</w:t>
            </w:r>
          </w:p>
        </w:tc>
        <w:tc>
          <w:tcPr>
            <w:tcW w:type="dxa" w:w="3888"/>
            <w:shd w:fill="FFFFFF"/>
            <w:tcMar>
              <w:top w:w="80" w:type="dxa"/>
              <w:bottom w:w="80" w:type="dxa"/>
              <w:left w:w="100" w:type="dxa"/>
              <w:right w:w="100" w:type="dxa"/>
            </w:tcMar>
            <w:vAlign w:val="center"/>
          </w:tcPr>
          <w:p>
            <w:pPr>
              <w:spacing w:before="40" w:after="40"/>
              <w:jc w:val="left"/>
            </w:pPr>
            <w:r>
              <w:rPr>
                <w:rFonts w:ascii="Times New Roman" w:hAnsi="Times New Roman"/>
                <w:sz w:val="18"/>
              </w:rPr>
              <w:t>so_thu_tu = 'Số đến' (Tự tăng theo năm)</w:t>
            </w:r>
          </w:p>
        </w:tc>
        <w:tc>
          <w:tcPr>
            <w:tcW w:type="dxa" w:w="3888"/>
            <w:shd w:fill="FFFFFF"/>
            <w:tcMar>
              <w:top w:w="80" w:type="dxa"/>
              <w:bottom w:w="80" w:type="dxa"/>
              <w:left w:w="100" w:type="dxa"/>
              <w:right w:w="100" w:type="dxa"/>
            </w:tcMar>
            <w:vAlign w:val="center"/>
          </w:tcPr>
          <w:p>
            <w:pPr>
              <w:spacing w:before="40" w:after="40"/>
              <w:jc w:val="left"/>
            </w:pPr>
            <w:r>
              <w:rPr>
                <w:rFonts w:ascii="Times New Roman" w:hAnsi="Times New Roman"/>
                <w:sz w:val="18"/>
              </w:rPr>
              <w:t>so_thu_tu = 'Số đi' (Tự tăng theo năm, quản lý độc lập)</w:t>
            </w:r>
          </w:p>
        </w:tc>
      </w:tr>
      <w:tr>
        <w:tc>
          <w:tcPr>
            <w:tcW w:type="dxa" w:w="2592"/>
            <w:shd w:fill="F8FAFC"/>
            <w:tcMar>
              <w:top w:w="80" w:type="dxa"/>
              <w:bottom w:w="80" w:type="dxa"/>
              <w:left w:w="100" w:type="dxa"/>
              <w:right w:w="100" w:type="dxa"/>
            </w:tcMar>
            <w:vAlign w:val="center"/>
          </w:tcPr>
          <w:p>
            <w:pPr>
              <w:spacing w:before="40" w:after="40"/>
              <w:jc w:val="left"/>
            </w:pPr>
            <w:r>
              <w:rPr>
                <w:rFonts w:ascii="Times New Roman" w:hAnsi="Times New Roman"/>
                <w:b/>
                <w:sz w:val="18"/>
              </w:rPr>
              <w:t>Tính bất biến của số</w:t>
            </w:r>
          </w:p>
        </w:tc>
        <w:tc>
          <w:tcPr>
            <w:tcW w:type="dxa" w:w="3888"/>
            <w:shd w:fill="F8FAFC"/>
            <w:tcMar>
              <w:top w:w="80" w:type="dxa"/>
              <w:bottom w:w="80" w:type="dxa"/>
              <w:left w:w="100" w:type="dxa"/>
              <w:right w:w="100" w:type="dxa"/>
            </w:tcMar>
            <w:vAlign w:val="center"/>
          </w:tcPr>
          <w:p>
            <w:pPr>
              <w:spacing w:before="40" w:after="40"/>
              <w:jc w:val="left"/>
            </w:pPr>
            <w:r>
              <w:rPr>
                <w:rFonts w:ascii="Times New Roman" w:hAnsi="Times New Roman"/>
                <w:sz w:val="18"/>
              </w:rPr>
              <w:t>Khóa cứng Số đến khi cập nhật văn bản</w:t>
            </w:r>
          </w:p>
        </w:tc>
        <w:tc>
          <w:tcPr>
            <w:tcW w:type="dxa" w:w="3888"/>
            <w:shd w:fill="F8FAFC"/>
            <w:tcMar>
              <w:top w:w="80" w:type="dxa"/>
              <w:bottom w:w="80" w:type="dxa"/>
              <w:left w:w="100" w:type="dxa"/>
              <w:right w:w="100" w:type="dxa"/>
            </w:tcMar>
            <w:vAlign w:val="center"/>
          </w:tcPr>
          <w:p>
            <w:pPr>
              <w:spacing w:before="40" w:after="40"/>
              <w:jc w:val="left"/>
            </w:pPr>
            <w:r>
              <w:rPr>
                <w:rFonts w:ascii="Times New Roman" w:hAnsi="Times New Roman"/>
                <w:sz w:val="18"/>
              </w:rPr>
              <w:t>Khóa cứng Số đi khi cập nhật văn bản</w:t>
            </w:r>
          </w:p>
        </w:tc>
      </w:tr>
      <w:tr>
        <w:tc>
          <w:tcPr>
            <w:tcW w:type="dxa" w:w="2592"/>
            <w:shd w:fill="FFFFFF"/>
            <w:tcMar>
              <w:top w:w="80" w:type="dxa"/>
              <w:bottom w:w="80" w:type="dxa"/>
              <w:left w:w="100" w:type="dxa"/>
              <w:right w:w="100" w:type="dxa"/>
            </w:tcMar>
            <w:vAlign w:val="center"/>
          </w:tcPr>
          <w:p>
            <w:pPr>
              <w:spacing w:before="40" w:after="40"/>
              <w:jc w:val="left"/>
            </w:pPr>
            <w:r>
              <w:rPr>
                <w:rFonts w:ascii="Times New Roman" w:hAnsi="Times New Roman"/>
                <w:b/>
                <w:sz w:val="18"/>
              </w:rPr>
              <w:t>Trường ngày bắt buộc (*)</w:t>
            </w:r>
          </w:p>
        </w:tc>
        <w:tc>
          <w:tcPr>
            <w:tcW w:type="dxa" w:w="3888"/>
            <w:shd w:fill="FFFFFF"/>
            <w:tcMar>
              <w:top w:w="80" w:type="dxa"/>
              <w:bottom w:w="80" w:type="dxa"/>
              <w:left w:w="100" w:type="dxa"/>
              <w:right w:w="100" w:type="dxa"/>
            </w:tcMar>
            <w:vAlign w:val="center"/>
          </w:tcPr>
          <w:p>
            <w:pPr>
              <w:spacing w:before="40" w:after="40"/>
              <w:jc w:val="left"/>
            </w:pPr>
            <w:r>
              <w:rPr>
                <w:rFonts w:ascii="Times New Roman" w:hAnsi="Times New Roman"/>
                <w:sz w:val="18"/>
              </w:rPr>
              <w:t>ngay_den (Ngày đến tiếp nhận, lấy đủ giờ phút giây)</w:t>
            </w:r>
          </w:p>
        </w:tc>
        <w:tc>
          <w:tcPr>
            <w:tcW w:type="dxa" w:w="3888"/>
            <w:shd w:fill="FFFFFF"/>
            <w:tcMar>
              <w:top w:w="80" w:type="dxa"/>
              <w:bottom w:w="80" w:type="dxa"/>
              <w:left w:w="100" w:type="dxa"/>
              <w:right w:w="100" w:type="dxa"/>
            </w:tcMar>
            <w:vAlign w:val="center"/>
          </w:tcPr>
          <w:p>
            <w:pPr>
              <w:spacing w:before="40" w:after="40"/>
              <w:jc w:val="left"/>
            </w:pPr>
            <w:r>
              <w:rPr>
                <w:rFonts w:ascii="Times New Roman" w:hAnsi="Times New Roman"/>
                <w:sz w:val="18"/>
              </w:rPr>
              <w:t>ngay_ban_hanh (Ngày ban hành, lấy đủ giờ phút giây)</w:t>
            </w:r>
          </w:p>
        </w:tc>
      </w:tr>
      <w:tr>
        <w:tc>
          <w:tcPr>
            <w:tcW w:type="dxa" w:w="2592"/>
            <w:shd w:fill="F8FAFC"/>
            <w:tcMar>
              <w:top w:w="80" w:type="dxa"/>
              <w:bottom w:w="80" w:type="dxa"/>
              <w:left w:w="100" w:type="dxa"/>
              <w:right w:w="100" w:type="dxa"/>
            </w:tcMar>
            <w:vAlign w:val="center"/>
          </w:tcPr>
          <w:p>
            <w:pPr>
              <w:spacing w:before="40" w:after="40"/>
              <w:jc w:val="left"/>
            </w:pPr>
            <w:r>
              <w:rPr>
                <w:rFonts w:ascii="Times New Roman" w:hAnsi="Times New Roman"/>
                <w:b/>
                <w:sz w:val="18"/>
              </w:rPr>
              <w:t>Nơi ban hành</w:t>
            </w:r>
          </w:p>
        </w:tc>
        <w:tc>
          <w:tcPr>
            <w:tcW w:type="dxa" w:w="3888"/>
            <w:shd w:fill="F8FAFC"/>
            <w:tcMar>
              <w:top w:w="80" w:type="dxa"/>
              <w:bottom w:w="80" w:type="dxa"/>
              <w:left w:w="100" w:type="dxa"/>
              <w:right w:w="100" w:type="dxa"/>
            </w:tcMar>
            <w:vAlign w:val="center"/>
          </w:tcPr>
          <w:p>
            <w:pPr>
              <w:spacing w:before="40" w:after="40"/>
              <w:jc w:val="left"/>
            </w:pPr>
            <w:r>
              <w:rPr>
                <w:rFonts w:ascii="Times New Roman" w:hAnsi="Times New Roman"/>
                <w:sz w:val="18"/>
              </w:rPr>
              <w:t>Đơn vị/Cơ quan ngoài trường gửi đến</w:t>
            </w:r>
          </w:p>
        </w:tc>
        <w:tc>
          <w:tcPr>
            <w:tcW w:type="dxa" w:w="3888"/>
            <w:shd w:fill="F8FAFC"/>
            <w:tcMar>
              <w:top w:w="80" w:type="dxa"/>
              <w:bottom w:w="80" w:type="dxa"/>
              <w:left w:w="100" w:type="dxa"/>
              <w:right w:w="100" w:type="dxa"/>
            </w:tcMar>
            <w:vAlign w:val="center"/>
          </w:tcPr>
          <w:p>
            <w:pPr>
              <w:spacing w:before="40" w:after="40"/>
              <w:jc w:val="left"/>
            </w:pPr>
            <w:r>
              <w:rPr>
                <w:rFonts w:ascii="Times New Roman" w:hAnsi="Times New Roman"/>
                <w:sz w:val="18"/>
              </w:rPr>
              <w:t>Phòng/Khoa/Bộ môn trực thuộc trường (bảng organizations_donvi)</w:t>
            </w:r>
          </w:p>
        </w:tc>
      </w:tr>
      <w:tr>
        <w:tc>
          <w:tcPr>
            <w:tcW w:type="dxa" w:w="2592"/>
            <w:shd w:fill="FFFFFF"/>
            <w:tcMar>
              <w:top w:w="80" w:type="dxa"/>
              <w:bottom w:w="80" w:type="dxa"/>
              <w:left w:w="100" w:type="dxa"/>
              <w:right w:w="100" w:type="dxa"/>
            </w:tcMar>
            <w:vAlign w:val="center"/>
          </w:tcPr>
          <w:p>
            <w:pPr>
              <w:spacing w:before="40" w:after="40"/>
              <w:jc w:val="left"/>
            </w:pPr>
            <w:r>
              <w:rPr>
                <w:rFonts w:ascii="Times New Roman" w:hAnsi="Times New Roman"/>
                <w:b/>
                <w:sz w:val="18"/>
              </w:rPr>
              <w:t>Cột hiển thị danh sách</w:t>
            </w:r>
          </w:p>
        </w:tc>
        <w:tc>
          <w:tcPr>
            <w:tcW w:type="dxa" w:w="3888"/>
            <w:shd w:fill="FFFFFF"/>
            <w:tcMar>
              <w:top w:w="80" w:type="dxa"/>
              <w:bottom w:w="80" w:type="dxa"/>
              <w:left w:w="100" w:type="dxa"/>
              <w:right w:w="100" w:type="dxa"/>
            </w:tcMar>
            <w:vAlign w:val="center"/>
          </w:tcPr>
          <w:p>
            <w:pPr>
              <w:spacing w:before="40" w:after="40"/>
              <w:jc w:val="left"/>
            </w:pPr>
            <w:r>
              <w:rPr>
                <w:rFonts w:ascii="Times New Roman" w:hAnsi="Times New Roman"/>
                <w:sz w:val="18"/>
              </w:rPr>
              <w:t>Số ký hiệu, Ngày VB, Ngày đến, Trích yếu, Nơi ban hành, Hiệu lực</w:t>
            </w:r>
          </w:p>
        </w:tc>
        <w:tc>
          <w:tcPr>
            <w:tcW w:type="dxa" w:w="3888"/>
            <w:shd w:fill="FFFFFF"/>
            <w:tcMar>
              <w:top w:w="80" w:type="dxa"/>
              <w:bottom w:w="80" w:type="dxa"/>
              <w:left w:w="100" w:type="dxa"/>
              <w:right w:w="100" w:type="dxa"/>
            </w:tcMar>
            <w:vAlign w:val="center"/>
          </w:tcPr>
          <w:p>
            <w:pPr>
              <w:spacing w:before="40" w:after="40"/>
              <w:jc w:val="left"/>
            </w:pPr>
            <w:r>
              <w:rPr>
                <w:rFonts w:ascii="Times New Roman" w:hAnsi="Times New Roman"/>
                <w:sz w:val="18"/>
              </w:rPr>
              <w:t>Số đi, Số ký hiệu, Ngày ban hành, Nơi ban hành, Trích yếu, Người ký, Hiệu lực</w:t>
            </w:r>
          </w:p>
        </w:tc>
      </w:tr>
      <w:tr>
        <w:tc>
          <w:tcPr>
            <w:tcW w:type="dxa" w:w="2592"/>
            <w:shd w:fill="F8FAFC"/>
            <w:tcMar>
              <w:top w:w="80" w:type="dxa"/>
              <w:bottom w:w="80" w:type="dxa"/>
              <w:left w:w="100" w:type="dxa"/>
              <w:right w:w="100" w:type="dxa"/>
            </w:tcMar>
            <w:vAlign w:val="center"/>
          </w:tcPr>
          <w:p>
            <w:pPr>
              <w:spacing w:before="40" w:after="40"/>
              <w:jc w:val="left"/>
            </w:pPr>
            <w:r>
              <w:rPr>
                <w:rFonts w:ascii="Times New Roman" w:hAnsi="Times New Roman"/>
                <w:b/>
                <w:sz w:val="18"/>
              </w:rPr>
              <w:t>Phạm vi lưu hành</w:t>
            </w:r>
          </w:p>
        </w:tc>
        <w:tc>
          <w:tcPr>
            <w:tcW w:type="dxa" w:w="3888"/>
            <w:shd w:fill="F8FAFC"/>
            <w:tcMar>
              <w:top w:w="80" w:type="dxa"/>
              <w:bottom w:w="80" w:type="dxa"/>
              <w:left w:w="100" w:type="dxa"/>
              <w:right w:w="100" w:type="dxa"/>
            </w:tcMar>
            <w:vAlign w:val="center"/>
          </w:tcPr>
          <w:p>
            <w:pPr>
              <w:spacing w:before="40" w:after="40"/>
              <w:jc w:val="left"/>
            </w:pPr>
            <w:r>
              <w:rPr>
                <w:rFonts w:ascii="Times New Roman" w:hAnsi="Times New Roman"/>
                <w:sz w:val="18"/>
              </w:rPr>
              <w:t>Công khai cho toàn thể cán bộ nhân viên tra cứu</w:t>
            </w:r>
          </w:p>
        </w:tc>
        <w:tc>
          <w:tcPr>
            <w:tcW w:type="dxa" w:w="3888"/>
            <w:shd w:fill="F8FAFC"/>
            <w:tcMar>
              <w:top w:w="80" w:type="dxa"/>
              <w:bottom w:w="80" w:type="dxa"/>
              <w:left w:w="100" w:type="dxa"/>
              <w:right w:w="100" w:type="dxa"/>
            </w:tcMar>
            <w:vAlign w:val="center"/>
          </w:tcPr>
          <w:p>
            <w:pPr>
              <w:spacing w:before="40" w:after="40"/>
              <w:jc w:val="left"/>
            </w:pPr>
            <w:r>
              <w:rPr>
                <w:rFonts w:ascii="Times New Roman" w:hAnsi="Times New Roman"/>
                <w:sz w:val="18"/>
              </w:rPr>
              <w:t>Lưu hành nội bộ trường, công khai toàn thể cán bộ giảng viên</w:t>
            </w:r>
          </w:p>
        </w:tc>
      </w:tr>
      <w:tr>
        <w:tc>
          <w:tcPr>
            <w:tcW w:type="dxa" w:w="2592"/>
            <w:shd w:fill="FFFFFF"/>
            <w:tcMar>
              <w:top w:w="80" w:type="dxa"/>
              <w:bottom w:w="80" w:type="dxa"/>
              <w:left w:w="100" w:type="dxa"/>
              <w:right w:w="100" w:type="dxa"/>
            </w:tcMar>
            <w:vAlign w:val="center"/>
          </w:tcPr>
          <w:p>
            <w:pPr>
              <w:spacing w:before="40" w:after="40"/>
              <w:jc w:val="left"/>
            </w:pPr>
            <w:r>
              <w:rPr>
                <w:rFonts w:ascii="Times New Roman" w:hAnsi="Times New Roman"/>
                <w:b/>
                <w:sz w:val="18"/>
              </w:rPr>
              <w:t>Bảng CSDL vật lý</w:t>
            </w:r>
          </w:p>
        </w:tc>
        <w:tc>
          <w:tcPr>
            <w:tcW w:type="dxa" w:w="3888"/>
            <w:shd w:fill="FFFFFF"/>
            <w:tcMar>
              <w:top w:w="80" w:type="dxa"/>
              <w:bottom w:w="80" w:type="dxa"/>
              <w:left w:w="100" w:type="dxa"/>
              <w:right w:w="100" w:type="dxa"/>
            </w:tcMar>
            <w:vAlign w:val="center"/>
          </w:tcPr>
          <w:p>
            <w:pPr>
              <w:spacing w:before="40" w:after="40"/>
              <w:jc w:val="left"/>
            </w:pPr>
            <w:r>
              <w:rPr>
                <w:rFonts w:ascii="Times New Roman" w:hAnsi="Times New Roman"/>
                <w:sz w:val="18"/>
              </w:rPr>
              <w:t>documents_vanbanden (kèm bảng attachment riêng)</w:t>
            </w:r>
          </w:p>
        </w:tc>
        <w:tc>
          <w:tcPr>
            <w:tcW w:type="dxa" w:w="3888"/>
            <w:shd w:fill="FFFFFF"/>
            <w:tcMar>
              <w:top w:w="80" w:type="dxa"/>
              <w:bottom w:w="80" w:type="dxa"/>
              <w:left w:w="100" w:type="dxa"/>
              <w:right w:w="100" w:type="dxa"/>
            </w:tcMar>
            <w:vAlign w:val="center"/>
          </w:tcPr>
          <w:p>
            <w:pPr>
              <w:spacing w:before="40" w:after="40"/>
              <w:jc w:val="left"/>
            </w:pPr>
            <w:r>
              <w:rPr>
                <w:rFonts w:ascii="Times New Roman" w:hAnsi="Times New Roman"/>
                <w:sz w:val="18"/>
              </w:rPr>
              <w:t>documents_vanbandi (kèm bảng attachment riêng)</w:t>
            </w:r>
          </w:p>
        </w:tc>
      </w:tr>
      <w:tr>
        <w:tc>
          <w:tcPr>
            <w:tcW w:type="dxa" w:w="2592"/>
            <w:shd w:fill="F8FAFC"/>
            <w:tcMar>
              <w:top w:w="80" w:type="dxa"/>
              <w:bottom w:w="80" w:type="dxa"/>
              <w:left w:w="100" w:type="dxa"/>
              <w:right w:w="100" w:type="dxa"/>
            </w:tcMar>
            <w:vAlign w:val="center"/>
          </w:tcPr>
          <w:p>
            <w:pPr>
              <w:spacing w:before="40" w:after="40"/>
              <w:jc w:val="left"/>
            </w:pPr>
            <w:r>
              <w:rPr>
                <w:rFonts w:ascii="Times New Roman" w:hAnsi="Times New Roman"/>
                <w:b/>
                <w:sz w:val="18"/>
              </w:rPr>
              <w:t>Trạng thái hiện tại</w:t>
            </w:r>
          </w:p>
        </w:tc>
        <w:tc>
          <w:tcPr>
            <w:tcW w:type="dxa" w:w="3888"/>
            <w:shd w:fill="F8FAFC"/>
            <w:tcMar>
              <w:top w:w="80" w:type="dxa"/>
              <w:bottom w:w="80" w:type="dxa"/>
              <w:left w:w="100" w:type="dxa"/>
              <w:right w:w="100" w:type="dxa"/>
            </w:tcMar>
            <w:vAlign w:val="center"/>
          </w:tcPr>
          <w:p>
            <w:pPr>
              <w:spacing w:before="40" w:after="40"/>
              <w:jc w:val="left"/>
            </w:pPr>
            <w:r>
              <w:rPr>
                <w:rFonts w:ascii="Times New Roman" w:hAnsi="Times New Roman"/>
                <w:b/>
                <w:color w:val="1E40AF"/>
                <w:sz w:val="18"/>
              </w:rPr>
              <w:t>100% Hoàn thành — Đóng băng chờ Thầy chấm điểm</w:t>
            </w:r>
          </w:p>
        </w:tc>
        <w:tc>
          <w:tcPr>
            <w:tcW w:type="dxa" w:w="3888"/>
            <w:shd w:fill="F8FAFC"/>
            <w:tcMar>
              <w:top w:w="80" w:type="dxa"/>
              <w:bottom w:w="80" w:type="dxa"/>
              <w:left w:w="100" w:type="dxa"/>
              <w:right w:w="100" w:type="dxa"/>
            </w:tcMar>
            <w:vAlign w:val="center"/>
          </w:tcPr>
          <w:p>
            <w:pPr>
              <w:spacing w:before="40" w:after="40"/>
              <w:jc w:val="left"/>
            </w:pPr>
            <w:r>
              <w:rPr>
                <w:rFonts w:ascii="Times New Roman" w:hAnsi="Times New Roman"/>
                <w:b/>
                <w:color w:val="10B981"/>
                <w:sz w:val="18"/>
              </w:rPr>
              <w:t>Bắt đầu triển khai trên nhánh feat/vanban-di-* từ fork cá nhân</w:t>
            </w:r>
          </w:p>
        </w:tc>
      </w:tr>
    </w:tbl>
    <w:p>
      <w:pPr>
        <w:spacing w:before="280" w:after="80"/>
      </w:pPr>
      <w:r>
        <w:rPr>
          <w:rFonts w:ascii="Times New Roman" w:hAnsi="Times New Roman"/>
          <w:b/>
          <w:color w:val="1E3A8A"/>
          <w:sz w:val="23"/>
        </w:rPr>
        <w:t>V. QUY TRÌNH PHỐI HỢP GIT WORKFLOW (FORK CÁ NHÂN -&gt; PULL REQUEST VỀ NHÓM)</w:t>
      </w:r>
    </w:p>
    <w:p>
      <w:pPr>
        <w:spacing w:before="40" w:after="40"/>
        <w:ind w:left="288"/>
      </w:pPr>
      <w:r>
        <w:rPr>
          <w:rFonts w:ascii="Times New Roman" w:hAnsi="Times New Roman"/>
          <w:b/>
          <w:color w:val="0F172A"/>
          <w:sz w:val="20"/>
        </w:rPr>
        <w:t xml:space="preserve">Bước 1: Fork repository chính về GitHub cá nhân: </w:t>
      </w:r>
      <w:r>
        <w:rPr>
          <w:rFonts w:ascii="Times New Roman" w:hAnsi="Times New Roman"/>
          <w:color w:val="334155"/>
          <w:sz w:val="20"/>
        </w:rPr>
        <w:t>Thành viên truy cập https://github.com/QuanLyVanBanTLBM/QuanLyVanBan_TLBM và chọn nút 'Fork' để tạo bản sao repository dưới tài khoản GitHub cá nhân của mình (https://github.com/&lt;your-username&gt;/QuanLyVanBan_TLBM).</w:t>
      </w:r>
    </w:p>
    <w:p>
      <w:pPr>
        <w:spacing w:before="40" w:after="40"/>
        <w:ind w:left="288"/>
      </w:pPr>
      <w:r>
        <w:rPr>
          <w:rFonts w:ascii="Times New Roman" w:hAnsi="Times New Roman"/>
          <w:b/>
          <w:color w:val="0F172A"/>
          <w:sz w:val="20"/>
        </w:rPr>
        <w:t xml:space="preserve">Bước 2: Clone Fork và cấu hình Remote Upstream: </w:t>
      </w:r>
      <w:r>
        <w:rPr>
          <w:rFonts w:ascii="Times New Roman" w:hAnsi="Times New Roman"/>
          <w:color w:val="334155"/>
          <w:sz w:val="20"/>
        </w:rPr>
        <w:t>Clone repository từ fork cá nhân về máy và đặt tên remote 'fork', đồng thời thêm remote 'upstream' trỏ về repository tổ chức:</w:t>
        <w:br/>
        <w:t xml:space="preserve">  git clone https://github.com/&lt;your-username&gt;/QuanLyVanBan_TLBM.git</w:t>
        <w:br/>
        <w:t xml:space="preserve">  cd QuanLyVanBan_TLBM</w:t>
        <w:br/>
        <w:t xml:space="preserve">  git remote rename origin fork</w:t>
        <w:br/>
        <w:t xml:space="preserve">  git remote add upstream https://github.com/QuanLyVanBanTLBM/QuanLyVanBan_TLBM.git</w:t>
        <w:br/>
        <w:t xml:space="preserve">  git fetch upstream --prune</w:t>
      </w:r>
    </w:p>
    <w:p>
      <w:pPr>
        <w:spacing w:before="40" w:after="40"/>
        <w:ind w:left="288"/>
      </w:pPr>
      <w:r>
        <w:rPr>
          <w:rFonts w:ascii="Times New Roman" w:hAnsi="Times New Roman"/>
          <w:b/>
          <w:color w:val="0F172A"/>
          <w:sz w:val="20"/>
        </w:rPr>
        <w:t xml:space="preserve">Bước 3: Tạo Feature Branch từ branch nhóm (2_documents): </w:t>
      </w:r>
      <w:r>
        <w:rPr>
          <w:rFonts w:ascii="Times New Roman" w:hAnsi="Times New Roman"/>
          <w:color w:val="334155"/>
          <w:sz w:val="20"/>
        </w:rPr>
        <w:t>Luôn bắt đầu task từ nhánh của Nhóm 2:</w:t>
        <w:br/>
        <w:t xml:space="preserve">  git checkout -b feat/vanban-di-&lt;ten-task&gt; upstream/2_documents</w:t>
      </w:r>
    </w:p>
    <w:p>
      <w:pPr>
        <w:spacing w:before="40" w:after="40"/>
        <w:ind w:left="288"/>
      </w:pPr>
      <w:r>
        <w:rPr>
          <w:rFonts w:ascii="Times New Roman" w:hAnsi="Times New Roman"/>
          <w:b/>
          <w:color w:val="0F172A"/>
          <w:sz w:val="20"/>
        </w:rPr>
        <w:t xml:space="preserve">Bước 4: Code task và kiểm tra chất lượng tại Local: </w:t>
      </w:r>
      <w:r>
        <w:rPr>
          <w:rFonts w:ascii="Times New Roman" w:hAnsi="Times New Roman"/>
          <w:color w:val="334155"/>
          <w:sz w:val="20"/>
        </w:rPr>
        <w:t>Thực hiện code đúng phạm vi 25% nhiệm vụ được giao. Chạy kiểm tra lint, i18n và unit test local trước khi commit. Commit thường xuyên với message rõ nghĩa để thể hiện tiến độ cá nhân cho Giảng viên theo dõi.</w:t>
      </w:r>
    </w:p>
    <w:p>
      <w:pPr>
        <w:spacing w:before="40" w:after="40"/>
        <w:ind w:left="288"/>
      </w:pPr>
      <w:r>
        <w:rPr>
          <w:rFonts w:ascii="Times New Roman" w:hAnsi="Times New Roman"/>
          <w:b/>
          <w:color w:val="0F172A"/>
          <w:sz w:val="20"/>
        </w:rPr>
        <w:t xml:space="preserve">Bước 5: Push lên Fork cá nhân: </w:t>
      </w:r>
      <w:r>
        <w:rPr>
          <w:rFonts w:ascii="Times New Roman" w:hAnsi="Times New Roman"/>
          <w:color w:val="334155"/>
          <w:sz w:val="20"/>
        </w:rPr>
        <w:t>Push branch feature lên repository cá nhân của mình:</w:t>
        <w:br/>
        <w:t xml:space="preserve">  git push -u fork feat/vanban-di-&lt;ten-task&gt;</w:t>
      </w:r>
    </w:p>
    <w:p>
      <w:pPr>
        <w:spacing w:before="40" w:after="40"/>
        <w:ind w:left="288"/>
      </w:pPr>
      <w:r>
        <w:rPr>
          <w:rFonts w:ascii="Times New Roman" w:hAnsi="Times New Roman"/>
          <w:b/>
          <w:color w:val="0F172A"/>
          <w:sz w:val="20"/>
        </w:rPr>
        <w:t xml:space="preserve">Bước 6: Mở Pull Request (PR) về branch nhóm: </w:t>
      </w:r>
      <w:r>
        <w:rPr>
          <w:rFonts w:ascii="Times New Roman" w:hAnsi="Times New Roman"/>
          <w:color w:val="334155"/>
          <w:sz w:val="20"/>
        </w:rPr>
        <w:t>Trên giao diện GitHub, tạo Pull Request với cấu hình:</w:t>
        <w:br/>
        <w:t xml:space="preserve">  • Head branch (Source): &lt;your-username&gt;:feat/vanban-di-&lt;ten-task&gt;</w:t>
        <w:br/>
        <w:t xml:space="preserve">  • Base branch (Target): QuanLyVanBanTLBM/QuanLyVanBan_TLBM:2_documents</w:t>
        <w:br/>
        <w:t xml:space="preserve">  • Reviewer: Chỉ định Trưởng nhóm Lê Trí Kiệt review.</w:t>
      </w:r>
    </w:p>
    <w:p>
      <w:pPr>
        <w:spacing w:before="40" w:after="40"/>
        <w:ind w:left="288"/>
      </w:pPr>
      <w:r>
        <w:rPr>
          <w:rFonts w:ascii="Times New Roman" w:hAnsi="Times New Roman"/>
          <w:b/>
          <w:color w:val="0F172A"/>
          <w:sz w:val="20"/>
        </w:rPr>
        <w:t xml:space="preserve">Bước 7: Trưởng nhóm Review và Merge: </w:t>
      </w:r>
      <w:r>
        <w:rPr>
          <w:rFonts w:ascii="Times New Roman" w:hAnsi="Times New Roman"/>
          <w:color w:val="334155"/>
          <w:sz w:val="20"/>
        </w:rPr>
        <w:t>Trưởng nhóm (Lê Trí Kiệt) kiểm tra code diff, xác nhận test suite đạt 100% PASS, kiểm tra không ảnh hưởng Giai đoạn 1 rồi thực hiện merge PR vào branch 2_documents.</w:t>
      </w:r>
    </w:p>
    <w:p>
      <w:pPr>
        <w:spacing w:before="280" w:after="80"/>
      </w:pPr>
      <w:r>
        <w:rPr>
          <w:rFonts w:ascii="Times New Roman" w:hAnsi="Times New Roman"/>
          <w:b/>
          <w:color w:val="1E3A8A"/>
          <w:sz w:val="23"/>
        </w:rPr>
        <w:t>VI. QUY TRÌNH KIỂM SOÁT CHẤT LƯỢNG VÀ ĐỊNH NGHĨA HOÀN THÀNH (DEFINITION OF DONE)</w:t>
      </w:r>
    </w:p>
    <w:p>
      <w:pPr>
        <w:spacing w:before="40" w:after="40"/>
        <w:ind w:left="288"/>
      </w:pPr>
      <w:r>
        <w:rPr>
          <w:rFonts w:ascii="Times New Roman" w:hAnsi="Times New Roman"/>
          <w:b/>
          <w:color w:val="0F172A"/>
          <w:sz w:val="20"/>
        </w:rPr>
        <w:t xml:space="preserve">• 1. Độc lập tuyệt đối giữa 2 giai đoạn: </w:t>
      </w:r>
      <w:r>
        <w:rPr>
          <w:rFonts w:ascii="Times New Roman" w:hAnsi="Times New Roman"/>
          <w:color w:val="334155"/>
          <w:sz w:val="20"/>
        </w:rPr>
        <w:t>Mọi commit, branch và pull request của Giai đoạn 2 chỉ được thao tác trên phân hệ Văn bản Đi. Nghiêm cấm mọi hành vi sửa đổi logic, model hoặc test cases của Văn bản Đến khi chưa có ý kiến chính thức từ Giảng viên.</w:t>
      </w:r>
    </w:p>
    <w:p>
      <w:pPr>
        <w:spacing w:before="40" w:after="40"/>
        <w:ind w:left="288"/>
      </w:pPr>
      <w:r>
        <w:rPr>
          <w:rFonts w:ascii="Times New Roman" w:hAnsi="Times New Roman"/>
          <w:b/>
          <w:color w:val="0F172A"/>
          <w:sz w:val="20"/>
        </w:rPr>
        <w:t xml:space="preserve">• 2. Tiêu chuẩn quốc tế hóa (i18n): </w:t>
      </w:r>
      <w:r>
        <w:rPr>
          <w:rFonts w:ascii="Times New Roman" w:hAnsi="Times New Roman"/>
          <w:color w:val="334155"/>
          <w:sz w:val="20"/>
        </w:rPr>
        <w:t>100% nhãn giao diện, thông báo lỗi và tiêu đề cột phải được khai báo đầy đủ qua hệ thống đa ngôn ngữ (locales/vi.json và locales/en.json). Chạy script check-i18n.mjs phải đạt 0 key thiếu.</w:t>
      </w:r>
    </w:p>
    <w:p>
      <w:pPr>
        <w:spacing w:before="40" w:after="40"/>
        <w:ind w:left="288"/>
      </w:pPr>
      <w:r>
        <w:rPr>
          <w:rFonts w:ascii="Times New Roman" w:hAnsi="Times New Roman"/>
          <w:b/>
          <w:color w:val="0F172A"/>
          <w:sz w:val="20"/>
        </w:rPr>
        <w:t xml:space="preserve">• 3. Chuẩn trợ năng và thiết kế (WCAG Typography): </w:t>
      </w:r>
      <w:r>
        <w:rPr>
          <w:rFonts w:ascii="Times New Roman" w:hAnsi="Times New Roman"/>
          <w:color w:val="334155"/>
          <w:sz w:val="20"/>
        </w:rPr>
        <w:t>100% cỡ chữ hiển thị trên bảng, menu, modal phải đạt tối thiểu 13px (class text-xs trở lên), tuyệt đối không để lọt class text-[10px] hay text-[11px]. Chạy script check-css-tokens.mjs phải đạt 0 vi phạm.</w:t>
      </w:r>
    </w:p>
    <w:p>
      <w:pPr>
        <w:spacing w:before="40" w:after="40"/>
        <w:ind w:left="288"/>
      </w:pPr>
      <w:r>
        <w:rPr>
          <w:rFonts w:ascii="Times New Roman" w:hAnsi="Times New Roman"/>
          <w:b/>
          <w:color w:val="0F172A"/>
          <w:sz w:val="20"/>
        </w:rPr>
        <w:t xml:space="preserve">• 4. Kiểm thử tự động (Automated Testing): </w:t>
      </w:r>
      <w:r>
        <w:rPr>
          <w:rFonts w:ascii="Times New Roman" w:hAnsi="Times New Roman"/>
          <w:color w:val="334155"/>
          <w:sz w:val="20"/>
        </w:rPr>
        <w:t>Mỗi tính năng mới phải có Unit Test đi kèm. Kết quả lệnh python manage.py test apps.documents phải đạt 100% PASS (kể cả 40 test cases cũ của Stage 1 và các test cases mới của Stage 2).</w:t>
      </w:r>
    </w:p>
    <w:p>
      <w:pPr>
        <w:spacing w:before="40" w:after="40"/>
        <w:ind w:left="288"/>
      </w:pPr>
      <w:r>
        <w:rPr>
          <w:rFonts w:ascii="Times New Roman" w:hAnsi="Times New Roman"/>
          <w:b/>
          <w:color w:val="0F172A"/>
          <w:sz w:val="20"/>
        </w:rPr>
        <w:t xml:space="preserve">• 5. Minh bạch đóng góp cá nhân (Individual Contributions): </w:t>
      </w:r>
      <w:r>
        <w:rPr>
          <w:rFonts w:ascii="Times New Roman" w:hAnsi="Times New Roman"/>
          <w:color w:val="334155"/>
          <w:sz w:val="20"/>
        </w:rPr>
        <w:t>Mỗi thành viên phải thể hiện rõ 25% công sức qua các commit hợp lệ trên Fork cá nhân của mình trước khi merge vào repository nhóm.</w:t>
      </w:r>
    </w:p>
    <w:p>
      <w:pPr>
        <w:spacing w:before="360" w:after="80"/>
        <w:jc w:val="right"/>
      </w:pPr>
      <w:r>
        <w:rPr>
          <w:rFonts w:ascii="Times New Roman" w:hAnsi="Times New Roman"/>
          <w:i/>
          <w:sz w:val="21"/>
        </w:rPr>
        <w:t>TP. Hồ Chí Minh, ngày 03 tháng 10 năm 2026</w:t>
        <w:br/>
      </w:r>
      <w:r>
        <w:rPr>
          <w:rFonts w:ascii="Times New Roman" w:hAnsi="Times New Roman"/>
          <w:b/>
          <w:sz w:val="22"/>
        </w:rPr>
        <w:t>TRƯỞNG NHÓM 2</w:t>
        <w:br/>
        <w:br/>
        <w:br/>
        <w:br/>
      </w:r>
      <w:r>
        <w:rPr>
          <w:rFonts w:ascii="Times New Roman" w:hAnsi="Times New Roman"/>
          <w:b/>
          <w:sz w:val="22"/>
        </w:rPr>
        <w:t>Lê Trí Kiệt</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color w:val="94A3B8"/>
        <w:sz w:val="17"/>
      </w:rPr>
      <w:t>Bảng phân công nhiệm vụ Giai đoạn 2: Văn bản Đi — Trưởng nhóm Lê Trí Kiệt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748B"/>
        <w:sz w:val="17"/>
      </w:rPr>
      <w:t>TRƯỜNG CÔNG NGHỆ THÔNG TIN TP.HCM (ITC) — ĐỒ ÁN TLBM SYSTEM (NHÓM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