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435E8" w14:textId="77777777" w:rsidR="00B73FA1" w:rsidRPr="00954414" w:rsidRDefault="00B73FA1" w:rsidP="00954414">
      <w:pPr>
        <w:widowControl/>
        <w:pBdr>
          <w:bottom w:val="single" w:sz="6" w:space="1" w:color="auto"/>
        </w:pBdr>
        <w:ind w:firstLineChars="200" w:firstLine="320"/>
        <w:jc w:val="center"/>
        <w:rPr>
          <w:rFonts w:ascii="宋体" w:eastAsia="宋体" w:hAnsi="宋体" w:cs="Arial" w:hint="eastAsia"/>
          <w:vanish/>
          <w:kern w:val="0"/>
          <w:sz w:val="16"/>
          <w:szCs w:val="16"/>
        </w:rPr>
      </w:pPr>
      <w:r w:rsidRPr="00954414">
        <w:rPr>
          <w:rFonts w:ascii="宋体" w:eastAsia="宋体" w:hAnsi="宋体" w:cs="Arial" w:hint="eastAsia"/>
          <w:vanish/>
          <w:kern w:val="0"/>
          <w:sz w:val="16"/>
          <w:szCs w:val="16"/>
        </w:rPr>
        <w:t>窗体顶端</w:t>
      </w:r>
    </w:p>
    <w:p w14:paraId="7B84F406" w14:textId="77777777" w:rsidR="00B73FA1" w:rsidRPr="00954414" w:rsidRDefault="00B73FA1" w:rsidP="00954414">
      <w:pPr>
        <w:widowControl/>
        <w:shd w:val="clear" w:color="auto" w:fill="FFFFFF"/>
        <w:ind w:firstLineChars="200" w:firstLine="480"/>
        <w:jc w:val="center"/>
        <w:rPr>
          <w:rFonts w:ascii="宋体" w:eastAsia="宋体" w:hAnsi="宋体" w:cs="宋体" w:hint="eastAsia"/>
          <w:color w:val="000000"/>
          <w:kern w:val="0"/>
          <w:sz w:val="24"/>
          <w:szCs w:val="24"/>
        </w:rPr>
      </w:pPr>
      <w:r w:rsidRPr="00954414">
        <w:rPr>
          <w:rFonts w:ascii="宋体" w:eastAsia="宋体" w:hAnsi="宋体" w:cs="宋体" w:hint="eastAsia"/>
          <w:color w:val="000000"/>
          <w:kern w:val="0"/>
          <w:sz w:val="24"/>
          <w:szCs w:val="24"/>
        </w:rPr>
        <w:t>赛题题目：空调制造过程中制冷剂灌注量的预测与优化建模</w:t>
      </w:r>
    </w:p>
    <w:p w14:paraId="2BC5C687" w14:textId="58C913BF" w:rsidR="00B73FA1" w:rsidRPr="00954414" w:rsidRDefault="00B73FA1" w:rsidP="00954414">
      <w:pPr>
        <w:widowControl/>
        <w:shd w:val="clear" w:color="auto" w:fill="FFFFFF"/>
        <w:ind w:firstLineChars="200" w:firstLine="480"/>
        <w:jc w:val="left"/>
        <w:rPr>
          <w:rFonts w:ascii="宋体" w:eastAsia="宋体" w:hAnsi="宋体" w:cs="宋体" w:hint="eastAsia"/>
          <w:color w:val="000000"/>
          <w:kern w:val="0"/>
          <w:sz w:val="24"/>
          <w:szCs w:val="24"/>
        </w:rPr>
      </w:pPr>
    </w:p>
    <w:p w14:paraId="5D5DEB6E" w14:textId="77777777" w:rsidR="00B73FA1" w:rsidRPr="00954414" w:rsidRDefault="00B73FA1" w:rsidP="00954414">
      <w:pPr>
        <w:widowControl/>
        <w:shd w:val="clear" w:color="auto" w:fill="FFFFFF"/>
        <w:ind w:firstLineChars="200" w:firstLine="420"/>
        <w:rPr>
          <w:rFonts w:ascii="宋体" w:eastAsia="宋体" w:hAnsi="宋体" w:cs="宋体" w:hint="eastAsia"/>
          <w:kern w:val="0"/>
          <w:sz w:val="24"/>
          <w:szCs w:val="24"/>
        </w:rPr>
      </w:pPr>
      <w:r w:rsidRPr="00954414">
        <w:rPr>
          <w:rFonts w:ascii="宋体" w:eastAsia="宋体" w:hAnsi="宋体" w:cs="宋体" w:hint="eastAsia"/>
          <w:kern w:val="0"/>
          <w:szCs w:val="21"/>
        </w:rPr>
        <w:t>一、背景介绍</w:t>
      </w:r>
    </w:p>
    <w:p w14:paraId="771DB240"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空调系统在现代生活中已成为必不可少的设备，广泛应用于家庭、办公楼、工业设施等场所。空调系统的核心在于其制冷循环过程，而</w:t>
      </w:r>
      <w:r w:rsidRPr="00954414">
        <w:rPr>
          <w:rFonts w:ascii="宋体" w:eastAsia="宋体" w:hAnsi="宋体" w:cs="宋体" w:hint="eastAsia"/>
          <w:color w:val="000000"/>
          <w:kern w:val="0"/>
          <w:szCs w:val="21"/>
          <w:highlight w:val="yellow"/>
        </w:rPr>
        <w:t>冷媒（制冷剂）</w:t>
      </w:r>
      <w:r w:rsidRPr="00954414">
        <w:rPr>
          <w:rFonts w:ascii="宋体" w:eastAsia="宋体" w:hAnsi="宋体" w:cs="宋体" w:hint="eastAsia"/>
          <w:color w:val="000000"/>
          <w:kern w:val="0"/>
          <w:szCs w:val="21"/>
        </w:rPr>
        <w:t>是实现这一循环的关键物质。冷媒在空调系统中不断循环，通过蒸发和冷凝两个过程吸收和释放热量，从而调节环境温度。</w:t>
      </w:r>
      <w:r w:rsidRPr="00954414">
        <w:rPr>
          <w:rFonts w:ascii="宋体" w:eastAsia="宋体" w:hAnsi="宋体" w:cs="宋体" w:hint="eastAsia"/>
          <w:color w:val="000000"/>
          <w:kern w:val="0"/>
          <w:szCs w:val="21"/>
          <w:u w:val="single"/>
        </w:rPr>
        <w:t>冷媒量的准确控制直接影响空调系统的运行效率和可靠性。</w:t>
      </w:r>
    </w:p>
    <w:p w14:paraId="494C328B"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u w:val="single"/>
        </w:rPr>
        <w:t>传统上，冷媒的灌注通常依赖技师的经验和一些基本的测量工具，如压力表和温度计。</w:t>
      </w:r>
      <w:r w:rsidRPr="00954414">
        <w:rPr>
          <w:rFonts w:ascii="宋体" w:eastAsia="宋体" w:hAnsi="宋体" w:cs="宋体" w:hint="eastAsia"/>
          <w:color w:val="000000"/>
          <w:kern w:val="0"/>
          <w:szCs w:val="21"/>
        </w:rPr>
        <w:t>这种方法存在显著的局限性，因为经验和简单工具无法充分考虑到环境变化和系统复杂性的影响。冷媒灌注过多会导致系统压力过高，增加压缩机负担，甚至引发设备故障；冷媒不足则会导致制冷效果不佳，系统长时间高负荷运行，增加能耗并缩短设备寿命。</w:t>
      </w:r>
    </w:p>
    <w:p w14:paraId="0B3BCA8D"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在现代空调系统中，实际冷媒灌注量的测量通常通过</w:t>
      </w:r>
      <w:r w:rsidRPr="00954414">
        <w:rPr>
          <w:rFonts w:ascii="宋体" w:eastAsia="宋体" w:hAnsi="宋体" w:cs="宋体" w:hint="eastAsia"/>
          <w:color w:val="000000"/>
          <w:kern w:val="0"/>
          <w:szCs w:val="21"/>
          <w:highlight w:val="yellow"/>
        </w:rPr>
        <w:t>质量流量计</w:t>
      </w:r>
      <w:r w:rsidRPr="00954414">
        <w:rPr>
          <w:rFonts w:ascii="宋体" w:eastAsia="宋体" w:hAnsi="宋体" w:cs="宋体" w:hint="eastAsia"/>
          <w:color w:val="000000"/>
          <w:kern w:val="0"/>
          <w:szCs w:val="21"/>
        </w:rPr>
        <w:t>实现。质量流量计是测量流体质量流量的一种仪表，它通过测量流体在流量计内部的压降和温度等参数，计算出流体的质量流量。质量流量计的输出信号一般为脉冲信号，需要通过转换计算才能得到对应的流量。</w:t>
      </w:r>
      <w:r w:rsidRPr="00954414">
        <w:rPr>
          <w:rFonts w:ascii="宋体" w:eastAsia="宋体" w:hAnsi="宋体" w:cs="宋体" w:hint="eastAsia"/>
          <w:color w:val="000000"/>
          <w:kern w:val="0"/>
          <w:szCs w:val="21"/>
          <w:u w:val="single"/>
        </w:rPr>
        <w:t>具体而言，质量流量计的脉冲信号与流体的质量流量成正比，因此可以通过统计单位时间内的脉冲数来间接地计算出流体的质量流量。</w:t>
      </w:r>
      <w:r w:rsidRPr="00954414">
        <w:rPr>
          <w:rFonts w:ascii="宋体" w:eastAsia="宋体" w:hAnsi="宋体" w:cs="宋体" w:hint="eastAsia"/>
          <w:color w:val="000000"/>
          <w:kern w:val="0"/>
          <w:szCs w:val="21"/>
        </w:rPr>
        <w:t>这种方法不仅提高了测量精度，还简化了操作流程，使冷媒灌注更为精准。</w:t>
      </w:r>
    </w:p>
    <w:p w14:paraId="0FD644B7"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u w:val="single"/>
        </w:rPr>
        <w:t>随着科技的进步，数据驱动的</w:t>
      </w:r>
      <w:r w:rsidRPr="00954414">
        <w:rPr>
          <w:rFonts w:ascii="宋体" w:eastAsia="宋体" w:hAnsi="宋体" w:cs="宋体" w:hint="eastAsia"/>
          <w:color w:val="000000"/>
          <w:kern w:val="0"/>
          <w:szCs w:val="21"/>
          <w:highlight w:val="yellow"/>
          <w:u w:val="single"/>
        </w:rPr>
        <w:t>智能预测方法</w:t>
      </w:r>
      <w:r w:rsidRPr="00954414">
        <w:rPr>
          <w:rFonts w:ascii="宋体" w:eastAsia="宋体" w:hAnsi="宋体" w:cs="宋体" w:hint="eastAsia"/>
          <w:color w:val="000000"/>
          <w:kern w:val="0"/>
          <w:szCs w:val="21"/>
          <w:u w:val="single"/>
        </w:rPr>
        <w:t>开始应用于空调系统中，以提高冷媒灌注的准确性和可靠性。</w:t>
      </w:r>
      <w:r w:rsidRPr="00954414">
        <w:rPr>
          <w:rFonts w:ascii="宋体" w:eastAsia="宋体" w:hAnsi="宋体" w:cs="宋体" w:hint="eastAsia"/>
          <w:color w:val="000000"/>
          <w:kern w:val="0"/>
          <w:szCs w:val="21"/>
        </w:rPr>
        <w:t>通过在空调系统中安装传感器，实时采集系统运行数据，如温度、压力、运行时间、电流和电压等，</w:t>
      </w:r>
      <w:r w:rsidRPr="001422F5">
        <w:rPr>
          <w:rFonts w:ascii="宋体" w:eastAsia="宋体" w:hAnsi="宋体" w:cs="宋体" w:hint="eastAsia"/>
          <w:color w:val="000000"/>
          <w:kern w:val="0"/>
          <w:szCs w:val="21"/>
          <w:u w:val="single"/>
        </w:rPr>
        <w:t>利用这些数据构建</w:t>
      </w:r>
      <w:r w:rsidRPr="001422F5">
        <w:rPr>
          <w:rFonts w:ascii="宋体" w:eastAsia="宋体" w:hAnsi="宋体" w:cs="宋体" w:hint="eastAsia"/>
          <w:color w:val="000000"/>
          <w:kern w:val="0"/>
          <w:szCs w:val="21"/>
          <w:highlight w:val="yellow"/>
          <w:u w:val="single"/>
        </w:rPr>
        <w:t>机器学习或统计模型</w:t>
      </w:r>
      <w:r w:rsidRPr="001422F5">
        <w:rPr>
          <w:rFonts w:ascii="宋体" w:eastAsia="宋体" w:hAnsi="宋体" w:cs="宋体" w:hint="eastAsia"/>
          <w:color w:val="000000"/>
          <w:kern w:val="0"/>
          <w:szCs w:val="21"/>
          <w:u w:val="single"/>
        </w:rPr>
        <w:t>，可以精确地预测冷媒的最佳灌注量。</w:t>
      </w:r>
      <w:r w:rsidRPr="00954414">
        <w:rPr>
          <w:rFonts w:ascii="宋体" w:eastAsia="宋体" w:hAnsi="宋体" w:cs="宋体" w:hint="eastAsia"/>
          <w:color w:val="000000"/>
          <w:kern w:val="0"/>
          <w:szCs w:val="21"/>
        </w:rPr>
        <w:t>这种方法不仅能显著提高空调系统的运行效率，减少能源消耗，还能有效延长设备寿命，降低维护成本。此外，冷媒的准确控制还有助于环境保护。许多冷媒对臭氧层有破坏作用，或者是强效的温室气体。通过精确灌注冷媒，减少其泄漏和不必要的排放，可以有效降低对环境的负面影响。这对于推动绿色技术的发展，减少碳足迹具有重要意义。</w:t>
      </w:r>
    </w:p>
    <w:p w14:paraId="2A16CA84" w14:textId="77777777" w:rsidR="00B73FA1" w:rsidRDefault="00B73FA1" w:rsidP="00954414">
      <w:pPr>
        <w:widowControl/>
        <w:shd w:val="clear" w:color="auto" w:fill="FFFFFF"/>
        <w:ind w:firstLineChars="200" w:firstLine="420"/>
        <w:rPr>
          <w:rFonts w:ascii="宋体" w:eastAsia="宋体" w:hAnsi="宋体" w:cs="宋体"/>
          <w:color w:val="000000"/>
          <w:kern w:val="0"/>
          <w:szCs w:val="21"/>
        </w:rPr>
      </w:pPr>
      <w:r w:rsidRPr="00954414">
        <w:rPr>
          <w:rFonts w:ascii="宋体" w:eastAsia="宋体" w:hAnsi="宋体" w:cs="宋体" w:hint="eastAsia"/>
          <w:color w:val="000000"/>
          <w:kern w:val="0"/>
          <w:szCs w:val="21"/>
        </w:rPr>
        <w:t>综上所述，基于数据的冷媒灌注量预测不仅是提升空调系统运行效率和可靠性的重要手段，更是节能减排、保护环境的关键措施。研究和应用这一技术，具有显著的经济效益和社会效益，对行业发展和环境保护都具有深远的影响。</w:t>
      </w:r>
    </w:p>
    <w:p w14:paraId="7A06A5FA" w14:textId="77777777" w:rsidR="001422F5" w:rsidRPr="00954414" w:rsidRDefault="001422F5" w:rsidP="00954414">
      <w:pPr>
        <w:widowControl/>
        <w:shd w:val="clear" w:color="auto" w:fill="FFFFFF"/>
        <w:ind w:firstLineChars="200" w:firstLine="480"/>
        <w:rPr>
          <w:rFonts w:ascii="宋体" w:eastAsia="宋体" w:hAnsi="宋体" w:cs="宋体" w:hint="eastAsia"/>
          <w:color w:val="000000"/>
          <w:kern w:val="0"/>
          <w:sz w:val="24"/>
          <w:szCs w:val="24"/>
        </w:rPr>
      </w:pPr>
    </w:p>
    <w:p w14:paraId="4763FFF8"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某空调厂家在对空调外机灌注冷媒过程中，首先需要使用真空泵对冷媒罐进行预抽真空，抽空压力&lt;=</w:t>
      </w:r>
      <w:r w:rsidRPr="00954414">
        <w:rPr>
          <w:rFonts w:ascii="宋体" w:eastAsia="宋体" w:hAnsi="宋体" w:cs="Times New Roman"/>
          <w:color w:val="000000"/>
          <w:kern w:val="0"/>
          <w:szCs w:val="21"/>
        </w:rPr>
        <w:t>80pa</w:t>
      </w:r>
      <w:r w:rsidRPr="00954414">
        <w:rPr>
          <w:rFonts w:ascii="宋体" w:eastAsia="宋体" w:hAnsi="宋体" w:cs="宋体" w:hint="eastAsia"/>
          <w:color w:val="000000"/>
          <w:kern w:val="0"/>
          <w:szCs w:val="21"/>
        </w:rPr>
        <w:t>则进行保压三秒，再次检测压力若&lt;=</w:t>
      </w:r>
      <w:r w:rsidRPr="00954414">
        <w:rPr>
          <w:rFonts w:ascii="宋体" w:eastAsia="宋体" w:hAnsi="宋体" w:cs="Times New Roman"/>
          <w:color w:val="000000"/>
          <w:kern w:val="0"/>
          <w:szCs w:val="21"/>
        </w:rPr>
        <w:t>200pa</w:t>
      </w:r>
      <w:r w:rsidRPr="00954414">
        <w:rPr>
          <w:rFonts w:ascii="宋体" w:eastAsia="宋体" w:hAnsi="宋体" w:cs="宋体" w:hint="eastAsia"/>
          <w:color w:val="000000"/>
          <w:kern w:val="0"/>
          <w:szCs w:val="21"/>
        </w:rPr>
        <w:t>即可进行灌枪灌注，否则继续进行抽真空。在灌注过程中需要控制冷媒管道的最小压力，同时通过数据回溯可得到样机生产时的电压电流，室温湿度等生产参数。</w:t>
      </w:r>
    </w:p>
    <w:p w14:paraId="625FBB03" w14:textId="77777777" w:rsidR="00B73FA1" w:rsidRDefault="00B73FA1" w:rsidP="00954414">
      <w:pPr>
        <w:widowControl/>
        <w:shd w:val="clear" w:color="auto" w:fill="FFFFFF"/>
        <w:ind w:firstLineChars="200" w:firstLine="420"/>
        <w:rPr>
          <w:rFonts w:ascii="宋体" w:eastAsia="宋体" w:hAnsi="宋体" w:cs="宋体"/>
          <w:color w:val="000000"/>
          <w:kern w:val="0"/>
          <w:szCs w:val="21"/>
          <w:u w:val="single"/>
        </w:rPr>
      </w:pPr>
      <w:r w:rsidRPr="001422F5">
        <w:rPr>
          <w:rFonts w:ascii="宋体" w:eastAsia="宋体" w:hAnsi="宋体" w:cs="宋体" w:hint="eastAsia"/>
          <w:color w:val="000000"/>
          <w:kern w:val="0"/>
          <w:szCs w:val="21"/>
          <w:u w:val="single"/>
        </w:rPr>
        <w:t>目前，在冷媒灌注量预测中，为了节约时间和成本，通常采用建立灌注量预测模型来实现灌注量的精准控制：针对灌注机器的运行原理，收集一系列生产过程中与灌注量相关的可测量数据，然后以这些生产数据作为</w:t>
      </w:r>
      <w:r w:rsidRPr="001422F5">
        <w:rPr>
          <w:rFonts w:ascii="宋体" w:eastAsia="宋体" w:hAnsi="宋体" w:cs="宋体" w:hint="eastAsia"/>
          <w:color w:val="000000"/>
          <w:kern w:val="0"/>
          <w:szCs w:val="21"/>
          <w:highlight w:val="yellow"/>
          <w:u w:val="single"/>
        </w:rPr>
        <w:t>自变量</w:t>
      </w:r>
      <w:r w:rsidRPr="001422F5">
        <w:rPr>
          <w:rFonts w:ascii="宋体" w:eastAsia="宋体" w:hAnsi="宋体" w:cs="宋体" w:hint="eastAsia"/>
          <w:color w:val="000000"/>
          <w:kern w:val="0"/>
          <w:szCs w:val="21"/>
          <w:u w:val="single"/>
        </w:rPr>
        <w:t>，质量流量计测得的脉冲数为</w:t>
      </w:r>
      <w:r w:rsidRPr="001422F5">
        <w:rPr>
          <w:rFonts w:ascii="宋体" w:eastAsia="宋体" w:hAnsi="宋体" w:cs="宋体" w:hint="eastAsia"/>
          <w:color w:val="000000"/>
          <w:kern w:val="0"/>
          <w:szCs w:val="21"/>
          <w:highlight w:val="yellow"/>
          <w:u w:val="single"/>
        </w:rPr>
        <w:t>因变量</w:t>
      </w:r>
      <w:r w:rsidRPr="001422F5">
        <w:rPr>
          <w:rFonts w:ascii="宋体" w:eastAsia="宋体" w:hAnsi="宋体" w:cs="宋体" w:hint="eastAsia"/>
          <w:color w:val="000000"/>
          <w:kern w:val="0"/>
          <w:szCs w:val="21"/>
          <w:u w:val="single"/>
        </w:rPr>
        <w:t>，建立空调冷媒灌注量的定量关系模型，然后使用该模型预测不同生产条件下空调的冷媒实际灌注量，或者指导已有生产参数的结构优化。</w:t>
      </w:r>
    </w:p>
    <w:p w14:paraId="4B12CB91" w14:textId="77777777" w:rsidR="001422F5" w:rsidRPr="00954414" w:rsidRDefault="001422F5" w:rsidP="00954414">
      <w:pPr>
        <w:widowControl/>
        <w:shd w:val="clear" w:color="auto" w:fill="FFFFFF"/>
        <w:ind w:firstLineChars="200" w:firstLine="480"/>
        <w:rPr>
          <w:rFonts w:ascii="宋体" w:eastAsia="宋体" w:hAnsi="宋体" w:cs="宋体" w:hint="eastAsia"/>
          <w:color w:val="000000"/>
          <w:kern w:val="0"/>
          <w:sz w:val="24"/>
          <w:szCs w:val="24"/>
        </w:rPr>
      </w:pPr>
    </w:p>
    <w:p w14:paraId="0D964DD7" w14:textId="77777777" w:rsidR="00B73FA1" w:rsidRPr="001422F5" w:rsidRDefault="00B73FA1" w:rsidP="00954414">
      <w:pPr>
        <w:widowControl/>
        <w:shd w:val="clear" w:color="auto" w:fill="FFFFFF"/>
        <w:ind w:firstLineChars="200" w:firstLine="420"/>
        <w:rPr>
          <w:rFonts w:ascii="宋体" w:eastAsia="宋体" w:hAnsi="宋体" w:cs="宋体" w:hint="eastAsia"/>
          <w:kern w:val="0"/>
          <w:sz w:val="24"/>
          <w:szCs w:val="24"/>
        </w:rPr>
      </w:pPr>
      <w:r w:rsidRPr="001422F5">
        <w:rPr>
          <w:rFonts w:ascii="宋体" w:eastAsia="宋体" w:hAnsi="宋体" w:cs="宋体" w:hint="eastAsia"/>
          <w:kern w:val="0"/>
          <w:szCs w:val="21"/>
        </w:rPr>
        <w:t>二、数据集介绍</w:t>
      </w:r>
    </w:p>
    <w:p w14:paraId="5A34EC39" w14:textId="4BFCE378"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本案例针对流量计的脉冲数提供了</w:t>
      </w:r>
      <w:r w:rsidRPr="00954414">
        <w:rPr>
          <w:rFonts w:ascii="宋体" w:eastAsia="宋体" w:hAnsi="宋体" w:cs="Times New Roman"/>
          <w:color w:val="000000"/>
          <w:kern w:val="0"/>
          <w:szCs w:val="21"/>
        </w:rPr>
        <w:t>7000</w:t>
      </w:r>
      <w:r w:rsidRPr="00954414">
        <w:rPr>
          <w:rFonts w:ascii="宋体" w:eastAsia="宋体" w:hAnsi="宋体" w:cs="宋体" w:hint="eastAsia"/>
          <w:color w:val="000000"/>
          <w:kern w:val="0"/>
          <w:szCs w:val="21"/>
        </w:rPr>
        <w:t>个样机同一灌枪的生产过程数据，其中包含了每个空调样机在生产过程中的</w:t>
      </w:r>
      <w:r w:rsidRPr="00954414">
        <w:rPr>
          <w:rFonts w:ascii="宋体" w:eastAsia="宋体" w:hAnsi="宋体" w:cs="Times New Roman"/>
          <w:color w:val="000000"/>
          <w:kern w:val="0"/>
          <w:szCs w:val="21"/>
        </w:rPr>
        <w:t>12</w:t>
      </w:r>
      <w:r w:rsidRPr="00954414">
        <w:rPr>
          <w:rFonts w:ascii="宋体" w:eastAsia="宋体" w:hAnsi="宋体" w:cs="宋体" w:hint="eastAsia"/>
          <w:color w:val="000000"/>
          <w:kern w:val="0"/>
          <w:szCs w:val="21"/>
        </w:rPr>
        <w:t>个相关参数数据（自变量），其中</w:t>
      </w:r>
      <w:r w:rsidRPr="00954414">
        <w:rPr>
          <w:rFonts w:ascii="宋体" w:eastAsia="宋体" w:hAnsi="宋体" w:cs="Times New Roman"/>
          <w:color w:val="000000"/>
          <w:kern w:val="0"/>
          <w:szCs w:val="21"/>
        </w:rPr>
        <w:t>f1:</w:t>
      </w:r>
      <w:r w:rsidRPr="00954414">
        <w:rPr>
          <w:rFonts w:ascii="宋体" w:eastAsia="宋体" w:hAnsi="宋体" w:cs="宋体" w:hint="eastAsia"/>
          <w:color w:val="000000"/>
          <w:kern w:val="0"/>
          <w:szCs w:val="21"/>
        </w:rPr>
        <w:t>为保压三秒之后的检测压力</w:t>
      </w:r>
      <w:r w:rsidRPr="00954414">
        <w:rPr>
          <w:rFonts w:ascii="宋体" w:eastAsia="宋体" w:hAnsi="宋体" w:cs="Times New Roman"/>
          <w:color w:val="000000"/>
          <w:kern w:val="0"/>
          <w:szCs w:val="21"/>
        </w:rPr>
        <w:t>/pa</w:t>
      </w: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f2:</w:t>
      </w:r>
      <w:r w:rsidRPr="00954414">
        <w:rPr>
          <w:rFonts w:ascii="宋体" w:eastAsia="宋体" w:hAnsi="宋体" w:cs="宋体" w:hint="eastAsia"/>
          <w:color w:val="000000"/>
          <w:kern w:val="0"/>
          <w:szCs w:val="21"/>
        </w:rPr>
        <w:t>为真空泵预抽真空状态后的抽空压力</w:t>
      </w:r>
      <w:r w:rsidRPr="00954414">
        <w:rPr>
          <w:rFonts w:ascii="宋体" w:eastAsia="宋体" w:hAnsi="宋体" w:cs="Times New Roman"/>
          <w:color w:val="000000"/>
          <w:kern w:val="0"/>
          <w:szCs w:val="21"/>
        </w:rPr>
        <w:t>/pa</w:t>
      </w: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f3:</w:t>
      </w:r>
      <w:r w:rsidRPr="00954414">
        <w:rPr>
          <w:rFonts w:ascii="宋体" w:eastAsia="宋体" w:hAnsi="宋体" w:cs="宋体" w:hint="eastAsia"/>
          <w:color w:val="000000"/>
          <w:kern w:val="0"/>
          <w:szCs w:val="21"/>
        </w:rPr>
        <w:t>开始灌注时系统设置压力</w:t>
      </w:r>
      <w:r w:rsidRPr="00954414">
        <w:rPr>
          <w:rFonts w:ascii="宋体" w:eastAsia="宋体" w:hAnsi="宋体" w:cs="Times New Roman"/>
          <w:color w:val="000000"/>
          <w:kern w:val="0"/>
          <w:szCs w:val="21"/>
        </w:rPr>
        <w:t>/Mpa</w:t>
      </w:r>
      <w:r w:rsidRPr="00954414">
        <w:rPr>
          <w:rFonts w:ascii="宋体" w:eastAsia="宋体" w:hAnsi="宋体" w:cs="宋体" w:hint="eastAsia"/>
          <w:color w:val="000000"/>
          <w:kern w:val="0"/>
          <w:szCs w:val="21"/>
        </w:rPr>
        <w:t>（系统设置）；</w:t>
      </w:r>
      <w:r w:rsidRPr="00954414">
        <w:rPr>
          <w:rFonts w:ascii="宋体" w:eastAsia="宋体" w:hAnsi="宋体" w:cs="Times New Roman"/>
          <w:color w:val="000000"/>
          <w:kern w:val="0"/>
          <w:szCs w:val="21"/>
        </w:rPr>
        <w:t>f4</w:t>
      </w:r>
      <w:r w:rsidRPr="00954414">
        <w:rPr>
          <w:rFonts w:ascii="宋体" w:eastAsia="宋体" w:hAnsi="宋体" w:cs="宋体" w:hint="eastAsia"/>
          <w:color w:val="000000"/>
          <w:kern w:val="0"/>
          <w:szCs w:val="21"/>
        </w:rPr>
        <w:t>：由冷媒管道返回的灌注过程最小压力</w:t>
      </w:r>
      <w:r w:rsidRPr="00954414">
        <w:rPr>
          <w:rFonts w:ascii="宋体" w:eastAsia="宋体" w:hAnsi="宋体" w:cs="Times New Roman"/>
          <w:color w:val="000000"/>
          <w:kern w:val="0"/>
          <w:szCs w:val="21"/>
        </w:rPr>
        <w:t>/Mpa</w:t>
      </w: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f5:</w:t>
      </w:r>
      <w:r w:rsidRPr="00954414">
        <w:rPr>
          <w:rFonts w:ascii="宋体" w:eastAsia="宋体" w:hAnsi="宋体" w:cs="宋体" w:hint="eastAsia"/>
          <w:color w:val="000000"/>
          <w:kern w:val="0"/>
          <w:szCs w:val="21"/>
        </w:rPr>
        <w:t>电压</w:t>
      </w:r>
      <w:r w:rsidRPr="00954414">
        <w:rPr>
          <w:rFonts w:ascii="宋体" w:eastAsia="宋体" w:hAnsi="宋体" w:cs="Times New Roman"/>
          <w:color w:val="000000"/>
          <w:kern w:val="0"/>
          <w:szCs w:val="21"/>
        </w:rPr>
        <w:t>/V</w:t>
      </w:r>
      <w:r w:rsidRPr="00954414">
        <w:rPr>
          <w:rFonts w:ascii="宋体" w:eastAsia="宋体" w:hAnsi="宋体" w:cs="宋体" w:hint="eastAsia"/>
          <w:color w:val="000000"/>
          <w:kern w:val="0"/>
          <w:szCs w:val="21"/>
        </w:rPr>
        <w:t>（灌注机电压）；</w:t>
      </w:r>
      <w:r w:rsidRPr="00954414">
        <w:rPr>
          <w:rFonts w:ascii="宋体" w:eastAsia="宋体" w:hAnsi="宋体" w:cs="Times New Roman"/>
          <w:color w:val="000000"/>
          <w:kern w:val="0"/>
          <w:szCs w:val="21"/>
        </w:rPr>
        <w:t>f6</w:t>
      </w:r>
      <w:r w:rsidRPr="00954414">
        <w:rPr>
          <w:rFonts w:ascii="宋体" w:eastAsia="宋体" w:hAnsi="宋体" w:cs="宋体" w:hint="eastAsia"/>
          <w:color w:val="000000"/>
          <w:kern w:val="0"/>
          <w:szCs w:val="21"/>
        </w:rPr>
        <w:t>：电流</w:t>
      </w:r>
      <w:r w:rsidRPr="00954414">
        <w:rPr>
          <w:rFonts w:ascii="宋体" w:eastAsia="宋体" w:hAnsi="宋体" w:cs="Times New Roman"/>
          <w:color w:val="000000"/>
          <w:kern w:val="0"/>
          <w:szCs w:val="21"/>
        </w:rPr>
        <w:t>/A</w:t>
      </w:r>
      <w:r w:rsidRPr="00954414">
        <w:rPr>
          <w:rFonts w:ascii="宋体" w:eastAsia="宋体" w:hAnsi="宋体" w:cs="宋体" w:hint="eastAsia"/>
          <w:color w:val="000000"/>
          <w:kern w:val="0"/>
          <w:szCs w:val="21"/>
        </w:rPr>
        <w:t>（灌注机电流）；</w:t>
      </w:r>
      <w:r w:rsidRPr="00954414">
        <w:rPr>
          <w:rFonts w:ascii="宋体" w:eastAsia="宋体" w:hAnsi="宋体" w:cs="Times New Roman"/>
          <w:color w:val="000000"/>
          <w:kern w:val="0"/>
          <w:szCs w:val="21"/>
        </w:rPr>
        <w:t>f7</w:t>
      </w:r>
      <w:r w:rsidRPr="00954414">
        <w:rPr>
          <w:rFonts w:ascii="宋体" w:eastAsia="宋体" w:hAnsi="宋体" w:cs="宋体" w:hint="eastAsia"/>
          <w:color w:val="000000"/>
          <w:kern w:val="0"/>
          <w:szCs w:val="21"/>
        </w:rPr>
        <w:t>：生产线检测时长平均制冷功率</w:t>
      </w:r>
      <w:r w:rsidRPr="00954414">
        <w:rPr>
          <w:rFonts w:ascii="宋体" w:eastAsia="宋体" w:hAnsi="宋体" w:cs="Times New Roman"/>
          <w:color w:val="000000"/>
          <w:kern w:val="0"/>
          <w:szCs w:val="21"/>
        </w:rPr>
        <w:t>/W</w:t>
      </w:r>
      <w:r w:rsidRPr="00954414">
        <w:rPr>
          <w:rFonts w:ascii="宋体" w:eastAsia="宋体" w:hAnsi="宋体" w:cs="宋体" w:hint="eastAsia"/>
          <w:color w:val="000000"/>
          <w:kern w:val="0"/>
          <w:szCs w:val="21"/>
        </w:rPr>
        <w:t>；（空调制冷平均</w:t>
      </w:r>
      <w:r w:rsidRPr="00954414">
        <w:rPr>
          <w:rFonts w:ascii="宋体" w:eastAsia="宋体" w:hAnsi="宋体" w:cs="宋体" w:hint="eastAsia"/>
          <w:color w:val="000000"/>
          <w:kern w:val="0"/>
          <w:szCs w:val="21"/>
        </w:rPr>
        <w:lastRenderedPageBreak/>
        <w:t>功率）</w:t>
      </w:r>
      <w:r w:rsidRPr="00954414">
        <w:rPr>
          <w:rFonts w:ascii="宋体" w:eastAsia="宋体" w:hAnsi="宋体" w:cs="Times New Roman"/>
          <w:color w:val="000000"/>
          <w:kern w:val="0"/>
          <w:szCs w:val="21"/>
        </w:rPr>
        <w:t>f8</w:t>
      </w:r>
      <w:r w:rsidRPr="00954414">
        <w:rPr>
          <w:rFonts w:ascii="宋体" w:eastAsia="宋体" w:hAnsi="宋体" w:cs="宋体" w:hint="eastAsia"/>
          <w:color w:val="000000"/>
          <w:kern w:val="0"/>
          <w:szCs w:val="21"/>
        </w:rPr>
        <w:t>：生产线检测时长平均制热功率</w:t>
      </w:r>
      <w:r w:rsidRPr="00954414">
        <w:rPr>
          <w:rFonts w:ascii="宋体" w:eastAsia="宋体" w:hAnsi="宋体" w:cs="Times New Roman"/>
          <w:color w:val="000000"/>
          <w:kern w:val="0"/>
          <w:szCs w:val="21"/>
        </w:rPr>
        <w:t>/W</w:t>
      </w:r>
      <w:r w:rsidRPr="00954414">
        <w:rPr>
          <w:rFonts w:ascii="宋体" w:eastAsia="宋体" w:hAnsi="宋体" w:cs="宋体" w:hint="eastAsia"/>
          <w:color w:val="000000"/>
          <w:kern w:val="0"/>
          <w:szCs w:val="21"/>
        </w:rPr>
        <w:t>（空调制热平均功率）；</w:t>
      </w:r>
      <w:r w:rsidRPr="00954414">
        <w:rPr>
          <w:rFonts w:ascii="宋体" w:eastAsia="宋体" w:hAnsi="宋体" w:cs="Times New Roman"/>
          <w:color w:val="000000"/>
          <w:kern w:val="0"/>
          <w:szCs w:val="21"/>
        </w:rPr>
        <w:t>f9</w:t>
      </w:r>
      <w:r w:rsidRPr="00954414">
        <w:rPr>
          <w:rFonts w:ascii="宋体" w:eastAsia="宋体" w:hAnsi="宋体" w:cs="宋体" w:hint="eastAsia"/>
          <w:color w:val="000000"/>
          <w:kern w:val="0"/>
          <w:szCs w:val="21"/>
        </w:rPr>
        <w:t>：订单批次；</w:t>
      </w:r>
      <w:r w:rsidRPr="00954414">
        <w:rPr>
          <w:rFonts w:ascii="宋体" w:eastAsia="宋体" w:hAnsi="宋体" w:cs="Times New Roman"/>
          <w:color w:val="000000"/>
          <w:kern w:val="0"/>
          <w:szCs w:val="21"/>
        </w:rPr>
        <w:t>f10</w:t>
      </w:r>
      <w:r w:rsidRPr="00954414">
        <w:rPr>
          <w:rFonts w:ascii="宋体" w:eastAsia="宋体" w:hAnsi="宋体" w:cs="宋体" w:hint="eastAsia"/>
          <w:color w:val="000000"/>
          <w:kern w:val="0"/>
          <w:szCs w:val="21"/>
        </w:rPr>
        <w:t>：厂房环境温度</w:t>
      </w:r>
      <w:r w:rsidRPr="00954414">
        <w:rPr>
          <w:rFonts w:ascii="宋体" w:eastAsia="宋体" w:hAnsi="宋体" w:cs="Times New Roman"/>
          <w:color w:val="000000"/>
          <w:kern w:val="0"/>
          <w:szCs w:val="21"/>
        </w:rPr>
        <w:t>/℃</w:t>
      </w: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f11: </w:t>
      </w:r>
      <w:r w:rsidRPr="00954414">
        <w:rPr>
          <w:rFonts w:ascii="宋体" w:eastAsia="宋体" w:hAnsi="宋体" w:cs="宋体" w:hint="eastAsia"/>
          <w:color w:val="000000"/>
          <w:kern w:val="0"/>
          <w:szCs w:val="21"/>
        </w:rPr>
        <w:t>室内风速</w:t>
      </w:r>
      <w:r w:rsidRPr="00954414">
        <w:rPr>
          <w:rFonts w:ascii="宋体" w:eastAsia="宋体" w:hAnsi="宋体" w:cs="Times New Roman"/>
          <w:color w:val="000000"/>
          <w:kern w:val="0"/>
          <w:szCs w:val="21"/>
        </w:rPr>
        <w:t>/m/s</w:t>
      </w: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f12</w:t>
      </w:r>
      <w:r w:rsidRPr="00954414">
        <w:rPr>
          <w:rFonts w:ascii="宋体" w:eastAsia="宋体" w:hAnsi="宋体" w:cs="宋体" w:hint="eastAsia"/>
          <w:color w:val="000000"/>
          <w:kern w:val="0"/>
          <w:szCs w:val="21"/>
        </w:rPr>
        <w:t>：室内湿度</w:t>
      </w:r>
      <w:r w:rsidRPr="00954414">
        <w:rPr>
          <w:rFonts w:ascii="宋体" w:eastAsia="宋体" w:hAnsi="宋体" w:cs="Times New Roman"/>
          <w:color w:val="000000"/>
          <w:kern w:val="0"/>
          <w:szCs w:val="21"/>
        </w:rPr>
        <w:t>/%RH</w:t>
      </w: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target:</w:t>
      </w:r>
      <w:r w:rsidRPr="00954414">
        <w:rPr>
          <w:rFonts w:ascii="宋体" w:eastAsia="宋体" w:hAnsi="宋体" w:cs="宋体" w:hint="eastAsia"/>
          <w:color w:val="000000"/>
          <w:kern w:val="0"/>
          <w:szCs w:val="21"/>
        </w:rPr>
        <w:t>质量流量计所接收脉冲量。</w:t>
      </w:r>
    </w:p>
    <w:p w14:paraId="3B572C9C" w14:textId="77777777" w:rsidR="00B73FA1" w:rsidRPr="001422F5" w:rsidRDefault="00B73FA1" w:rsidP="00954414">
      <w:pPr>
        <w:widowControl/>
        <w:shd w:val="clear" w:color="auto" w:fill="FFFFFF"/>
        <w:ind w:firstLineChars="200" w:firstLine="420"/>
        <w:rPr>
          <w:rFonts w:ascii="宋体" w:eastAsia="宋体" w:hAnsi="宋体" w:cs="宋体" w:hint="eastAsia"/>
          <w:kern w:val="0"/>
          <w:sz w:val="24"/>
          <w:szCs w:val="24"/>
        </w:rPr>
      </w:pPr>
      <w:r w:rsidRPr="001422F5">
        <w:rPr>
          <w:rFonts w:ascii="宋体" w:eastAsia="宋体" w:hAnsi="宋体" w:cs="宋体" w:hint="eastAsia"/>
          <w:kern w:val="0"/>
          <w:szCs w:val="21"/>
        </w:rPr>
        <w:t>三、问题解决</w:t>
      </w:r>
    </w:p>
    <w:p w14:paraId="1A5737B6" w14:textId="3FAF5F8A"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Times New Roman"/>
          <w:color w:val="000000"/>
          <w:kern w:val="0"/>
          <w:szCs w:val="21"/>
        </w:rPr>
        <w:t>1</w:t>
      </w:r>
      <w:r w:rsidRPr="00954414">
        <w:rPr>
          <w:rFonts w:ascii="宋体" w:eastAsia="宋体" w:hAnsi="宋体" w:cs="宋体" w:hint="eastAsia"/>
          <w:color w:val="000000"/>
          <w:kern w:val="0"/>
          <w:szCs w:val="21"/>
        </w:rPr>
        <w:t>.根据提供的数据，针对</w:t>
      </w:r>
      <w:r w:rsidRPr="00954414">
        <w:rPr>
          <w:rFonts w:ascii="宋体" w:eastAsia="宋体" w:hAnsi="宋体" w:cs="Times New Roman"/>
          <w:color w:val="000000"/>
          <w:kern w:val="0"/>
          <w:szCs w:val="21"/>
        </w:rPr>
        <w:t>7000</w:t>
      </w:r>
      <w:r w:rsidRPr="00954414">
        <w:rPr>
          <w:rFonts w:ascii="宋体" w:eastAsia="宋体" w:hAnsi="宋体" w:cs="宋体" w:hint="eastAsia"/>
          <w:color w:val="000000"/>
          <w:kern w:val="0"/>
          <w:szCs w:val="21"/>
        </w:rPr>
        <w:t>个样机的</w:t>
      </w:r>
      <w:r w:rsidRPr="00954414">
        <w:rPr>
          <w:rFonts w:ascii="宋体" w:eastAsia="宋体" w:hAnsi="宋体" w:cs="Times New Roman"/>
          <w:color w:val="000000"/>
          <w:kern w:val="0"/>
          <w:szCs w:val="21"/>
        </w:rPr>
        <w:t>12</w:t>
      </w:r>
      <w:r w:rsidRPr="00954414">
        <w:rPr>
          <w:rFonts w:ascii="宋体" w:eastAsia="宋体" w:hAnsi="宋体" w:cs="宋体" w:hint="eastAsia"/>
          <w:color w:val="000000"/>
          <w:kern w:val="0"/>
          <w:szCs w:val="21"/>
        </w:rPr>
        <w:t>个生产参数进行变量相关性分析和变量选择，根据变量对脉冲量的影响程度进行特征重要性排序，并给出前三个对脉冲量影响最显著的三个自变量。同时请详细说明变量筛选过程及其合理性。</w:t>
      </w:r>
    </w:p>
    <w:p w14:paraId="1F010F32" w14:textId="45F10F05"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Times New Roman"/>
          <w:color w:val="000000"/>
          <w:kern w:val="0"/>
          <w:szCs w:val="21"/>
        </w:rPr>
        <w:t>2</w:t>
      </w:r>
      <w:r w:rsidRPr="00954414">
        <w:rPr>
          <w:rFonts w:ascii="宋体" w:eastAsia="宋体" w:hAnsi="宋体" w:cs="宋体" w:hint="eastAsia"/>
          <w:color w:val="000000"/>
          <w:kern w:val="0"/>
          <w:szCs w:val="21"/>
        </w:rPr>
        <w:t>.请结合问题</w:t>
      </w:r>
      <w:r w:rsidRPr="00954414">
        <w:rPr>
          <w:rFonts w:ascii="宋体" w:eastAsia="宋体" w:hAnsi="宋体" w:cs="Times New Roman"/>
          <w:color w:val="000000"/>
          <w:kern w:val="0"/>
          <w:szCs w:val="21"/>
        </w:rPr>
        <w:t>1</w:t>
      </w:r>
      <w:r w:rsidRPr="00954414">
        <w:rPr>
          <w:rFonts w:ascii="宋体" w:eastAsia="宋体" w:hAnsi="宋体" w:cs="宋体" w:hint="eastAsia"/>
          <w:color w:val="000000"/>
          <w:kern w:val="0"/>
          <w:szCs w:val="21"/>
        </w:rPr>
        <w:t>，选择</w:t>
      </w:r>
      <w:r w:rsidRPr="001422F5">
        <w:rPr>
          <w:rFonts w:ascii="宋体" w:eastAsia="宋体" w:hAnsi="宋体" w:cs="宋体" w:hint="eastAsia"/>
          <w:color w:val="000000"/>
          <w:kern w:val="0"/>
          <w:szCs w:val="21"/>
          <w:highlight w:val="yellow"/>
        </w:rPr>
        <w:t>不超过</w:t>
      </w:r>
      <w:r w:rsidRPr="001422F5">
        <w:rPr>
          <w:rFonts w:ascii="宋体" w:eastAsia="宋体" w:hAnsi="宋体" w:cs="Times New Roman"/>
          <w:color w:val="000000"/>
          <w:kern w:val="0"/>
          <w:szCs w:val="21"/>
          <w:highlight w:val="yellow"/>
        </w:rPr>
        <w:t>4</w:t>
      </w:r>
      <w:r w:rsidRPr="001422F5">
        <w:rPr>
          <w:rFonts w:ascii="宋体" w:eastAsia="宋体" w:hAnsi="宋体" w:cs="宋体" w:hint="eastAsia"/>
          <w:color w:val="000000"/>
          <w:kern w:val="0"/>
          <w:szCs w:val="21"/>
          <w:highlight w:val="yellow"/>
        </w:rPr>
        <w:t>个</w:t>
      </w:r>
      <w:r w:rsidRPr="00954414">
        <w:rPr>
          <w:rFonts w:ascii="宋体" w:eastAsia="宋体" w:hAnsi="宋体" w:cs="宋体" w:hint="eastAsia"/>
          <w:color w:val="000000"/>
          <w:kern w:val="0"/>
          <w:szCs w:val="21"/>
        </w:rPr>
        <w:t>生产参数数据构建定量预测模型，请详细叙述建模过程并以指标比较说明模型预测优势。</w:t>
      </w:r>
    </w:p>
    <w:p w14:paraId="06B0AEFC" w14:textId="4BD9FD25"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Times New Roman"/>
          <w:color w:val="000000"/>
          <w:kern w:val="0"/>
          <w:szCs w:val="21"/>
        </w:rPr>
        <w:t>3</w:t>
      </w:r>
      <w:r w:rsidRPr="00954414">
        <w:rPr>
          <w:rFonts w:ascii="宋体" w:eastAsia="宋体" w:hAnsi="宋体" w:cs="宋体" w:hint="eastAsia"/>
          <w:color w:val="000000"/>
          <w:kern w:val="0"/>
          <w:szCs w:val="21"/>
        </w:rPr>
        <w:t>.寻找并阐述因变量的哪些生产参数，这些生产参数在什么取值或取值范围时能够使灌注量控制在标准灌注量的附近（此时脉冲量取值范围为：(</w:t>
      </w:r>
      <w:r w:rsidRPr="00954414">
        <w:rPr>
          <w:rFonts w:ascii="宋体" w:eastAsia="宋体" w:hAnsi="宋体" w:cs="Times New Roman"/>
          <w:color w:val="000000"/>
          <w:kern w:val="0"/>
          <w:szCs w:val="21"/>
        </w:rPr>
        <w:t>11570</w:t>
      </w: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11600</w:t>
      </w:r>
      <w:r w:rsidRPr="00954414">
        <w:rPr>
          <w:rFonts w:ascii="宋体" w:eastAsia="宋体" w:hAnsi="宋体" w:cs="宋体" w:hint="eastAsia"/>
          <w:color w:val="000000"/>
          <w:kern w:val="0"/>
          <w:szCs w:val="21"/>
        </w:rPr>
        <w:t>)）。</w:t>
      </w:r>
    </w:p>
    <w:p w14:paraId="4335A767"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236FA1"/>
          <w:kern w:val="0"/>
          <w:szCs w:val="21"/>
        </w:rPr>
        <w:t>四、评分标准</w:t>
      </w:r>
    </w:p>
    <w:p w14:paraId="7C63FA8C"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Times New Roman"/>
          <w:color w:val="000000"/>
          <w:kern w:val="0"/>
          <w:szCs w:val="21"/>
        </w:rPr>
        <w:t>1</w:t>
      </w:r>
      <w:r w:rsidRPr="00954414">
        <w:rPr>
          <w:rFonts w:ascii="宋体" w:eastAsia="宋体" w:hAnsi="宋体" w:cs="宋体" w:hint="eastAsia"/>
          <w:color w:val="000000"/>
          <w:kern w:val="0"/>
          <w:szCs w:val="21"/>
        </w:rPr>
        <w:t>.关键质量特性识别（</w:t>
      </w:r>
      <w:r w:rsidRPr="00954414">
        <w:rPr>
          <w:rFonts w:ascii="宋体" w:eastAsia="宋体" w:hAnsi="宋体" w:cs="Times New Roman"/>
          <w:color w:val="000000"/>
          <w:kern w:val="0"/>
          <w:szCs w:val="21"/>
        </w:rPr>
        <w:t>35</w:t>
      </w:r>
      <w:r w:rsidRPr="00954414">
        <w:rPr>
          <w:rFonts w:ascii="宋体" w:eastAsia="宋体" w:hAnsi="宋体" w:cs="宋体" w:hint="eastAsia"/>
          <w:color w:val="000000"/>
          <w:kern w:val="0"/>
          <w:szCs w:val="21"/>
        </w:rPr>
        <w:t>%）</w:t>
      </w:r>
    </w:p>
    <w:p w14:paraId="228FCECA"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1</w:t>
      </w:r>
      <w:r w:rsidRPr="00954414">
        <w:rPr>
          <w:rFonts w:ascii="宋体" w:eastAsia="宋体" w:hAnsi="宋体" w:cs="宋体" w:hint="eastAsia"/>
          <w:color w:val="000000"/>
          <w:kern w:val="0"/>
          <w:szCs w:val="21"/>
        </w:rPr>
        <w:t>）数据分析（</w:t>
      </w:r>
      <w:r w:rsidRPr="00954414">
        <w:rPr>
          <w:rFonts w:ascii="宋体" w:eastAsia="宋体" w:hAnsi="宋体" w:cs="Times New Roman"/>
          <w:color w:val="000000"/>
          <w:kern w:val="0"/>
          <w:szCs w:val="21"/>
        </w:rPr>
        <w:t>10</w:t>
      </w:r>
      <w:r w:rsidRPr="00954414">
        <w:rPr>
          <w:rFonts w:ascii="宋体" w:eastAsia="宋体" w:hAnsi="宋体" w:cs="宋体" w:hint="eastAsia"/>
          <w:color w:val="000000"/>
          <w:kern w:val="0"/>
          <w:szCs w:val="21"/>
        </w:rPr>
        <w:t>%）：剔除无关变量，确保数据的准确性和合理性。</w:t>
      </w:r>
    </w:p>
    <w:p w14:paraId="01FCCDAA"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2</w:t>
      </w:r>
      <w:r w:rsidRPr="00954414">
        <w:rPr>
          <w:rFonts w:ascii="宋体" w:eastAsia="宋体" w:hAnsi="宋体" w:cs="宋体" w:hint="eastAsia"/>
          <w:color w:val="000000"/>
          <w:kern w:val="0"/>
          <w:szCs w:val="21"/>
        </w:rPr>
        <w:t>）数据预处理（</w:t>
      </w:r>
      <w:r w:rsidRPr="00954414">
        <w:rPr>
          <w:rFonts w:ascii="宋体" w:eastAsia="宋体" w:hAnsi="宋体" w:cs="Times New Roman"/>
          <w:color w:val="000000"/>
          <w:kern w:val="0"/>
          <w:szCs w:val="21"/>
        </w:rPr>
        <w:t>10%</w:t>
      </w:r>
      <w:r w:rsidRPr="00954414">
        <w:rPr>
          <w:rFonts w:ascii="宋体" w:eastAsia="宋体" w:hAnsi="宋体" w:cs="宋体" w:hint="eastAsia"/>
          <w:color w:val="000000"/>
          <w:kern w:val="0"/>
          <w:szCs w:val="21"/>
        </w:rPr>
        <w:t>）：是否进行异常值和缺失值检查步骤，数据做归一化（标准化）处理。</w:t>
      </w:r>
    </w:p>
    <w:p w14:paraId="5A6AA1A9"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3</w:t>
      </w:r>
      <w:r w:rsidRPr="00954414">
        <w:rPr>
          <w:rFonts w:ascii="宋体" w:eastAsia="宋体" w:hAnsi="宋体" w:cs="宋体" w:hint="eastAsia"/>
          <w:color w:val="000000"/>
          <w:kern w:val="0"/>
          <w:szCs w:val="21"/>
        </w:rPr>
        <w:t>）特征工程（</w:t>
      </w:r>
      <w:r w:rsidRPr="00954414">
        <w:rPr>
          <w:rFonts w:ascii="宋体" w:eastAsia="宋体" w:hAnsi="宋体" w:cs="Times New Roman"/>
          <w:color w:val="000000"/>
          <w:kern w:val="0"/>
          <w:szCs w:val="21"/>
        </w:rPr>
        <w:t>15%</w:t>
      </w:r>
      <w:r w:rsidRPr="00954414">
        <w:rPr>
          <w:rFonts w:ascii="宋体" w:eastAsia="宋体" w:hAnsi="宋体" w:cs="宋体" w:hint="eastAsia"/>
          <w:color w:val="000000"/>
          <w:kern w:val="0"/>
          <w:szCs w:val="21"/>
        </w:rPr>
        <w:t>）：是否通过合理的方法（如相关性分析、主成分分析等）识别和提取了对冷媒灌注量预测有重要影响的特征。</w:t>
      </w:r>
    </w:p>
    <w:p w14:paraId="47C8C55C"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Times New Roman"/>
          <w:color w:val="000000"/>
          <w:kern w:val="0"/>
          <w:szCs w:val="21"/>
        </w:rPr>
        <w:t>2.</w:t>
      </w:r>
      <w:r w:rsidRPr="00954414">
        <w:rPr>
          <w:rFonts w:ascii="宋体" w:eastAsia="宋体" w:hAnsi="宋体" w:cs="宋体" w:hint="eastAsia"/>
          <w:color w:val="000000"/>
          <w:kern w:val="0"/>
          <w:szCs w:val="21"/>
        </w:rPr>
        <w:t>预测模型建立（</w:t>
      </w:r>
      <w:r w:rsidRPr="00954414">
        <w:rPr>
          <w:rFonts w:ascii="宋体" w:eastAsia="宋体" w:hAnsi="宋体" w:cs="Times New Roman"/>
          <w:color w:val="000000"/>
          <w:kern w:val="0"/>
          <w:szCs w:val="21"/>
        </w:rPr>
        <w:t>40%</w:t>
      </w:r>
      <w:r w:rsidRPr="00954414">
        <w:rPr>
          <w:rFonts w:ascii="宋体" w:eastAsia="宋体" w:hAnsi="宋体" w:cs="宋体" w:hint="eastAsia"/>
          <w:color w:val="000000"/>
          <w:kern w:val="0"/>
          <w:szCs w:val="21"/>
        </w:rPr>
        <w:t>）</w:t>
      </w:r>
    </w:p>
    <w:p w14:paraId="7C4839A7"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1</w:t>
      </w:r>
      <w:r w:rsidRPr="00954414">
        <w:rPr>
          <w:rFonts w:ascii="宋体" w:eastAsia="宋体" w:hAnsi="宋体" w:cs="宋体" w:hint="eastAsia"/>
          <w:color w:val="000000"/>
          <w:kern w:val="0"/>
          <w:szCs w:val="21"/>
        </w:rPr>
        <w:t>）模型选择（</w:t>
      </w:r>
      <w:r w:rsidRPr="00954414">
        <w:rPr>
          <w:rFonts w:ascii="宋体" w:eastAsia="宋体" w:hAnsi="宋体" w:cs="Times New Roman"/>
          <w:color w:val="000000"/>
          <w:kern w:val="0"/>
          <w:szCs w:val="21"/>
        </w:rPr>
        <w:t>15%</w:t>
      </w:r>
      <w:r w:rsidRPr="00954414">
        <w:rPr>
          <w:rFonts w:ascii="宋体" w:eastAsia="宋体" w:hAnsi="宋体" w:cs="宋体" w:hint="eastAsia"/>
          <w:color w:val="000000"/>
          <w:kern w:val="0"/>
          <w:szCs w:val="21"/>
        </w:rPr>
        <w:t>）：是否合理选择了适合的机器学习或统计模型（如线性回归、决策树、随机森林，</w:t>
      </w:r>
      <w:r w:rsidRPr="00954414">
        <w:rPr>
          <w:rFonts w:ascii="宋体" w:eastAsia="宋体" w:hAnsi="宋体" w:cs="Times New Roman"/>
          <w:color w:val="000000"/>
          <w:kern w:val="0"/>
          <w:szCs w:val="21"/>
        </w:rPr>
        <w:t>XGBoost</w:t>
      </w:r>
      <w:r w:rsidRPr="00954414">
        <w:rPr>
          <w:rFonts w:ascii="宋体" w:eastAsia="宋体" w:hAnsi="宋体" w:cs="宋体" w:hint="eastAsia"/>
          <w:color w:val="000000"/>
          <w:kern w:val="0"/>
          <w:szCs w:val="21"/>
        </w:rPr>
        <w:t>等）并进行原理介绍和描述。</w:t>
      </w:r>
    </w:p>
    <w:p w14:paraId="79D8B6B2"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2</w:t>
      </w:r>
      <w:r w:rsidRPr="00954414">
        <w:rPr>
          <w:rFonts w:ascii="宋体" w:eastAsia="宋体" w:hAnsi="宋体" w:cs="宋体" w:hint="eastAsia"/>
          <w:color w:val="000000"/>
          <w:kern w:val="0"/>
          <w:szCs w:val="21"/>
        </w:rPr>
        <w:t>）模型训练（</w:t>
      </w:r>
      <w:r w:rsidRPr="00954414">
        <w:rPr>
          <w:rFonts w:ascii="宋体" w:eastAsia="宋体" w:hAnsi="宋体" w:cs="Times New Roman"/>
          <w:color w:val="000000"/>
          <w:kern w:val="0"/>
          <w:szCs w:val="21"/>
        </w:rPr>
        <w:t>15%</w:t>
      </w:r>
      <w:r w:rsidRPr="00954414">
        <w:rPr>
          <w:rFonts w:ascii="宋体" w:eastAsia="宋体" w:hAnsi="宋体" w:cs="宋体" w:hint="eastAsia"/>
          <w:color w:val="000000"/>
          <w:kern w:val="0"/>
          <w:szCs w:val="21"/>
        </w:rPr>
        <w:t>）：是否对模型进行了有效的训练和参数调整以提高预测精度。</w:t>
      </w:r>
    </w:p>
    <w:p w14:paraId="09E5D4C3"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3</w:t>
      </w:r>
      <w:r w:rsidRPr="00954414">
        <w:rPr>
          <w:rFonts w:ascii="宋体" w:eastAsia="宋体" w:hAnsi="宋体" w:cs="宋体" w:hint="eastAsia"/>
          <w:color w:val="000000"/>
          <w:kern w:val="0"/>
          <w:szCs w:val="21"/>
        </w:rPr>
        <w:t>）模型评估（</w:t>
      </w:r>
      <w:r w:rsidRPr="00954414">
        <w:rPr>
          <w:rFonts w:ascii="宋体" w:eastAsia="宋体" w:hAnsi="宋体" w:cs="Times New Roman"/>
          <w:color w:val="000000"/>
          <w:kern w:val="0"/>
          <w:szCs w:val="21"/>
        </w:rPr>
        <w:t>10%</w:t>
      </w:r>
      <w:r w:rsidRPr="00954414">
        <w:rPr>
          <w:rFonts w:ascii="宋体" w:eastAsia="宋体" w:hAnsi="宋体" w:cs="宋体" w:hint="eastAsia"/>
          <w:color w:val="000000"/>
          <w:kern w:val="0"/>
          <w:szCs w:val="21"/>
        </w:rPr>
        <w:t>）：是否使用了科学的评估方法（如交叉验证）对模型进行性能验证，计算并报告了模型的误差指标（如</w:t>
      </w:r>
      <w:r w:rsidRPr="00954414">
        <w:rPr>
          <w:rFonts w:ascii="宋体" w:eastAsia="宋体" w:hAnsi="宋体" w:cs="Times New Roman"/>
          <w:color w:val="000000"/>
          <w:kern w:val="0"/>
          <w:szCs w:val="21"/>
        </w:rPr>
        <w:t>MAE</w:t>
      </w: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RMSE</w:t>
      </w: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R²</w:t>
      </w:r>
      <w:r w:rsidRPr="00954414">
        <w:rPr>
          <w:rFonts w:ascii="宋体" w:eastAsia="宋体" w:hAnsi="宋体" w:cs="宋体" w:hint="eastAsia"/>
          <w:color w:val="000000"/>
          <w:kern w:val="0"/>
          <w:szCs w:val="21"/>
        </w:rPr>
        <w:t>等），并达到了较好的效果。</w:t>
      </w:r>
    </w:p>
    <w:p w14:paraId="511FE753"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Times New Roman"/>
          <w:color w:val="000000"/>
          <w:kern w:val="0"/>
          <w:szCs w:val="21"/>
        </w:rPr>
        <w:t>3. </w:t>
      </w:r>
      <w:r w:rsidRPr="00954414">
        <w:rPr>
          <w:rFonts w:ascii="宋体" w:eastAsia="宋体" w:hAnsi="宋体" w:cs="宋体" w:hint="eastAsia"/>
          <w:color w:val="000000"/>
          <w:kern w:val="0"/>
          <w:szCs w:val="21"/>
        </w:rPr>
        <w:t>确定自变量最佳取值范围（</w:t>
      </w:r>
      <w:r w:rsidRPr="00954414">
        <w:rPr>
          <w:rFonts w:ascii="宋体" w:eastAsia="宋体" w:hAnsi="宋体" w:cs="Times New Roman"/>
          <w:color w:val="000000"/>
          <w:kern w:val="0"/>
          <w:szCs w:val="21"/>
        </w:rPr>
        <w:t>15%</w:t>
      </w:r>
      <w:r w:rsidRPr="00954414">
        <w:rPr>
          <w:rFonts w:ascii="宋体" w:eastAsia="宋体" w:hAnsi="宋体" w:cs="宋体" w:hint="eastAsia"/>
          <w:color w:val="000000"/>
          <w:kern w:val="0"/>
          <w:szCs w:val="21"/>
        </w:rPr>
        <w:t>）</w:t>
      </w:r>
    </w:p>
    <w:p w14:paraId="4FFA349E"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1</w:t>
      </w:r>
      <w:r w:rsidRPr="00954414">
        <w:rPr>
          <w:rFonts w:ascii="宋体" w:eastAsia="宋体" w:hAnsi="宋体" w:cs="宋体" w:hint="eastAsia"/>
          <w:color w:val="000000"/>
          <w:kern w:val="0"/>
          <w:szCs w:val="21"/>
        </w:rPr>
        <w:t>）方法选择（</w:t>
      </w:r>
      <w:r w:rsidRPr="00954414">
        <w:rPr>
          <w:rFonts w:ascii="宋体" w:eastAsia="宋体" w:hAnsi="宋体" w:cs="Times New Roman"/>
          <w:color w:val="000000"/>
          <w:kern w:val="0"/>
          <w:szCs w:val="21"/>
        </w:rPr>
        <w:t>5%</w:t>
      </w:r>
      <w:r w:rsidRPr="00954414">
        <w:rPr>
          <w:rFonts w:ascii="宋体" w:eastAsia="宋体" w:hAnsi="宋体" w:cs="宋体" w:hint="eastAsia"/>
          <w:color w:val="000000"/>
          <w:kern w:val="0"/>
          <w:szCs w:val="21"/>
        </w:rPr>
        <w:t>）：是否选择了合适的方法（如优化算法、敏感性分析等）来确定自变量的最佳取值范围。</w:t>
      </w:r>
    </w:p>
    <w:p w14:paraId="4CC16697"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2</w:t>
      </w:r>
      <w:r w:rsidRPr="00954414">
        <w:rPr>
          <w:rFonts w:ascii="宋体" w:eastAsia="宋体" w:hAnsi="宋体" w:cs="宋体" w:hint="eastAsia"/>
          <w:color w:val="000000"/>
          <w:kern w:val="0"/>
          <w:szCs w:val="21"/>
        </w:rPr>
        <w:t>）分析结果（</w:t>
      </w:r>
      <w:r w:rsidRPr="00954414">
        <w:rPr>
          <w:rFonts w:ascii="宋体" w:eastAsia="宋体" w:hAnsi="宋体" w:cs="Times New Roman"/>
          <w:color w:val="000000"/>
          <w:kern w:val="0"/>
          <w:szCs w:val="21"/>
        </w:rPr>
        <w:t>10%</w:t>
      </w:r>
      <w:r w:rsidRPr="00954414">
        <w:rPr>
          <w:rFonts w:ascii="宋体" w:eastAsia="宋体" w:hAnsi="宋体" w:cs="宋体" w:hint="eastAsia"/>
          <w:color w:val="000000"/>
          <w:kern w:val="0"/>
          <w:szCs w:val="21"/>
        </w:rPr>
        <w:t>）：是否合理解释了分析结果，明确指出了各自变量的最佳取值范围。</w:t>
      </w:r>
    </w:p>
    <w:p w14:paraId="32899CDA"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Times New Roman"/>
          <w:color w:val="000000"/>
          <w:kern w:val="0"/>
          <w:szCs w:val="21"/>
        </w:rPr>
        <w:t>4. </w:t>
      </w:r>
      <w:r w:rsidRPr="00954414">
        <w:rPr>
          <w:rFonts w:ascii="宋体" w:eastAsia="宋体" w:hAnsi="宋体" w:cs="宋体" w:hint="eastAsia"/>
          <w:color w:val="000000"/>
          <w:kern w:val="0"/>
          <w:szCs w:val="21"/>
        </w:rPr>
        <w:t>处理问题过程的完整性（</w:t>
      </w:r>
      <w:r w:rsidRPr="00954414">
        <w:rPr>
          <w:rFonts w:ascii="宋体" w:eastAsia="宋体" w:hAnsi="宋体" w:cs="Times New Roman"/>
          <w:color w:val="000000"/>
          <w:kern w:val="0"/>
          <w:szCs w:val="21"/>
        </w:rPr>
        <w:t>10%</w:t>
      </w:r>
      <w:r w:rsidRPr="00954414">
        <w:rPr>
          <w:rFonts w:ascii="宋体" w:eastAsia="宋体" w:hAnsi="宋体" w:cs="宋体" w:hint="eastAsia"/>
          <w:color w:val="000000"/>
          <w:kern w:val="0"/>
          <w:szCs w:val="21"/>
        </w:rPr>
        <w:t>）</w:t>
      </w:r>
    </w:p>
    <w:p w14:paraId="6453238C"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1</w:t>
      </w:r>
      <w:r w:rsidRPr="00954414">
        <w:rPr>
          <w:rFonts w:ascii="宋体" w:eastAsia="宋体" w:hAnsi="宋体" w:cs="宋体" w:hint="eastAsia"/>
          <w:color w:val="000000"/>
          <w:kern w:val="0"/>
          <w:szCs w:val="21"/>
        </w:rPr>
        <w:t>）过程描述（</w:t>
      </w:r>
      <w:r w:rsidRPr="00954414">
        <w:rPr>
          <w:rFonts w:ascii="宋体" w:eastAsia="宋体" w:hAnsi="宋体" w:cs="Times New Roman"/>
          <w:color w:val="000000"/>
          <w:kern w:val="0"/>
          <w:szCs w:val="21"/>
        </w:rPr>
        <w:t>5%</w:t>
      </w:r>
      <w:r w:rsidRPr="00954414">
        <w:rPr>
          <w:rFonts w:ascii="宋体" w:eastAsia="宋体" w:hAnsi="宋体" w:cs="宋体" w:hint="eastAsia"/>
          <w:color w:val="000000"/>
          <w:kern w:val="0"/>
          <w:szCs w:val="21"/>
        </w:rPr>
        <w:t>）：是否清晰、完整地描述了整个问题解决过程，从数据处理、特征识别、模型建立到自变量取值范围的确定。</w:t>
      </w:r>
    </w:p>
    <w:p w14:paraId="64878F38" w14:textId="77777777" w:rsidR="00B73FA1" w:rsidRPr="00954414" w:rsidRDefault="00B73FA1" w:rsidP="00954414">
      <w:pPr>
        <w:widowControl/>
        <w:shd w:val="clear" w:color="auto" w:fill="FFFFFF"/>
        <w:ind w:firstLineChars="200" w:firstLine="420"/>
        <w:rPr>
          <w:rFonts w:ascii="宋体" w:eastAsia="宋体" w:hAnsi="宋体" w:cs="宋体" w:hint="eastAsia"/>
          <w:color w:val="000000"/>
          <w:kern w:val="0"/>
          <w:sz w:val="24"/>
          <w:szCs w:val="24"/>
        </w:rPr>
      </w:pPr>
      <w:r w:rsidRPr="00954414">
        <w:rPr>
          <w:rFonts w:ascii="宋体" w:eastAsia="宋体" w:hAnsi="宋体" w:cs="宋体" w:hint="eastAsia"/>
          <w:color w:val="000000"/>
          <w:kern w:val="0"/>
          <w:szCs w:val="21"/>
        </w:rPr>
        <w:t>（</w:t>
      </w:r>
      <w:r w:rsidRPr="00954414">
        <w:rPr>
          <w:rFonts w:ascii="宋体" w:eastAsia="宋体" w:hAnsi="宋体" w:cs="Times New Roman"/>
          <w:color w:val="000000"/>
          <w:kern w:val="0"/>
          <w:szCs w:val="21"/>
        </w:rPr>
        <w:t>2</w:t>
      </w:r>
      <w:r w:rsidRPr="00954414">
        <w:rPr>
          <w:rFonts w:ascii="宋体" w:eastAsia="宋体" w:hAnsi="宋体" w:cs="宋体" w:hint="eastAsia"/>
          <w:color w:val="000000"/>
          <w:kern w:val="0"/>
          <w:szCs w:val="21"/>
        </w:rPr>
        <w:t>）成果展示（</w:t>
      </w:r>
      <w:r w:rsidRPr="00954414">
        <w:rPr>
          <w:rFonts w:ascii="宋体" w:eastAsia="宋体" w:hAnsi="宋体" w:cs="Times New Roman"/>
          <w:color w:val="000000"/>
          <w:kern w:val="0"/>
          <w:szCs w:val="21"/>
        </w:rPr>
        <w:t>5%</w:t>
      </w:r>
      <w:r w:rsidRPr="00954414">
        <w:rPr>
          <w:rFonts w:ascii="宋体" w:eastAsia="宋体" w:hAnsi="宋体" w:cs="宋体" w:hint="eastAsia"/>
          <w:color w:val="000000"/>
          <w:kern w:val="0"/>
          <w:szCs w:val="21"/>
        </w:rPr>
        <w:t>）：是否形成了一份详细的报告，包含数据处理过程、模型选择理由、预测结果、自变量最佳取值范围的确定过程和改进建议。</w:t>
      </w:r>
    </w:p>
    <w:p w14:paraId="4EDED447" w14:textId="77777777" w:rsidR="00B73FA1" w:rsidRPr="00954414" w:rsidRDefault="00B73FA1" w:rsidP="00954414">
      <w:pPr>
        <w:widowControl/>
        <w:pBdr>
          <w:top w:val="single" w:sz="6" w:space="1" w:color="auto"/>
        </w:pBdr>
        <w:ind w:firstLineChars="200" w:firstLine="320"/>
        <w:jc w:val="center"/>
        <w:rPr>
          <w:rFonts w:ascii="宋体" w:eastAsia="宋体" w:hAnsi="宋体" w:cs="Arial" w:hint="eastAsia"/>
          <w:vanish/>
          <w:kern w:val="0"/>
          <w:sz w:val="16"/>
          <w:szCs w:val="16"/>
        </w:rPr>
      </w:pPr>
      <w:r w:rsidRPr="00954414">
        <w:rPr>
          <w:rFonts w:ascii="宋体" w:eastAsia="宋体" w:hAnsi="宋体" w:cs="Arial" w:hint="eastAsia"/>
          <w:vanish/>
          <w:kern w:val="0"/>
          <w:sz w:val="16"/>
          <w:szCs w:val="16"/>
        </w:rPr>
        <w:t>窗体底端</w:t>
      </w:r>
    </w:p>
    <w:p w14:paraId="558287A0" w14:textId="77777777" w:rsidR="001B50D9" w:rsidRPr="00954414" w:rsidRDefault="001B50D9" w:rsidP="00954414">
      <w:pPr>
        <w:ind w:firstLineChars="200" w:firstLine="420"/>
        <w:rPr>
          <w:rFonts w:ascii="宋体" w:eastAsia="宋体" w:hAnsi="宋体" w:hint="eastAsia"/>
        </w:rPr>
      </w:pPr>
    </w:p>
    <w:sectPr w:rsidR="001B50D9" w:rsidRPr="009544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7CA33F" w14:textId="77777777" w:rsidR="00061A2D" w:rsidRDefault="00061A2D" w:rsidP="00897A65">
      <w:r>
        <w:separator/>
      </w:r>
    </w:p>
  </w:endnote>
  <w:endnote w:type="continuationSeparator" w:id="0">
    <w:p w14:paraId="5C69F519" w14:textId="77777777" w:rsidR="00061A2D" w:rsidRDefault="00061A2D" w:rsidP="00897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A8C61" w14:textId="77777777" w:rsidR="00061A2D" w:rsidRDefault="00061A2D" w:rsidP="00897A65">
      <w:r>
        <w:separator/>
      </w:r>
    </w:p>
  </w:footnote>
  <w:footnote w:type="continuationSeparator" w:id="0">
    <w:p w14:paraId="58449918" w14:textId="77777777" w:rsidR="00061A2D" w:rsidRDefault="00061A2D" w:rsidP="00897A6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401B"/>
    <w:rsid w:val="0002174E"/>
    <w:rsid w:val="00056E08"/>
    <w:rsid w:val="00061A2D"/>
    <w:rsid w:val="001422F5"/>
    <w:rsid w:val="00194791"/>
    <w:rsid w:val="001B50D9"/>
    <w:rsid w:val="0029039D"/>
    <w:rsid w:val="00486FC9"/>
    <w:rsid w:val="00550FC6"/>
    <w:rsid w:val="00621A31"/>
    <w:rsid w:val="007200D7"/>
    <w:rsid w:val="00746E13"/>
    <w:rsid w:val="00754A88"/>
    <w:rsid w:val="007D0173"/>
    <w:rsid w:val="00861C1E"/>
    <w:rsid w:val="00897A65"/>
    <w:rsid w:val="008C7A29"/>
    <w:rsid w:val="008E5B9C"/>
    <w:rsid w:val="00954414"/>
    <w:rsid w:val="009759FD"/>
    <w:rsid w:val="00A462F6"/>
    <w:rsid w:val="00AC16A9"/>
    <w:rsid w:val="00B73FA1"/>
    <w:rsid w:val="00B9446B"/>
    <w:rsid w:val="00C46A34"/>
    <w:rsid w:val="00C658E6"/>
    <w:rsid w:val="00CA17F9"/>
    <w:rsid w:val="00D519AD"/>
    <w:rsid w:val="00E3418A"/>
    <w:rsid w:val="00E5401B"/>
    <w:rsid w:val="00ED3A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D6FD0E"/>
  <w15:chartTrackingRefBased/>
  <w15:docId w15:val="{7BFCA47C-2174-45A3-AF6D-80BE1137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header"/>
    <w:basedOn w:val="a"/>
    <w:link w:val="a4"/>
    <w:uiPriority w:val="99"/>
    <w:unhideWhenUsed/>
    <w:rsid w:val="00897A6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97A65"/>
    <w:rPr>
      <w:sz w:val="18"/>
      <w:szCs w:val="18"/>
    </w:rPr>
  </w:style>
  <w:style w:type="paragraph" w:styleId="a5">
    <w:name w:val="footer"/>
    <w:basedOn w:val="a"/>
    <w:link w:val="a6"/>
    <w:uiPriority w:val="99"/>
    <w:unhideWhenUsed/>
    <w:rsid w:val="00897A65"/>
    <w:pPr>
      <w:tabs>
        <w:tab w:val="center" w:pos="4153"/>
        <w:tab w:val="right" w:pos="8306"/>
      </w:tabs>
      <w:snapToGrid w:val="0"/>
      <w:jc w:val="left"/>
    </w:pPr>
    <w:rPr>
      <w:sz w:val="18"/>
      <w:szCs w:val="18"/>
    </w:rPr>
  </w:style>
  <w:style w:type="character" w:customStyle="1" w:styleId="a6">
    <w:name w:val="页脚 字符"/>
    <w:basedOn w:val="a0"/>
    <w:link w:val="a5"/>
    <w:uiPriority w:val="99"/>
    <w:rsid w:val="00897A65"/>
    <w:rPr>
      <w:sz w:val="18"/>
      <w:szCs w:val="18"/>
    </w:rPr>
  </w:style>
  <w:style w:type="paragraph" w:styleId="a7">
    <w:name w:val="Normal (Web)"/>
    <w:basedOn w:val="a"/>
    <w:uiPriority w:val="99"/>
    <w:semiHidden/>
    <w:unhideWhenUsed/>
    <w:rsid w:val="00B73FA1"/>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B73FA1"/>
    <w:rPr>
      <w:b/>
      <w:bCs/>
    </w:rPr>
  </w:style>
  <w:style w:type="paragraph" w:styleId="z-">
    <w:name w:val="HTML Top of Form"/>
    <w:basedOn w:val="a"/>
    <w:next w:val="a"/>
    <w:link w:val="z-0"/>
    <w:hidden/>
    <w:uiPriority w:val="99"/>
    <w:semiHidden/>
    <w:unhideWhenUsed/>
    <w:rsid w:val="00B73FA1"/>
    <w:pPr>
      <w:widowControl/>
      <w:pBdr>
        <w:bottom w:val="single" w:sz="6" w:space="1" w:color="auto"/>
      </w:pBdr>
      <w:jc w:val="center"/>
    </w:pPr>
    <w:rPr>
      <w:rFonts w:ascii="Arial" w:eastAsia="宋体" w:hAnsi="Arial" w:cs="Arial"/>
      <w:vanish/>
      <w:kern w:val="0"/>
      <w:sz w:val="16"/>
      <w:szCs w:val="16"/>
    </w:rPr>
  </w:style>
  <w:style w:type="character" w:customStyle="1" w:styleId="z-0">
    <w:name w:val="z-窗体顶端 字符"/>
    <w:basedOn w:val="a0"/>
    <w:link w:val="z-"/>
    <w:uiPriority w:val="99"/>
    <w:semiHidden/>
    <w:rsid w:val="00B73FA1"/>
    <w:rPr>
      <w:rFonts w:ascii="Arial" w:eastAsia="宋体" w:hAnsi="Arial" w:cs="Arial"/>
      <w:vanish/>
      <w:kern w:val="0"/>
      <w:sz w:val="16"/>
      <w:szCs w:val="16"/>
    </w:rPr>
  </w:style>
  <w:style w:type="character" w:styleId="a9">
    <w:name w:val="Hyperlink"/>
    <w:basedOn w:val="a0"/>
    <w:uiPriority w:val="99"/>
    <w:semiHidden/>
    <w:unhideWhenUsed/>
    <w:rsid w:val="00B73FA1"/>
    <w:rPr>
      <w:color w:val="0000FF"/>
      <w:u w:val="single"/>
    </w:rPr>
  </w:style>
  <w:style w:type="paragraph" w:styleId="z-1">
    <w:name w:val="HTML Bottom of Form"/>
    <w:basedOn w:val="a"/>
    <w:next w:val="a"/>
    <w:link w:val="z-2"/>
    <w:hidden/>
    <w:uiPriority w:val="99"/>
    <w:semiHidden/>
    <w:unhideWhenUsed/>
    <w:rsid w:val="00B73FA1"/>
    <w:pPr>
      <w:widowControl/>
      <w:pBdr>
        <w:top w:val="single" w:sz="6" w:space="1" w:color="auto"/>
      </w:pBdr>
      <w:jc w:val="center"/>
    </w:pPr>
    <w:rPr>
      <w:rFonts w:ascii="Arial" w:eastAsia="宋体" w:hAnsi="Arial" w:cs="Arial"/>
      <w:vanish/>
      <w:kern w:val="0"/>
      <w:sz w:val="16"/>
      <w:szCs w:val="16"/>
    </w:rPr>
  </w:style>
  <w:style w:type="character" w:customStyle="1" w:styleId="z-2">
    <w:name w:val="z-窗体底端 字符"/>
    <w:basedOn w:val="a0"/>
    <w:link w:val="z-1"/>
    <w:uiPriority w:val="99"/>
    <w:semiHidden/>
    <w:rsid w:val="00B73FA1"/>
    <w:rPr>
      <w:rFonts w:ascii="Arial" w:eastAsia="宋体" w:hAnsi="Arial" w:cs="Arial"/>
      <w:vanish/>
      <w:kern w:val="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21708794">
      <w:bodyDiv w:val="1"/>
      <w:marLeft w:val="0"/>
      <w:marRight w:val="0"/>
      <w:marTop w:val="0"/>
      <w:marBottom w:val="0"/>
      <w:divBdr>
        <w:top w:val="none" w:sz="0" w:space="0" w:color="auto"/>
        <w:left w:val="none" w:sz="0" w:space="0" w:color="auto"/>
        <w:bottom w:val="none" w:sz="0" w:space="0" w:color="auto"/>
        <w:right w:val="none" w:sz="0" w:space="0" w:color="auto"/>
      </w:divBdr>
      <w:divsChild>
        <w:div w:id="1960067323">
          <w:marLeft w:val="0"/>
          <w:marRight w:val="0"/>
          <w:marTop w:val="0"/>
          <w:marBottom w:val="0"/>
          <w:divBdr>
            <w:top w:val="none" w:sz="0" w:space="0" w:color="auto"/>
            <w:left w:val="none" w:sz="0" w:space="0" w:color="auto"/>
            <w:bottom w:val="none" w:sz="0" w:space="0" w:color="auto"/>
            <w:right w:val="none" w:sz="0" w:space="0" w:color="auto"/>
          </w:divBdr>
          <w:divsChild>
            <w:div w:id="132063931">
              <w:marLeft w:val="0"/>
              <w:marRight w:val="0"/>
              <w:marTop w:val="750"/>
              <w:marBottom w:val="750"/>
              <w:divBdr>
                <w:top w:val="none" w:sz="0" w:space="0" w:color="auto"/>
                <w:left w:val="none" w:sz="0" w:space="0" w:color="auto"/>
                <w:bottom w:val="none" w:sz="0" w:space="0" w:color="auto"/>
                <w:right w:val="none" w:sz="0" w:space="0" w:color="auto"/>
              </w:divBdr>
              <w:divsChild>
                <w:div w:id="1002851059">
                  <w:marLeft w:val="0"/>
                  <w:marRight w:val="0"/>
                  <w:marTop w:val="0"/>
                  <w:marBottom w:val="0"/>
                  <w:divBdr>
                    <w:top w:val="none" w:sz="0" w:space="0" w:color="auto"/>
                    <w:left w:val="none" w:sz="0" w:space="0" w:color="auto"/>
                    <w:bottom w:val="none" w:sz="0" w:space="0" w:color="auto"/>
                    <w:right w:val="none" w:sz="0" w:space="0" w:color="auto"/>
                  </w:divBdr>
                </w:div>
                <w:div w:id="513037905">
                  <w:marLeft w:val="0"/>
                  <w:marRight w:val="0"/>
                  <w:marTop w:val="0"/>
                  <w:marBottom w:val="0"/>
                  <w:divBdr>
                    <w:top w:val="none" w:sz="0" w:space="0" w:color="auto"/>
                    <w:left w:val="none" w:sz="0" w:space="0" w:color="auto"/>
                    <w:bottom w:val="none" w:sz="0" w:space="0" w:color="auto"/>
                    <w:right w:val="none" w:sz="0" w:space="0" w:color="auto"/>
                  </w:divBdr>
                  <w:divsChild>
                    <w:div w:id="1159617093">
                      <w:marLeft w:val="0"/>
                      <w:marRight w:val="0"/>
                      <w:marTop w:val="0"/>
                      <w:marBottom w:val="0"/>
                      <w:divBdr>
                        <w:top w:val="none" w:sz="0" w:space="0" w:color="auto"/>
                        <w:left w:val="none" w:sz="0" w:space="0" w:color="auto"/>
                        <w:bottom w:val="none" w:sz="0" w:space="0" w:color="auto"/>
                        <w:right w:val="none" w:sz="0" w:space="0" w:color="auto"/>
                      </w:divBdr>
                      <w:divsChild>
                        <w:div w:id="398986716">
                          <w:marLeft w:val="0"/>
                          <w:marRight w:val="0"/>
                          <w:marTop w:val="0"/>
                          <w:marBottom w:val="0"/>
                          <w:divBdr>
                            <w:top w:val="none" w:sz="0" w:space="0" w:color="auto"/>
                            <w:left w:val="none" w:sz="0" w:space="0" w:color="auto"/>
                            <w:bottom w:val="none" w:sz="0" w:space="0" w:color="auto"/>
                            <w:right w:val="none" w:sz="0" w:space="0" w:color="auto"/>
                          </w:divBdr>
                          <w:divsChild>
                            <w:div w:id="2140683242">
                              <w:marLeft w:val="0"/>
                              <w:marRight w:val="0"/>
                              <w:marTop w:val="0"/>
                              <w:marBottom w:val="270"/>
                              <w:divBdr>
                                <w:top w:val="none" w:sz="0" w:space="0" w:color="auto"/>
                                <w:left w:val="none" w:sz="0" w:space="0" w:color="auto"/>
                                <w:bottom w:val="none" w:sz="0" w:space="0" w:color="auto"/>
                                <w:right w:val="none" w:sz="0" w:space="0" w:color="auto"/>
                              </w:divBdr>
                              <w:divsChild>
                                <w:div w:id="901476997">
                                  <w:marLeft w:val="0"/>
                                  <w:marRight w:val="0"/>
                                  <w:marTop w:val="0"/>
                                  <w:marBottom w:val="0"/>
                                  <w:divBdr>
                                    <w:top w:val="none" w:sz="0" w:space="0" w:color="auto"/>
                                    <w:left w:val="none" w:sz="0" w:space="0" w:color="auto"/>
                                    <w:bottom w:val="none" w:sz="0" w:space="0" w:color="auto"/>
                                    <w:right w:val="none" w:sz="0" w:space="0" w:color="auto"/>
                                  </w:divBdr>
                                  <w:divsChild>
                                    <w:div w:id="1804233794">
                                      <w:marLeft w:val="0"/>
                                      <w:marRight w:val="0"/>
                                      <w:marTop w:val="0"/>
                                      <w:marBottom w:val="0"/>
                                      <w:divBdr>
                                        <w:top w:val="none" w:sz="0" w:space="0" w:color="auto"/>
                                        <w:left w:val="none" w:sz="0" w:space="0" w:color="auto"/>
                                        <w:bottom w:val="none" w:sz="0" w:space="0" w:color="auto"/>
                                        <w:right w:val="none" w:sz="0" w:space="0" w:color="auto"/>
                                      </w:divBdr>
                                      <w:divsChild>
                                        <w:div w:id="201133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367</Words>
  <Characters>2094</Characters>
  <Application>Microsoft Office Word</Application>
  <DocSecurity>0</DocSecurity>
  <Lines>17</Lines>
  <Paragraphs>4</Paragraphs>
  <ScaleCrop>false</ScaleCrop>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hzd</dc:creator>
  <cp:keywords/>
  <dc:description/>
  <cp:lastModifiedBy>全 马</cp:lastModifiedBy>
  <cp:revision>7</cp:revision>
  <dcterms:created xsi:type="dcterms:W3CDTF">2024-07-10T11:45:00Z</dcterms:created>
  <dcterms:modified xsi:type="dcterms:W3CDTF">2024-08-03T08:43:00Z</dcterms:modified>
</cp:coreProperties>
</file>