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F370C" w14:textId="41D521A7" w:rsidR="00703D3F" w:rsidRDefault="00000000" w:rsidP="00703D3F">
      <w:pPr>
        <w:spacing w:line="288" w:lineRule="auto"/>
        <w:jc w:val="both"/>
        <w:rPr>
          <w:b/>
          <w:sz w:val="28"/>
          <w:szCs w:val="28"/>
        </w:rPr>
      </w:pPr>
      <w:r w:rsidRPr="00703D3F">
        <w:rPr>
          <w:b/>
          <w:sz w:val="28"/>
          <w:szCs w:val="28"/>
        </w:rPr>
        <w:t xml:space="preserve">MÔ TẢ CHI TIẾT 10 NGHIỆP VỤ </w:t>
      </w:r>
      <w:r w:rsidR="00703D3F" w:rsidRPr="00703D3F">
        <w:rPr>
          <w:b/>
          <w:sz w:val="28"/>
          <w:szCs w:val="28"/>
        </w:rPr>
        <w:t>BẢNG ĐIỀU HÀNH THU NSNN (PHÒNG NVDTPC)</w:t>
      </w:r>
    </w:p>
    <w:p w14:paraId="52005983" w14:textId="77777777" w:rsidR="00703D3F" w:rsidRPr="00703D3F" w:rsidRDefault="00703D3F" w:rsidP="00703D3F">
      <w:pPr>
        <w:spacing w:line="288" w:lineRule="auto"/>
        <w:jc w:val="both"/>
        <w:rPr>
          <w:sz w:val="28"/>
          <w:szCs w:val="28"/>
        </w:rPr>
      </w:pPr>
    </w:p>
    <w:p w14:paraId="6C69530C" w14:textId="77777777" w:rsidR="004A3C3C" w:rsidRPr="00703D3F" w:rsidRDefault="00000000" w:rsidP="00703D3F">
      <w:pPr>
        <w:spacing w:line="288" w:lineRule="auto"/>
        <w:jc w:val="both"/>
        <w:rPr>
          <w:sz w:val="28"/>
          <w:szCs w:val="28"/>
        </w:rPr>
      </w:pPr>
      <w:r w:rsidRPr="00703D3F">
        <w:rPr>
          <w:b/>
          <w:sz w:val="28"/>
          <w:szCs w:val="28"/>
        </w:rPr>
        <w:t>1. Bảng điều khiển thu NSNN theo thời gian thực</w:t>
      </w:r>
    </w:p>
    <w:p w14:paraId="6C387309" w14:textId="77777777" w:rsidR="00703D3F" w:rsidRDefault="00000000" w:rsidP="00703D3F">
      <w:pPr>
        <w:spacing w:line="288" w:lineRule="auto"/>
        <w:jc w:val="both"/>
        <w:rPr>
          <w:sz w:val="28"/>
          <w:szCs w:val="28"/>
        </w:rPr>
      </w:pPr>
      <w:r w:rsidRPr="00703D3F">
        <w:rPr>
          <w:b/>
          <w:sz w:val="28"/>
          <w:szCs w:val="28"/>
        </w:rPr>
        <w:t xml:space="preserve">- Hiện trạng: </w:t>
      </w:r>
      <w:r w:rsidRPr="00703D3F">
        <w:rPr>
          <w:sz w:val="28"/>
          <w:szCs w:val="28"/>
        </w:rPr>
        <w:t>Việc kết xuất báo cáo từ web CSDLTC/TMS mất nhiều thao tác, dữ liệu bị phân mảnh, độ trễ từ 20-30 ngày.</w:t>
      </w:r>
    </w:p>
    <w:p w14:paraId="2D816C57" w14:textId="77777777" w:rsidR="00703D3F" w:rsidRDefault="00000000" w:rsidP="00703D3F">
      <w:pPr>
        <w:spacing w:line="288" w:lineRule="auto"/>
        <w:jc w:val="both"/>
        <w:rPr>
          <w:sz w:val="28"/>
          <w:szCs w:val="28"/>
        </w:rPr>
      </w:pPr>
      <w:r w:rsidRPr="00703D3F">
        <w:rPr>
          <w:b/>
          <w:sz w:val="28"/>
          <w:szCs w:val="28"/>
        </w:rPr>
        <w:t xml:space="preserve">- Giải pháp công nghệ: </w:t>
      </w:r>
      <w:r w:rsidRPr="00703D3F">
        <w:rPr>
          <w:sz w:val="28"/>
          <w:szCs w:val="28"/>
        </w:rPr>
        <w:t>Ứng dụng RPA (Robotic Process Automation) tự động đăng nhập, thiết lập tham số và tải dữ liệu hàng ngày. Kết hợp GenAI để đọc biểu đồ Dashboard và tự động sinh bản thảo báo cáo nhận xét tiến độ.</w:t>
      </w:r>
    </w:p>
    <w:p w14:paraId="1FA3EA93" w14:textId="592623F0" w:rsidR="004A3C3C" w:rsidRPr="00703D3F" w:rsidRDefault="00000000" w:rsidP="00703D3F">
      <w:pPr>
        <w:spacing w:line="288" w:lineRule="auto"/>
        <w:jc w:val="both"/>
        <w:rPr>
          <w:sz w:val="28"/>
          <w:szCs w:val="28"/>
        </w:rPr>
      </w:pPr>
      <w:r w:rsidRPr="00703D3F">
        <w:rPr>
          <w:b/>
          <w:sz w:val="28"/>
          <w:szCs w:val="28"/>
        </w:rPr>
        <w:t xml:space="preserve">- Giá trị mang lại: </w:t>
      </w:r>
      <w:r w:rsidRPr="00703D3F">
        <w:rPr>
          <w:sz w:val="28"/>
          <w:szCs w:val="28"/>
        </w:rPr>
        <w:t>Đưa độ trễ dữ liệu về T+1, cung cấp góc nhìn trực quan từ cấp toàn Thành phố đến từng quận/huyện, ngành nghề cụ thể.</w:t>
      </w:r>
    </w:p>
    <w:p w14:paraId="6E6ABC93" w14:textId="77777777" w:rsidR="004A3C3C" w:rsidRPr="00703D3F" w:rsidRDefault="00000000" w:rsidP="00703D3F">
      <w:pPr>
        <w:spacing w:line="288" w:lineRule="auto"/>
        <w:jc w:val="both"/>
        <w:rPr>
          <w:sz w:val="28"/>
          <w:szCs w:val="28"/>
        </w:rPr>
      </w:pPr>
      <w:r w:rsidRPr="00703D3F">
        <w:rPr>
          <w:b/>
          <w:sz w:val="28"/>
          <w:szCs w:val="28"/>
        </w:rPr>
        <w:t>2. Dự báo thu NSNN theo kịch bản</w:t>
      </w:r>
    </w:p>
    <w:p w14:paraId="028938D3" w14:textId="77777777" w:rsidR="00703D3F" w:rsidRDefault="00000000" w:rsidP="00703D3F">
      <w:pPr>
        <w:spacing w:line="288" w:lineRule="auto"/>
        <w:jc w:val="both"/>
        <w:rPr>
          <w:sz w:val="28"/>
          <w:szCs w:val="28"/>
        </w:rPr>
      </w:pPr>
      <w:r w:rsidRPr="00703D3F">
        <w:rPr>
          <w:b/>
          <w:sz w:val="28"/>
          <w:szCs w:val="28"/>
        </w:rPr>
        <w:t xml:space="preserve">- Cơ sở dữ liệu &amp; Công nghệ: </w:t>
      </w:r>
      <w:r w:rsidRPr="00703D3F">
        <w:rPr>
          <w:sz w:val="28"/>
          <w:szCs w:val="28"/>
        </w:rPr>
        <w:t>Sử dụng mô hình học máy chuỗi thời gian (Prophet, ARIMA) trên nền tảng Python. Mô hình sẽ sử dụng dữ liệu thực hiện 4 tháng đầu năm làm cơ sở neo để nội suy và ngoại suy cho các tháng tiếp theo.</w:t>
      </w:r>
    </w:p>
    <w:p w14:paraId="0FD155EE" w14:textId="6555B4FE" w:rsidR="004A3C3C" w:rsidRPr="00703D3F" w:rsidRDefault="00000000" w:rsidP="00703D3F">
      <w:pPr>
        <w:spacing w:line="288" w:lineRule="auto"/>
        <w:jc w:val="both"/>
        <w:rPr>
          <w:sz w:val="28"/>
          <w:szCs w:val="28"/>
        </w:rPr>
      </w:pPr>
      <w:r w:rsidRPr="00703D3F">
        <w:rPr>
          <w:b/>
          <w:sz w:val="28"/>
          <w:szCs w:val="28"/>
        </w:rPr>
        <w:t xml:space="preserve">- Ứng dụng thực tiễn: </w:t>
      </w:r>
      <w:r w:rsidRPr="00703D3F">
        <w:rPr>
          <w:sz w:val="28"/>
          <w:szCs w:val="28"/>
        </w:rPr>
        <w:t>Xây dựng 3 kịch bản (Cơ sở, Tốt, Xấu) để giao chỉ tiêu phấn đấu thu cho các đơn vị trực thuộc với biên độ sai số dưới 5%. Đặc biệt, bộ quy trình và mô hình ước lượng này sẽ được đóng gói thành tài liệu, bài tập huấn luyện chuyên sâu cho các cán bộ thuế mới về công tác phân tích, ước thu NSNN hàng tháng.</w:t>
      </w:r>
    </w:p>
    <w:p w14:paraId="6CDA4F1E" w14:textId="77777777" w:rsidR="004A3C3C" w:rsidRPr="00703D3F" w:rsidRDefault="00000000" w:rsidP="00703D3F">
      <w:pPr>
        <w:spacing w:line="288" w:lineRule="auto"/>
        <w:jc w:val="both"/>
        <w:rPr>
          <w:sz w:val="28"/>
          <w:szCs w:val="28"/>
        </w:rPr>
      </w:pPr>
      <w:r w:rsidRPr="00703D3F">
        <w:rPr>
          <w:b/>
          <w:sz w:val="28"/>
          <w:szCs w:val="28"/>
        </w:rPr>
        <w:t>3. Chỉ số cảnh báo sớm biến động thu ngân sách</w:t>
      </w:r>
    </w:p>
    <w:p w14:paraId="2E328EEF" w14:textId="77777777" w:rsidR="00703D3F" w:rsidRDefault="00000000" w:rsidP="00703D3F">
      <w:pPr>
        <w:spacing w:line="288" w:lineRule="auto"/>
        <w:jc w:val="both"/>
        <w:rPr>
          <w:sz w:val="28"/>
          <w:szCs w:val="28"/>
        </w:rPr>
      </w:pPr>
      <w:r w:rsidRPr="00703D3F">
        <w:rPr>
          <w:b/>
          <w:sz w:val="28"/>
          <w:szCs w:val="28"/>
        </w:rPr>
        <w:t xml:space="preserve">- Vấn đề: </w:t>
      </w:r>
      <w:r w:rsidRPr="00703D3F">
        <w:rPr>
          <w:sz w:val="28"/>
          <w:szCs w:val="28"/>
        </w:rPr>
        <w:t>Khó kiểm soát dòng tiền nộp khi có sự thay đổi đơn vị quản lý hoặc chu kỳ kinh doanh của NNT đột ngột suy giảm.</w:t>
      </w:r>
    </w:p>
    <w:p w14:paraId="0E1A32EE" w14:textId="3EE27394" w:rsidR="004A3C3C" w:rsidRPr="00703D3F" w:rsidRDefault="00000000" w:rsidP="00703D3F">
      <w:pPr>
        <w:spacing w:line="288" w:lineRule="auto"/>
        <w:jc w:val="both"/>
        <w:rPr>
          <w:sz w:val="28"/>
          <w:szCs w:val="28"/>
        </w:rPr>
      </w:pPr>
      <w:r w:rsidRPr="00703D3F">
        <w:rPr>
          <w:b/>
          <w:sz w:val="28"/>
          <w:szCs w:val="28"/>
        </w:rPr>
        <w:t xml:space="preserve">- Giải pháp: </w:t>
      </w:r>
      <w:r w:rsidRPr="00703D3F">
        <w:rPr>
          <w:sz w:val="28"/>
          <w:szCs w:val="28"/>
        </w:rPr>
        <w:t>Sử dụng thuật toán Phát hiện bất thường (Anomaly Detection). Hệ thống tự động vẽ 'đường hành vi đóng thuế chuẩn'. Nếu dòng tiền thực tế lệch khỏi đường này, hệ thống sẽ chớp nháy cảnh báo đỏ. Điều này đóng vai trò then chốt khi giám sát số thu của nhóm 28 doanh nghiệp mới được điều chuyển quản lý, đảm bảo tốc độ thu không bị gián đoạn.</w:t>
      </w:r>
    </w:p>
    <w:p w14:paraId="1E207FD9" w14:textId="77777777" w:rsidR="004A3C3C" w:rsidRPr="00703D3F" w:rsidRDefault="00000000" w:rsidP="00703D3F">
      <w:pPr>
        <w:spacing w:line="288" w:lineRule="auto"/>
        <w:jc w:val="both"/>
        <w:rPr>
          <w:sz w:val="28"/>
          <w:szCs w:val="28"/>
        </w:rPr>
      </w:pPr>
      <w:r w:rsidRPr="00703D3F">
        <w:rPr>
          <w:b/>
          <w:sz w:val="28"/>
          <w:szCs w:val="28"/>
        </w:rPr>
        <w:t>4. Phân tích tập trung và phân tán rủi ro theo địa bàn, ngành</w:t>
      </w:r>
    </w:p>
    <w:p w14:paraId="04339226" w14:textId="77777777" w:rsidR="00703D3F" w:rsidRDefault="00000000" w:rsidP="00703D3F">
      <w:pPr>
        <w:spacing w:line="288" w:lineRule="auto"/>
        <w:jc w:val="both"/>
        <w:rPr>
          <w:sz w:val="28"/>
          <w:szCs w:val="28"/>
        </w:rPr>
      </w:pPr>
      <w:r w:rsidRPr="00703D3F">
        <w:rPr>
          <w:b/>
          <w:sz w:val="28"/>
          <w:szCs w:val="28"/>
        </w:rPr>
        <w:lastRenderedPageBreak/>
        <w:t xml:space="preserve">- Phương pháp: </w:t>
      </w:r>
      <w:r w:rsidRPr="00703D3F">
        <w:rPr>
          <w:sz w:val="28"/>
          <w:szCs w:val="28"/>
        </w:rPr>
        <w:t>Áp dụng thuật toán phân cụm (Clustering - K-Means) và Bản đồ nhiệt không gian (Heatmap).</w:t>
      </w:r>
    </w:p>
    <w:p w14:paraId="5FD561D3" w14:textId="497A7F3D" w:rsidR="004A3C3C" w:rsidRPr="00703D3F" w:rsidRDefault="00000000" w:rsidP="00703D3F">
      <w:pPr>
        <w:spacing w:line="288" w:lineRule="auto"/>
        <w:jc w:val="both"/>
        <w:rPr>
          <w:sz w:val="28"/>
          <w:szCs w:val="28"/>
        </w:rPr>
      </w:pPr>
      <w:r w:rsidRPr="00703D3F">
        <w:rPr>
          <w:b/>
          <w:sz w:val="28"/>
          <w:szCs w:val="28"/>
        </w:rPr>
        <w:t xml:space="preserve">- Giá trị mang lại: </w:t>
      </w:r>
      <w:r w:rsidRPr="00703D3F">
        <w:rPr>
          <w:sz w:val="28"/>
          <w:szCs w:val="28"/>
        </w:rPr>
        <w:t>Cung cấp bức tranh toàn cảnh để lãnh đạo so sánh hiệu quả và rủi ro chéo. Ví dụ, hệ thống có thể đặt cơ cấu số thu lớn của một phòng nghiệp vụ (như mức 17.654 tỷ đồng/quý) vào tương quan so sánh với các địa bàn, phòng quản lý khác để xem mức độ tập trung nguồn thu đang nằm ở nhóm ngành nghề nào, từ đó điều phối nguồn lực thanh kiểm tra hợp lý.</w:t>
      </w:r>
    </w:p>
    <w:p w14:paraId="1816CC1F" w14:textId="77777777" w:rsidR="004A3C3C" w:rsidRPr="00703D3F" w:rsidRDefault="00000000" w:rsidP="00703D3F">
      <w:pPr>
        <w:spacing w:line="288" w:lineRule="auto"/>
        <w:jc w:val="both"/>
        <w:rPr>
          <w:sz w:val="28"/>
          <w:szCs w:val="28"/>
        </w:rPr>
      </w:pPr>
      <w:r w:rsidRPr="00703D3F">
        <w:rPr>
          <w:b/>
          <w:sz w:val="28"/>
          <w:szCs w:val="28"/>
        </w:rPr>
        <w:t>5. Nowcast xu hướng GRDP từ dữ liệu hóa đơn</w:t>
      </w:r>
    </w:p>
    <w:p w14:paraId="43586358" w14:textId="77777777" w:rsidR="00703D3F" w:rsidRDefault="00000000" w:rsidP="00703D3F">
      <w:pPr>
        <w:spacing w:line="288" w:lineRule="auto"/>
        <w:jc w:val="both"/>
        <w:rPr>
          <w:sz w:val="28"/>
          <w:szCs w:val="28"/>
        </w:rPr>
      </w:pPr>
      <w:r w:rsidRPr="00703D3F">
        <w:rPr>
          <w:b/>
          <w:sz w:val="28"/>
          <w:szCs w:val="28"/>
        </w:rPr>
        <w:t xml:space="preserve">- Giải pháp: </w:t>
      </w:r>
      <w:r w:rsidRPr="00703D3F">
        <w:rPr>
          <w:sz w:val="28"/>
          <w:szCs w:val="28"/>
        </w:rPr>
        <w:t>Sử dụng Mô hình Xử lý Ngôn ngữ Tự nhiên (NLP - PhoBERT) đọc hàng triệu dòng dữ liệu 'Tên hàng hóa dịch vụ' trên hóa đơn điện tử, tự động ánh xạ vào mã ngành kinh tế.</w:t>
      </w:r>
    </w:p>
    <w:p w14:paraId="3DA18D64" w14:textId="1A6C2F1E" w:rsidR="004A3C3C" w:rsidRPr="00703D3F" w:rsidRDefault="00000000" w:rsidP="00703D3F">
      <w:pPr>
        <w:spacing w:line="288" w:lineRule="auto"/>
        <w:jc w:val="both"/>
        <w:rPr>
          <w:sz w:val="28"/>
          <w:szCs w:val="28"/>
        </w:rPr>
      </w:pPr>
      <w:r w:rsidRPr="00703D3F">
        <w:rPr>
          <w:b/>
          <w:sz w:val="28"/>
          <w:szCs w:val="28"/>
        </w:rPr>
        <w:t xml:space="preserve">- Giá trị mang lại: </w:t>
      </w:r>
      <w:r w:rsidRPr="00703D3F">
        <w:rPr>
          <w:sz w:val="28"/>
          <w:szCs w:val="28"/>
        </w:rPr>
        <w:t>Dự báo sớm tốc độ tăng trưởng GRDP của Thành phố thông qua sức mua và doanh số bán ra ngay trong tháng, không cần chờ số liệu thống kê truyền thống.</w:t>
      </w:r>
    </w:p>
    <w:p w14:paraId="79B9FDC8" w14:textId="77777777" w:rsidR="004A3C3C" w:rsidRPr="00703D3F" w:rsidRDefault="00000000" w:rsidP="00703D3F">
      <w:pPr>
        <w:spacing w:line="288" w:lineRule="auto"/>
        <w:jc w:val="both"/>
        <w:rPr>
          <w:sz w:val="28"/>
          <w:szCs w:val="28"/>
        </w:rPr>
      </w:pPr>
      <w:r w:rsidRPr="00703D3F">
        <w:rPr>
          <w:b/>
          <w:sz w:val="28"/>
          <w:szCs w:val="28"/>
        </w:rPr>
        <w:t>6. Đánh giá sức khỏe doanh nghiệp phục vụ điều hành</w:t>
      </w:r>
    </w:p>
    <w:p w14:paraId="6F49D44B" w14:textId="77777777" w:rsidR="004A3C3C" w:rsidRPr="00703D3F" w:rsidRDefault="00000000" w:rsidP="00703D3F">
      <w:pPr>
        <w:spacing w:line="288" w:lineRule="auto"/>
        <w:jc w:val="both"/>
        <w:rPr>
          <w:sz w:val="28"/>
          <w:szCs w:val="28"/>
        </w:rPr>
      </w:pPr>
      <w:r w:rsidRPr="00703D3F">
        <w:rPr>
          <w:sz w:val="28"/>
          <w:szCs w:val="28"/>
        </w:rPr>
        <w:t>Gom nhóm dữ liệu Báo cáo tài chính, lịch sử nợ và tờ khai. Sử dụng mô hình chấm điểm tín dụng (Credit Scoring) như XGBoost để ra điểm số rủi ro. Tự động xếp luồng: Doanh nghiệp cần thanh tra, Doanh nghiệp cần hỗ trợ gia hạn, và Doanh nghiệp trọng điểm cần nuôi dưỡng nguồn thu.</w:t>
      </w:r>
    </w:p>
    <w:p w14:paraId="7E623E26" w14:textId="77777777" w:rsidR="004A3C3C" w:rsidRPr="00703D3F" w:rsidRDefault="00000000" w:rsidP="00703D3F">
      <w:pPr>
        <w:spacing w:line="288" w:lineRule="auto"/>
        <w:jc w:val="both"/>
        <w:rPr>
          <w:sz w:val="28"/>
          <w:szCs w:val="28"/>
        </w:rPr>
      </w:pPr>
      <w:r w:rsidRPr="00703D3F">
        <w:rPr>
          <w:b/>
          <w:sz w:val="28"/>
          <w:szCs w:val="28"/>
        </w:rPr>
        <w:t>7. Trợ lý AI tương tác ngôn ngữ tự nhiên</w:t>
      </w:r>
    </w:p>
    <w:p w14:paraId="19F73038" w14:textId="77777777" w:rsidR="004A3C3C" w:rsidRPr="00703D3F" w:rsidRDefault="00000000" w:rsidP="00703D3F">
      <w:pPr>
        <w:spacing w:line="288" w:lineRule="auto"/>
        <w:jc w:val="both"/>
        <w:rPr>
          <w:sz w:val="28"/>
          <w:szCs w:val="28"/>
        </w:rPr>
      </w:pPr>
      <w:r w:rsidRPr="00703D3F">
        <w:rPr>
          <w:sz w:val="28"/>
          <w:szCs w:val="28"/>
        </w:rPr>
        <w:t>Ứng dụng công nghệ RAG và Text-to-SQL. Thay vì dùng Excel lọc số liệu, cán bộ lãnh đạo chỉ cần đặt câu hỏi bằng văn bản tự nhiên (VD: 'Lọc cho tôi số liệu nợ thuế của khối bất động sản trong quý I'). Bot AI sẽ tự động truy xuất CSDLTC và trả về báo cáo số liệu chuẩn xác kèm trích dẫn văn bản pháp lý.</w:t>
      </w:r>
    </w:p>
    <w:p w14:paraId="3B0183ED" w14:textId="77777777" w:rsidR="004A3C3C" w:rsidRPr="00703D3F" w:rsidRDefault="00000000" w:rsidP="00703D3F">
      <w:pPr>
        <w:spacing w:line="288" w:lineRule="auto"/>
        <w:jc w:val="both"/>
        <w:rPr>
          <w:sz w:val="28"/>
          <w:szCs w:val="28"/>
        </w:rPr>
      </w:pPr>
      <w:r w:rsidRPr="00703D3F">
        <w:rPr>
          <w:b/>
          <w:sz w:val="28"/>
          <w:szCs w:val="28"/>
        </w:rPr>
        <w:t>8. Tự động sinh báo cáo HĐND</w:t>
      </w:r>
    </w:p>
    <w:p w14:paraId="442EDBB0" w14:textId="77777777" w:rsidR="004A3C3C" w:rsidRPr="00703D3F" w:rsidRDefault="00000000" w:rsidP="00703D3F">
      <w:pPr>
        <w:spacing w:line="288" w:lineRule="auto"/>
        <w:jc w:val="both"/>
        <w:rPr>
          <w:sz w:val="28"/>
          <w:szCs w:val="28"/>
        </w:rPr>
      </w:pPr>
      <w:r w:rsidRPr="00703D3F">
        <w:rPr>
          <w:sz w:val="28"/>
          <w:szCs w:val="28"/>
        </w:rPr>
        <w:t>Kết hợp RPA để lấy dữ liệu thu của 126 phường/xã và GenAI để tự động điền số liệu vào template chuẩn. Hệ thống sẽ tự tính tỷ lệ hoàn thành dự toán và tự động sinh thảo đoạn văn nhận xét, giải trình nguyên nhân tăng/giảm thu, giúp rút ngắn 80% thời gian làm báo cáo.</w:t>
      </w:r>
    </w:p>
    <w:p w14:paraId="54AEB871" w14:textId="77777777" w:rsidR="004A3C3C" w:rsidRPr="00703D3F" w:rsidRDefault="00000000" w:rsidP="00703D3F">
      <w:pPr>
        <w:spacing w:line="288" w:lineRule="auto"/>
        <w:jc w:val="both"/>
        <w:rPr>
          <w:sz w:val="28"/>
          <w:szCs w:val="28"/>
        </w:rPr>
      </w:pPr>
      <w:r w:rsidRPr="00703D3F">
        <w:rPr>
          <w:b/>
          <w:sz w:val="28"/>
          <w:szCs w:val="28"/>
        </w:rPr>
        <w:lastRenderedPageBreak/>
        <w:t>9. Mô phỏng kịch bản và hỗ trợ ra quyết định</w:t>
      </w:r>
    </w:p>
    <w:p w14:paraId="4DE6A828" w14:textId="77777777" w:rsidR="004A3C3C" w:rsidRPr="00703D3F" w:rsidRDefault="00000000" w:rsidP="00703D3F">
      <w:pPr>
        <w:spacing w:line="288" w:lineRule="auto"/>
        <w:jc w:val="both"/>
        <w:rPr>
          <w:sz w:val="28"/>
          <w:szCs w:val="28"/>
        </w:rPr>
      </w:pPr>
      <w:r w:rsidRPr="00703D3F">
        <w:rPr>
          <w:sz w:val="28"/>
          <w:szCs w:val="28"/>
        </w:rPr>
        <w:t>Sử dụng thuật toán Suy luận nhân quả (Causal Inference) và giả lập Monte Carlo. Trước khi trình UBND hoặc Bộ Tài chính một chính sách giảm thuế, hệ thống sẽ chạy mô phỏng trên tập dữ liệu lớn để lượng hóa chính xác số thuế hụt thu là bao nhiêu, thời điểm nào ngân sách bị ảnh hưởng nặng nhất.</w:t>
      </w:r>
    </w:p>
    <w:p w14:paraId="24CDEFF5" w14:textId="77777777" w:rsidR="004A3C3C" w:rsidRPr="00703D3F" w:rsidRDefault="00000000" w:rsidP="00703D3F">
      <w:pPr>
        <w:spacing w:line="288" w:lineRule="auto"/>
        <w:jc w:val="both"/>
        <w:rPr>
          <w:sz w:val="28"/>
          <w:szCs w:val="28"/>
        </w:rPr>
      </w:pPr>
      <w:r w:rsidRPr="00703D3F">
        <w:rPr>
          <w:b/>
          <w:sz w:val="28"/>
          <w:szCs w:val="28"/>
        </w:rPr>
        <w:t>10. Phân tích hiệu quả chính sách thuế ưu đãi</w:t>
      </w:r>
    </w:p>
    <w:p w14:paraId="0B7B534A" w14:textId="77777777" w:rsidR="004A3C3C" w:rsidRPr="00703D3F" w:rsidRDefault="00000000" w:rsidP="00703D3F">
      <w:pPr>
        <w:spacing w:line="288" w:lineRule="auto"/>
        <w:jc w:val="both"/>
        <w:rPr>
          <w:sz w:val="28"/>
          <w:szCs w:val="28"/>
        </w:rPr>
      </w:pPr>
      <w:r w:rsidRPr="00703D3F">
        <w:rPr>
          <w:sz w:val="28"/>
          <w:szCs w:val="28"/>
        </w:rPr>
        <w:t>Sử dụng phương pháp thống kê Difference-in-Differences (DiD). Hệ thống sẽ so sánh đối chứng giữa nhóm doanh nghiệp được hưởng ưu đãi thuế và nhóm không được hưởng, qua đó đo lường được hiệu quả thực sự của chính sách giãn/giảm thuế đối với sự phục hồi dòng tiền của doanh nghiệp.</w:t>
      </w:r>
    </w:p>
    <w:sectPr w:rsidR="004A3C3C" w:rsidRPr="00703D3F" w:rsidSect="00703D3F">
      <w:pgSz w:w="12240" w:h="15840"/>
      <w:pgMar w:top="1077" w:right="907" w:bottom="1077"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1329568">
    <w:abstractNumId w:val="8"/>
  </w:num>
  <w:num w:numId="2" w16cid:durableId="454493494">
    <w:abstractNumId w:val="6"/>
  </w:num>
  <w:num w:numId="3" w16cid:durableId="608242364">
    <w:abstractNumId w:val="5"/>
  </w:num>
  <w:num w:numId="4" w16cid:durableId="1773469762">
    <w:abstractNumId w:val="4"/>
  </w:num>
  <w:num w:numId="5" w16cid:durableId="957637823">
    <w:abstractNumId w:val="7"/>
  </w:num>
  <w:num w:numId="6" w16cid:durableId="1665476059">
    <w:abstractNumId w:val="3"/>
  </w:num>
  <w:num w:numId="7" w16cid:durableId="1736463382">
    <w:abstractNumId w:val="2"/>
  </w:num>
  <w:num w:numId="8" w16cid:durableId="1220901036">
    <w:abstractNumId w:val="1"/>
  </w:num>
  <w:num w:numId="9" w16cid:durableId="1689136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3C3C"/>
    <w:rsid w:val="00703D3F"/>
    <w:rsid w:val="007A7EB4"/>
    <w:rsid w:val="009B1B16"/>
    <w:rsid w:val="00AA1D8D"/>
    <w:rsid w:val="00B47730"/>
    <w:rsid w:val="00CB0664"/>
    <w:rsid w:val="00CD0F7B"/>
    <w:rsid w:val="00E439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30E53"/>
  <w14:defaultImageDpi w14:val="300"/>
  <w15:docId w15:val="{00BFEF5C-5833-48FB-990B-CEA705101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Manh Linh Nguyen</cp:lastModifiedBy>
  <cp:revision>3</cp:revision>
  <dcterms:created xsi:type="dcterms:W3CDTF">2026-08-06T13:34:00Z</dcterms:created>
  <dcterms:modified xsi:type="dcterms:W3CDTF">2026-08-06T13:37:00Z</dcterms:modified>
  <cp:category/>
</cp:coreProperties>
</file>