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0AB28114">
        <w:trPr>
          <w:trHeight w:val="668" w:hRule="atLeast"/>
        </w:trPr>
        <w:tc>
          <w:tcPr>
            <w:tcW w:w="850" w:type="dxa"/>
            <w:vAlign w:val="center"/>
          </w:tcPr>
          <w:p w14:paraId="1FDF9678">
            <w:pPr>
              <w:jc w:val="center"/>
              <w:rPr>
                <w:rFonts w:hint="eastAsia" w:ascii="宋体" w:hAnsi="宋体"/>
                <w:b/>
                <w:bCs/>
              </w:rPr>
            </w:pPr>
            <w:r>
              <w:rPr>
                <w:rFonts w:hint="eastAsia" w:ascii="宋体" w:hAnsi="宋体"/>
                <w:b/>
                <w:bCs/>
              </w:rPr>
              <w:t>成绩</w:t>
            </w:r>
          </w:p>
        </w:tc>
        <w:tc>
          <w:tcPr>
            <w:tcW w:w="1210" w:type="dxa"/>
            <w:vAlign w:val="center"/>
          </w:tcPr>
          <w:p w14:paraId="5F9C4FE9">
            <w:pPr>
              <w:jc w:val="center"/>
              <w:rPr>
                <w:rFonts w:hint="eastAsia" w:ascii="宋体" w:hAnsi="宋体"/>
                <w:b/>
                <w:bCs/>
              </w:rPr>
            </w:pPr>
          </w:p>
        </w:tc>
      </w:tr>
    </w:tbl>
    <w:p w14:paraId="7D0E9129">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cstate="print"/>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cstate="print"/>
                    <a:srcRect l="18926" t="13171" r="24088" b="8983"/>
                    <a:stretch>
                      <a:fillRect/>
                    </a:stretch>
                  </pic:blipFill>
                  <pic:spPr>
                    <a:xfrm>
                      <a:off x="0" y="0"/>
                      <a:ext cx="533400" cy="522605"/>
                    </a:xfrm>
                    <a:prstGeom prst="rect">
                      <a:avLst/>
                    </a:prstGeom>
                  </pic:spPr>
                </pic:pic>
              </a:graphicData>
            </a:graphic>
          </wp:anchor>
        </w:drawing>
      </w:r>
    </w:p>
    <w:p w14:paraId="32E3DB3D"/>
    <w:p w14:paraId="6A5E8B0C"/>
    <w:p w14:paraId="48094E09">
      <w:pPr>
        <w:jc w:val="center"/>
        <w:rPr>
          <w:b/>
          <w:bCs/>
          <w:sz w:val="52"/>
          <w:szCs w:val="52"/>
        </w:rPr>
      </w:pPr>
      <w:r>
        <w:rPr>
          <w:rFonts w:hint="eastAsia"/>
          <w:b/>
          <w:bCs/>
          <w:sz w:val="52"/>
          <w:szCs w:val="52"/>
        </w:rPr>
        <w:t>半导体与物理学院实验报告</w:t>
      </w:r>
    </w:p>
    <w:p w14:paraId="280380B8">
      <w:pPr>
        <w:jc w:val="center"/>
        <w:rPr>
          <w:b/>
          <w:bCs/>
          <w:sz w:val="32"/>
          <w:szCs w:val="44"/>
        </w:rPr>
      </w:pPr>
    </w:p>
    <w:p w14:paraId="296DD754">
      <w:pPr>
        <w:jc w:val="center"/>
        <w:rPr>
          <w:b/>
          <w:bCs/>
          <w:szCs w:val="52"/>
        </w:rPr>
      </w:pPr>
    </w:p>
    <w:p w14:paraId="75EA8C1A">
      <w:pPr>
        <w:rPr>
          <w:rFonts w:hint="default" w:eastAsiaTheme="minorEastAsia"/>
          <w:sz w:val="28"/>
          <w:szCs w:val="32"/>
          <w:lang w:val="en-US" w:eastAsia="zh-CN"/>
        </w:rPr>
      </w:pPr>
      <w:r>
        <w:rPr>
          <w:rFonts w:hint="eastAsia"/>
          <w:sz w:val="28"/>
          <w:szCs w:val="32"/>
        </w:rPr>
        <w:t>班级：22190241</w:t>
      </w:r>
      <w:r>
        <w:rPr>
          <w:sz w:val="28"/>
          <w:szCs w:val="32"/>
        </w:rPr>
        <w:t xml:space="preserve">             </w:t>
      </w:r>
      <w:r>
        <w:rPr>
          <w:rFonts w:hint="eastAsia"/>
          <w:sz w:val="28"/>
          <w:szCs w:val="32"/>
        </w:rPr>
        <w:t>学号：22060402</w:t>
      </w:r>
      <w:r>
        <w:rPr>
          <w:rFonts w:hint="eastAsia"/>
          <w:sz w:val="28"/>
          <w:szCs w:val="32"/>
          <w:lang w:val="en-US" w:eastAsia="zh-CN"/>
        </w:rPr>
        <w:t>45</w:t>
      </w:r>
      <w:r>
        <w:rPr>
          <w:rFonts w:hint="eastAsia"/>
          <w:sz w:val="28"/>
          <w:szCs w:val="32"/>
        </w:rPr>
        <w:t xml:space="preserve">     </w:t>
      </w:r>
      <w:r>
        <w:rPr>
          <w:sz w:val="28"/>
          <w:szCs w:val="32"/>
        </w:rPr>
        <w:t xml:space="preserve">  </w:t>
      </w:r>
      <w:r>
        <w:rPr>
          <w:rFonts w:hint="eastAsia"/>
          <w:sz w:val="28"/>
          <w:szCs w:val="32"/>
        </w:rPr>
        <w:t>学生姓名：</w:t>
      </w:r>
      <w:r>
        <w:rPr>
          <w:rFonts w:hint="eastAsia"/>
          <w:sz w:val="32"/>
          <w:szCs w:val="36"/>
        </w:rPr>
        <w:t>李</w:t>
      </w:r>
      <w:r>
        <w:rPr>
          <w:rFonts w:hint="eastAsia"/>
          <w:sz w:val="32"/>
          <w:szCs w:val="36"/>
          <w:lang w:val="en-US" w:eastAsia="zh-CN"/>
        </w:rPr>
        <w:t>泉胜</w:t>
      </w:r>
      <w:bookmarkStart w:id="0" w:name="_GoBack"/>
      <w:bookmarkEnd w:id="0"/>
    </w:p>
    <w:p w14:paraId="420DB270">
      <w:pPr>
        <w:spacing w:before="312" w:beforeLines="100"/>
        <w:jc w:val="center"/>
        <w:rPr>
          <w:b/>
          <w:bCs/>
          <w:sz w:val="36"/>
          <w:szCs w:val="44"/>
        </w:rPr>
      </w:pPr>
      <w:r>
        <w:rPr>
          <w:b/>
          <w:bCs/>
          <w:sz w:val="36"/>
          <w:szCs w:val="44"/>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99695</wp:posOffset>
                </wp:positionV>
                <wp:extent cx="6078855" cy="0"/>
                <wp:effectExtent l="0" t="0" r="0" b="0"/>
                <wp:wrapNone/>
                <wp:docPr id="10" name="直接连接符 4"/>
                <wp:cNvGraphicFramePr/>
                <a:graphic xmlns:a="http://schemas.openxmlformats.org/drawingml/2006/main">
                  <a:graphicData uri="http://schemas.microsoft.com/office/word/2010/wordprocessingShape">
                    <wps:wsp>
                      <wps:cNvCnPr/>
                      <wps:spPr>
                        <a:xfrm>
                          <a:off x="0" y="0"/>
                          <a:ext cx="607885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left:-1.35pt;margin-top:7.85pt;height:0pt;width:478.65pt;z-index:251662336;mso-width-relative:page;mso-height-relative:page;" filled="f" stroked="t" coordsize="21600,21600" o:gfxdata="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ehuhG2QAA&#10;AAgBAAAPAAAAAAAAAAEAIAAAACIAAABkcnMvZG93bnJldi54bWxQSwECFAAUAAAACACHTuJAKhHM&#10;JeQBAACzAwAADgAAAAAAAAABACAAAAAoAQAAZHJzL2Uyb0RvYy54bWxQSwUGAAAAAAYABgBZAQAA&#10;fgUAAAAA&#10;">
                <v:fill on="f" focussize="0,0"/>
                <v:stroke weight="1.5pt" color="#000000 [3200]" miterlimit="8" joinstyle="miter"/>
                <v:imagedata o:title=""/>
                <o:lock v:ext="edit" aspectratio="f"/>
              </v:line>
            </w:pict>
          </mc:Fallback>
        </mc:AlternateContent>
      </w:r>
      <w:r>
        <w:rPr>
          <w:rFonts w:hint="eastAsia"/>
          <w:b/>
          <w:bCs/>
          <w:sz w:val="36"/>
          <w:szCs w:val="44"/>
        </w:rPr>
        <w:t>实验(二)</w:t>
      </w:r>
    </w:p>
    <w:p w14:paraId="2283493B">
      <w:pPr>
        <w:numPr>
          <w:ilvl w:val="0"/>
          <w:numId w:val="1"/>
        </w:numPr>
        <w:rPr>
          <w:rFonts w:hint="eastAsia" w:ascii="黑体" w:hAnsi="黑体" w:eastAsia="黑体"/>
          <w:sz w:val="32"/>
          <w:szCs w:val="36"/>
        </w:rPr>
      </w:pPr>
      <w:r>
        <w:rPr>
          <w:rFonts w:hint="eastAsia" w:ascii="黑体" w:hAnsi="黑体" w:eastAsia="黑体"/>
          <w:sz w:val="32"/>
          <w:szCs w:val="36"/>
        </w:rPr>
        <w:t>实验目的</w:t>
      </w:r>
    </w:p>
    <w:p w14:paraId="219D2E68">
      <w:pPr>
        <w:pStyle w:val="9"/>
        <w:spacing w:line="360" w:lineRule="auto"/>
        <w:ind w:left="420" w:firstLine="0" w:firstLineChars="0"/>
        <w:rPr>
          <w:sz w:val="24"/>
        </w:rPr>
      </w:pPr>
    </w:p>
    <w:p w14:paraId="260A1AAF">
      <w:pPr>
        <w:pStyle w:val="9"/>
        <w:spacing w:line="360" w:lineRule="auto"/>
        <w:ind w:left="420" w:firstLine="0" w:firstLineChars="0"/>
        <w:rPr>
          <w:sz w:val="24"/>
        </w:rPr>
      </w:pPr>
      <w:r>
        <w:rPr>
          <w:rFonts w:hint="eastAsia"/>
          <w:sz w:val="24"/>
        </w:rPr>
        <w:t>1. 学习LabVIEW中循环结构的使用和图表的创建。</w:t>
      </w:r>
    </w:p>
    <w:p w14:paraId="6CAE6950">
      <w:pPr>
        <w:pStyle w:val="9"/>
        <w:spacing w:line="360" w:lineRule="auto"/>
        <w:ind w:left="420" w:firstLine="0" w:firstLineChars="0"/>
        <w:rPr>
          <w:sz w:val="24"/>
        </w:rPr>
      </w:pPr>
      <w:r>
        <w:rPr>
          <w:rFonts w:hint="eastAsia"/>
          <w:sz w:val="24"/>
        </w:rPr>
        <w:t>2. 熟练掌握LabVIEW程序结构的循环结构和条件结构。</w:t>
      </w:r>
    </w:p>
    <w:p w14:paraId="7A0B15AC">
      <w:pPr>
        <w:pStyle w:val="9"/>
        <w:spacing w:line="360" w:lineRule="auto"/>
        <w:ind w:left="420" w:firstLine="0" w:firstLineChars="0"/>
        <w:rPr>
          <w:sz w:val="24"/>
        </w:rPr>
      </w:pPr>
      <w:r>
        <w:rPr>
          <w:rFonts w:hint="eastAsia"/>
          <w:sz w:val="24"/>
        </w:rPr>
        <w:t>3. 熟练掌握LabVIEW程序结构的顺序结构和事件结构。</w:t>
      </w:r>
    </w:p>
    <w:p w14:paraId="164B722E">
      <w:pPr>
        <w:pStyle w:val="9"/>
        <w:spacing w:line="360" w:lineRule="auto"/>
        <w:ind w:left="420" w:firstLine="0" w:firstLineChars="0"/>
        <w:rPr>
          <w:sz w:val="24"/>
        </w:rPr>
      </w:pPr>
      <w:r>
        <w:rPr>
          <w:rFonts w:hint="eastAsia"/>
          <w:sz w:val="24"/>
        </w:rPr>
        <w:t>4. 熟练掌握LabVIEW程序结构的公式节点与变量的数值传递。</w:t>
      </w:r>
    </w:p>
    <w:p w14:paraId="67680A94">
      <w:pPr>
        <w:pStyle w:val="9"/>
        <w:spacing w:line="360" w:lineRule="auto"/>
        <w:ind w:left="420" w:firstLine="0" w:firstLineChars="0"/>
        <w:rPr>
          <w:sz w:val="24"/>
        </w:rPr>
      </w:pPr>
      <w:r>
        <w:rPr>
          <w:rFonts w:hint="eastAsia"/>
          <w:sz w:val="24"/>
        </w:rPr>
        <w:t>5. 基于DAC线性特性测试原理图，在IECUBE-3100的面包板搭建测试电路，并完成线性参数的手动测试。</w:t>
      </w:r>
    </w:p>
    <w:p w14:paraId="1D6AAEA1">
      <w:pPr>
        <w:pStyle w:val="9"/>
        <w:spacing w:line="360" w:lineRule="auto"/>
        <w:ind w:left="420" w:firstLine="0" w:firstLineChars="0"/>
        <w:rPr>
          <w:sz w:val="24"/>
        </w:rPr>
      </w:pPr>
    </w:p>
    <w:p w14:paraId="20BA0851">
      <w:pPr>
        <w:numPr>
          <w:ilvl w:val="0"/>
          <w:numId w:val="1"/>
        </w:numPr>
        <w:rPr>
          <w:rFonts w:hint="eastAsia" w:ascii="黑体" w:hAnsi="黑体" w:eastAsia="黑体"/>
          <w:sz w:val="32"/>
          <w:szCs w:val="36"/>
        </w:rPr>
      </w:pPr>
      <w:r>
        <w:rPr>
          <w:rFonts w:hint="eastAsia" w:ascii="黑体" w:hAnsi="黑体" w:eastAsia="黑体"/>
          <w:sz w:val="32"/>
          <w:szCs w:val="36"/>
        </w:rPr>
        <w:t>实验内容及原理</w:t>
      </w:r>
    </w:p>
    <w:p w14:paraId="1BDDDD40">
      <w:pPr>
        <w:pStyle w:val="9"/>
        <w:spacing w:line="360" w:lineRule="auto"/>
        <w:ind w:left="420" w:firstLine="0" w:firstLineChars="0"/>
        <w:rPr>
          <w:sz w:val="24"/>
        </w:rPr>
      </w:pPr>
    </w:p>
    <w:p w14:paraId="297DA137">
      <w:pPr>
        <w:pStyle w:val="9"/>
        <w:spacing w:line="360" w:lineRule="auto"/>
        <w:ind w:left="420" w:firstLine="0" w:firstLineChars="0"/>
        <w:rPr>
          <w:sz w:val="24"/>
        </w:rPr>
      </w:pPr>
      <w:r>
        <w:rPr>
          <w:rFonts w:hint="eastAsia"/>
          <w:sz w:val="24"/>
        </w:rPr>
        <w:t>1. 循环结构是LabVIEW中最常用的一个结构，和常规的编程语言一样，也有For循环和While循环。For循环由循环框架、循环总数、循环计数组成，For循环执行要指定循环次数，它执行的是框架内的程序，其循环计数端口就相当于C语言中的i，初始值为0，每循环一次递增1，这在LabVIEW是固定的，若要改变初始值或步长，需要对计数端口输出的数据进行运算，或使用移位寄存器来实现。当循环次数还不能确定时，就需要用While循环。While循环由循环框架、循环计数和循环条件组成。类似于For循环，它也执行框架内的程序，但循环次数不确定，只有满足条件时才停止循环。图表可以实时显示波形趋势。它的输入是一个双精度浮点变量，数据显示时把新的数据连续扩展在已有数据的后面，波形是连续向前推进显示的。</w:t>
      </w:r>
    </w:p>
    <w:p w14:paraId="539E80F6">
      <w:pPr>
        <w:pStyle w:val="9"/>
        <w:spacing w:line="360" w:lineRule="auto"/>
        <w:ind w:left="420" w:firstLine="0" w:firstLineChars="0"/>
        <w:rPr>
          <w:sz w:val="24"/>
        </w:rPr>
      </w:pPr>
      <w:r>
        <w:rPr>
          <w:rFonts w:hint="eastAsia"/>
          <w:sz w:val="24"/>
        </w:rPr>
        <w:t>2.</w:t>
      </w:r>
      <w:r>
        <w:rPr>
          <w:sz w:val="24"/>
        </w:rPr>
        <w:t xml:space="preserve"> 程序结构对任何一种计算机编程语言来说都是十分重要的，它控制整个程序语言的执行过程，一个好的程序结构，可以大大提高程序的执行效率。LabVIEW作为一种图形化的高级程序开发语言，执行的是数据流驱动机制，在程序结构方面除支持循环、顺序、条件等通用编程语言支持的结构外，还包含一些特殊的程序结构，如事件结构、使能结构、公式节点等等。由于LabVIEW是图形化编程语言，它的代码以图形形式表现，因此各种结构的实现也是图形化的。每种结构都含有一个可调整大小的清晰边框，用于包围根据结构规则执行的程序框图部分。</w:t>
      </w:r>
    </w:p>
    <w:p w14:paraId="02C6503C">
      <w:pPr>
        <w:pStyle w:val="9"/>
        <w:spacing w:line="360" w:lineRule="auto"/>
        <w:ind w:left="420" w:firstLine="0" w:firstLineChars="0"/>
        <w:rPr>
          <w:sz w:val="24"/>
        </w:rPr>
      </w:pPr>
      <w:r>
        <w:rPr>
          <w:rFonts w:hint="eastAsia"/>
          <w:sz w:val="24"/>
        </w:rPr>
        <w:t>3. LabVIEW作为一种图形化的编程语言，有其独特的程序执行顺序——数据流执行方式，数据流经节点的动作决定了程序框图上VI和函数的执行顺序。但在实际中希望节点按一定的次序执行，这就需要引入顺序结构执行。LabVIEW顺序结构的功能是强制程序按一定的顺序执行。所谓事件，是指对活动发生的异步通知。事件可以来自于用户界面、外部I/O或其他方式。用户界面事件包括鼠标点击（单击、双击）、键盘按键、窗口（关闭、缩小窗口）等动作；外部I/O事件则指诸如数据采集完毕或发生错误时硬件触发器或定时器发出信号；其他方式的事件可通过编程生成并与程序的不同部分进行通信。LabVIEW支持用户界面事件和通过编程生成的事件，但不支持外部I/O事件。</w:t>
      </w:r>
    </w:p>
    <w:p w14:paraId="0D00D2BC">
      <w:pPr>
        <w:pStyle w:val="9"/>
        <w:spacing w:line="360" w:lineRule="auto"/>
        <w:ind w:left="420" w:firstLine="0" w:firstLineChars="0"/>
        <w:rPr>
          <w:sz w:val="24"/>
        </w:rPr>
      </w:pPr>
      <w:r>
        <w:rPr>
          <w:rFonts w:hint="eastAsia"/>
          <w:sz w:val="24"/>
        </w:rPr>
        <w:t>4. 公式节点也是一种程序结构，是便于在程序框图上执行数学运算的文本节点。适用于含有多个变量或较为复杂的方程。公式节点可以使用算术表达式来实现算法过程，C语言的If语句、While循环和For循环等都可以在公式节点中使用。公式节点也适用于已有文本代码，通过复制、粘贴的方式将已有的文本代码移植到公式节点中。在LabVIEW中，为了实现应用程序中无法连线位置间的信息传递，引入了局部变量和全局变量。局部变量实现了数据在同一VI程序中的复用，而全局变量实现了数据在不同VI程序中的共享。</w:t>
      </w:r>
    </w:p>
    <w:p w14:paraId="73A12DF8">
      <w:pPr>
        <w:pStyle w:val="9"/>
        <w:spacing w:line="360" w:lineRule="auto"/>
        <w:ind w:left="420" w:firstLine="0" w:firstLineChars="0"/>
        <w:rPr>
          <w:sz w:val="24"/>
        </w:rPr>
      </w:pPr>
      <w:r>
        <w:rPr>
          <w:rFonts w:hint="eastAsia"/>
          <w:sz w:val="24"/>
        </w:rPr>
        <w:t>5.（根据资料自行适当补充R-2R DAC的工作原理以及INL、增益误差的定义和测试方法）</w:t>
      </w:r>
    </w:p>
    <w:p w14:paraId="096D725B">
      <w:pPr>
        <w:pStyle w:val="9"/>
        <w:spacing w:line="360" w:lineRule="auto"/>
        <w:ind w:left="420" w:firstLine="0" w:firstLineChars="0"/>
        <w:rPr>
          <w:sz w:val="24"/>
        </w:rPr>
      </w:pPr>
    </w:p>
    <w:p w14:paraId="46C8CD92">
      <w:pPr>
        <w:numPr>
          <w:ilvl w:val="0"/>
          <w:numId w:val="1"/>
        </w:numPr>
        <w:rPr>
          <w:rFonts w:hint="eastAsia" w:ascii="黑体" w:hAnsi="黑体" w:eastAsia="黑体"/>
          <w:sz w:val="32"/>
          <w:szCs w:val="36"/>
        </w:rPr>
      </w:pPr>
      <w:r>
        <w:rPr>
          <w:rFonts w:hint="eastAsia" w:ascii="黑体" w:hAnsi="黑体" w:eastAsia="黑体"/>
          <w:sz w:val="32"/>
          <w:szCs w:val="36"/>
        </w:rPr>
        <w:t>实验步骤或</w:t>
      </w:r>
      <w:r>
        <w:rPr>
          <w:rFonts w:ascii="黑体" w:hAnsi="黑体" w:eastAsia="黑体"/>
          <w:sz w:val="32"/>
          <w:szCs w:val="36"/>
        </w:rPr>
        <w:t>程序流程</w:t>
      </w:r>
    </w:p>
    <w:p w14:paraId="66ABD66A">
      <w:pPr>
        <w:pStyle w:val="9"/>
        <w:spacing w:line="360" w:lineRule="auto"/>
        <w:ind w:left="420" w:firstLine="0" w:firstLineChars="0"/>
        <w:rPr>
          <w:color w:val="FF0000"/>
          <w:sz w:val="24"/>
        </w:rPr>
      </w:pPr>
      <w:r>
        <w:rPr>
          <w:rFonts w:hint="eastAsia"/>
          <w:sz w:val="24"/>
        </w:rPr>
        <w:t>3.1 LabVIEW程序结构—循环结构和条件结构</w:t>
      </w:r>
    </w:p>
    <w:p w14:paraId="694D898E">
      <w:pPr>
        <w:pStyle w:val="9"/>
        <w:spacing w:line="360" w:lineRule="auto"/>
        <w:ind w:left="420" w:firstLine="0" w:firstLineChars="0"/>
        <w:rPr>
          <w:sz w:val="24"/>
        </w:rPr>
      </w:pPr>
      <w:r>
        <w:rPr>
          <w:rFonts w:hint="eastAsia"/>
          <w:sz w:val="24"/>
        </w:rPr>
        <w:t>练习1：</w:t>
      </w:r>
    </w:p>
    <w:p w14:paraId="5EA2FFC0">
      <w:pPr>
        <w:pStyle w:val="9"/>
        <w:spacing w:line="360" w:lineRule="auto"/>
        <w:ind w:left="420" w:firstLine="0" w:firstLineChars="0"/>
        <w:rPr>
          <w:sz w:val="24"/>
        </w:rPr>
      </w:pPr>
      <w:r>
        <w:drawing>
          <wp:inline distT="0" distB="0" distL="0" distR="0">
            <wp:extent cx="5931535" cy="2540000"/>
            <wp:effectExtent l="0" t="0" r="0" b="0"/>
            <wp:docPr id="500988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88763" name="图片 1"/>
                    <pic:cNvPicPr>
                      <a:picLocks noChangeAspect="1"/>
                    </pic:cNvPicPr>
                  </pic:nvPicPr>
                  <pic:blipFill>
                    <a:blip r:embed="rId7"/>
                    <a:stretch>
                      <a:fillRect/>
                    </a:stretch>
                  </pic:blipFill>
                  <pic:spPr>
                    <a:xfrm>
                      <a:off x="0" y="0"/>
                      <a:ext cx="5932120" cy="2540447"/>
                    </a:xfrm>
                    <a:prstGeom prst="rect">
                      <a:avLst/>
                    </a:prstGeom>
                  </pic:spPr>
                </pic:pic>
              </a:graphicData>
            </a:graphic>
          </wp:inline>
        </w:drawing>
      </w:r>
    </w:p>
    <w:p w14:paraId="53AE02FA">
      <w:pPr>
        <w:pStyle w:val="9"/>
        <w:spacing w:line="360" w:lineRule="auto"/>
        <w:ind w:left="420" w:firstLine="0" w:firstLineChars="0"/>
        <w:rPr>
          <w:sz w:val="24"/>
        </w:rPr>
      </w:pPr>
      <w:r>
        <w:drawing>
          <wp:inline distT="0" distB="0" distL="0" distR="0">
            <wp:extent cx="1350010" cy="1456690"/>
            <wp:effectExtent l="0" t="0" r="0" b="0"/>
            <wp:docPr id="139999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956" name="图片 1"/>
                    <pic:cNvPicPr>
                      <a:picLocks noChangeAspect="1"/>
                    </pic:cNvPicPr>
                  </pic:nvPicPr>
                  <pic:blipFill>
                    <a:blip r:embed="rId8"/>
                    <a:stretch>
                      <a:fillRect/>
                    </a:stretch>
                  </pic:blipFill>
                  <pic:spPr>
                    <a:xfrm>
                      <a:off x="0" y="0"/>
                      <a:ext cx="1359435" cy="1467113"/>
                    </a:xfrm>
                    <a:prstGeom prst="rect">
                      <a:avLst/>
                    </a:prstGeom>
                  </pic:spPr>
                </pic:pic>
              </a:graphicData>
            </a:graphic>
          </wp:inline>
        </w:drawing>
      </w:r>
    </w:p>
    <w:p w14:paraId="2E3A498F">
      <w:pPr>
        <w:pStyle w:val="9"/>
        <w:spacing w:line="360" w:lineRule="auto"/>
        <w:ind w:left="420" w:firstLine="0" w:firstLineChars="0"/>
        <w:rPr>
          <w:sz w:val="24"/>
        </w:rPr>
      </w:pPr>
      <w:r>
        <w:rPr>
          <w:sz w:val="24"/>
        </w:rPr>
        <w:t>练习</w:t>
      </w:r>
      <w:r>
        <w:rPr>
          <w:rFonts w:hint="eastAsia"/>
          <w:sz w:val="24"/>
        </w:rPr>
        <w:t>2</w:t>
      </w:r>
      <w:r>
        <w:rPr>
          <w:sz w:val="24"/>
        </w:rPr>
        <w:t>：</w:t>
      </w:r>
    </w:p>
    <w:p w14:paraId="0D24C081">
      <w:pPr>
        <w:pStyle w:val="9"/>
        <w:spacing w:line="360" w:lineRule="auto"/>
        <w:ind w:left="420" w:firstLine="0" w:firstLineChars="0"/>
        <w:rPr>
          <w:sz w:val="24"/>
        </w:rPr>
      </w:pPr>
      <w:r>
        <w:drawing>
          <wp:inline distT="0" distB="0" distL="0" distR="0">
            <wp:extent cx="3393440" cy="4509135"/>
            <wp:effectExtent l="0" t="0" r="0" b="0"/>
            <wp:docPr id="203613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1484" name="图片 1"/>
                    <pic:cNvPicPr>
                      <a:picLocks noChangeAspect="1"/>
                    </pic:cNvPicPr>
                  </pic:nvPicPr>
                  <pic:blipFill>
                    <a:blip r:embed="rId9"/>
                    <a:stretch>
                      <a:fillRect/>
                    </a:stretch>
                  </pic:blipFill>
                  <pic:spPr>
                    <a:xfrm>
                      <a:off x="0" y="0"/>
                      <a:ext cx="3404488" cy="4523880"/>
                    </a:xfrm>
                    <a:prstGeom prst="rect">
                      <a:avLst/>
                    </a:prstGeom>
                  </pic:spPr>
                </pic:pic>
              </a:graphicData>
            </a:graphic>
          </wp:inline>
        </w:drawing>
      </w:r>
    </w:p>
    <w:p w14:paraId="55F9C843">
      <w:pPr>
        <w:pStyle w:val="9"/>
        <w:spacing w:line="360" w:lineRule="auto"/>
        <w:ind w:left="420" w:firstLine="0" w:firstLineChars="0"/>
        <w:rPr>
          <w:rFonts w:hint="eastAsia" w:ascii="楷体" w:hAnsi="楷体" w:eastAsia="楷体" w:cs="楷体"/>
          <w:color w:val="000000"/>
          <w:szCs w:val="30"/>
        </w:rPr>
      </w:pPr>
      <w:r>
        <w:rPr>
          <w:rFonts w:hint="eastAsia"/>
          <w:sz w:val="24"/>
        </w:rPr>
        <w:t>3.2</w:t>
      </w:r>
      <w:r>
        <w:rPr>
          <w:rFonts w:hint="eastAsia" w:ascii="楷体" w:hAnsi="楷体" w:eastAsia="楷体" w:cs="楷体"/>
          <w:b/>
          <w:sz w:val="30"/>
          <w:szCs w:val="30"/>
        </w:rPr>
        <w:t xml:space="preserve"> </w:t>
      </w:r>
      <w:r>
        <w:rPr>
          <w:rFonts w:hint="eastAsia"/>
          <w:sz w:val="24"/>
        </w:rPr>
        <w:t>LabVIEW程序结构—顺序结构和事件结构</w:t>
      </w:r>
    </w:p>
    <w:p w14:paraId="6A84A368">
      <w:pPr>
        <w:pStyle w:val="9"/>
        <w:spacing w:line="360" w:lineRule="auto"/>
        <w:ind w:left="420" w:firstLine="0" w:firstLineChars="0"/>
        <w:rPr>
          <w:sz w:val="24"/>
        </w:rPr>
      </w:pPr>
      <w:r>
        <w:rPr>
          <w:rFonts w:hint="eastAsia"/>
          <w:sz w:val="24"/>
        </w:rPr>
        <w:t>练习1：</w:t>
      </w:r>
    </w:p>
    <w:p w14:paraId="6EE4157D">
      <w:pPr>
        <w:pStyle w:val="9"/>
        <w:spacing w:line="360" w:lineRule="auto"/>
        <w:ind w:left="420" w:firstLine="0" w:firstLineChars="0"/>
        <w:rPr>
          <w:rFonts w:hint="eastAsia"/>
          <w:sz w:val="24"/>
        </w:rPr>
      </w:pPr>
      <w:r>
        <w:drawing>
          <wp:inline distT="0" distB="0" distL="0" distR="0">
            <wp:extent cx="4697730" cy="1790700"/>
            <wp:effectExtent l="0" t="0" r="0" b="0"/>
            <wp:docPr id="3696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7422" name="图片 1"/>
                    <pic:cNvPicPr>
                      <a:picLocks noChangeAspect="1"/>
                    </pic:cNvPicPr>
                  </pic:nvPicPr>
                  <pic:blipFill>
                    <a:blip r:embed="rId10"/>
                    <a:stretch>
                      <a:fillRect/>
                    </a:stretch>
                  </pic:blipFill>
                  <pic:spPr>
                    <a:xfrm>
                      <a:off x="0" y="0"/>
                      <a:ext cx="4697730" cy="1790700"/>
                    </a:xfrm>
                    <a:prstGeom prst="rect">
                      <a:avLst/>
                    </a:prstGeom>
                  </pic:spPr>
                </pic:pic>
              </a:graphicData>
            </a:graphic>
          </wp:inline>
        </w:drawing>
      </w:r>
    </w:p>
    <w:p w14:paraId="7D7DAA4A">
      <w:pPr>
        <w:pStyle w:val="9"/>
        <w:spacing w:line="360" w:lineRule="auto"/>
        <w:ind w:left="420" w:firstLine="0" w:firstLineChars="0"/>
        <w:rPr>
          <w:sz w:val="24"/>
        </w:rPr>
      </w:pPr>
      <w:r>
        <w:drawing>
          <wp:inline distT="0" distB="0" distL="0" distR="0">
            <wp:extent cx="3075305" cy="1028700"/>
            <wp:effectExtent l="0" t="0" r="0" b="0"/>
            <wp:docPr id="2000727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27593" name="图片 1"/>
                    <pic:cNvPicPr>
                      <a:picLocks noChangeAspect="1"/>
                    </pic:cNvPicPr>
                  </pic:nvPicPr>
                  <pic:blipFill>
                    <a:blip r:embed="rId11"/>
                    <a:stretch>
                      <a:fillRect/>
                    </a:stretch>
                  </pic:blipFill>
                  <pic:spPr>
                    <a:xfrm>
                      <a:off x="0" y="0"/>
                      <a:ext cx="3077452" cy="1029418"/>
                    </a:xfrm>
                    <a:prstGeom prst="rect">
                      <a:avLst/>
                    </a:prstGeom>
                  </pic:spPr>
                </pic:pic>
              </a:graphicData>
            </a:graphic>
          </wp:inline>
        </w:drawing>
      </w:r>
    </w:p>
    <w:p w14:paraId="58FACD18">
      <w:pPr>
        <w:pStyle w:val="9"/>
        <w:spacing w:line="360" w:lineRule="auto"/>
        <w:ind w:left="420" w:firstLine="0" w:firstLineChars="0"/>
        <w:rPr>
          <w:sz w:val="24"/>
        </w:rPr>
      </w:pPr>
      <w:r>
        <w:rPr>
          <w:rFonts w:hint="eastAsia"/>
          <w:sz w:val="24"/>
        </w:rPr>
        <w:t>练习2：</w:t>
      </w:r>
    </w:p>
    <w:p w14:paraId="289B076F">
      <w:pPr>
        <w:pStyle w:val="9"/>
        <w:spacing w:line="360" w:lineRule="auto"/>
        <w:ind w:left="420" w:firstLine="0" w:firstLineChars="0"/>
        <w:rPr>
          <w:sz w:val="24"/>
        </w:rPr>
      </w:pPr>
      <w:r>
        <w:drawing>
          <wp:inline distT="0" distB="0" distL="0" distR="0">
            <wp:extent cx="6120130" cy="1289050"/>
            <wp:effectExtent l="0" t="0" r="0" b="6350"/>
            <wp:docPr id="488096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6377" name="图片 1"/>
                    <pic:cNvPicPr>
                      <a:picLocks noChangeAspect="1"/>
                    </pic:cNvPicPr>
                  </pic:nvPicPr>
                  <pic:blipFill>
                    <a:blip r:embed="rId12"/>
                    <a:stretch>
                      <a:fillRect/>
                    </a:stretch>
                  </pic:blipFill>
                  <pic:spPr>
                    <a:xfrm>
                      <a:off x="0" y="0"/>
                      <a:ext cx="6120130" cy="1289050"/>
                    </a:xfrm>
                    <a:prstGeom prst="rect">
                      <a:avLst/>
                    </a:prstGeom>
                  </pic:spPr>
                </pic:pic>
              </a:graphicData>
            </a:graphic>
          </wp:inline>
        </w:drawing>
      </w:r>
    </w:p>
    <w:p w14:paraId="5E78EE83">
      <w:pPr>
        <w:pStyle w:val="9"/>
        <w:spacing w:line="360" w:lineRule="auto"/>
        <w:ind w:left="420" w:firstLine="0" w:firstLineChars="0"/>
        <w:rPr>
          <w:sz w:val="24"/>
        </w:rPr>
      </w:pPr>
      <w:r>
        <w:rPr>
          <w:rFonts w:hint="eastAsia"/>
          <w:sz w:val="24"/>
        </w:rPr>
        <w:t>3.3 程序结构—公式节点与变量的数值传递</w:t>
      </w:r>
    </w:p>
    <w:p w14:paraId="6062F27A">
      <w:pPr>
        <w:pStyle w:val="9"/>
        <w:spacing w:line="360" w:lineRule="auto"/>
        <w:ind w:left="420" w:firstLine="0" w:firstLineChars="0"/>
        <w:rPr>
          <w:sz w:val="24"/>
        </w:rPr>
      </w:pPr>
      <w:r>
        <w:rPr>
          <w:rFonts w:hint="eastAsia"/>
          <w:sz w:val="24"/>
        </w:rPr>
        <w:t>练习1：</w:t>
      </w:r>
    </w:p>
    <w:p w14:paraId="4EFD18D2">
      <w:pPr>
        <w:pStyle w:val="9"/>
        <w:spacing w:line="360" w:lineRule="auto"/>
        <w:ind w:left="420" w:firstLine="0" w:firstLineChars="0"/>
        <w:rPr>
          <w:sz w:val="24"/>
        </w:rPr>
      </w:pPr>
      <w:r>
        <w:drawing>
          <wp:inline distT="0" distB="0" distL="0" distR="0">
            <wp:extent cx="3596640" cy="3034030"/>
            <wp:effectExtent l="0" t="0" r="0" b="0"/>
            <wp:docPr id="12963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582" name="图片 1"/>
                    <pic:cNvPicPr>
                      <a:picLocks noChangeAspect="1"/>
                    </pic:cNvPicPr>
                  </pic:nvPicPr>
                  <pic:blipFill>
                    <a:blip r:embed="rId13"/>
                    <a:stretch>
                      <a:fillRect/>
                    </a:stretch>
                  </pic:blipFill>
                  <pic:spPr>
                    <a:xfrm>
                      <a:off x="0" y="0"/>
                      <a:ext cx="3606148" cy="3042172"/>
                    </a:xfrm>
                    <a:prstGeom prst="rect">
                      <a:avLst/>
                    </a:prstGeom>
                  </pic:spPr>
                </pic:pic>
              </a:graphicData>
            </a:graphic>
          </wp:inline>
        </w:drawing>
      </w:r>
    </w:p>
    <w:p w14:paraId="3E9DE888">
      <w:pPr>
        <w:pStyle w:val="9"/>
        <w:spacing w:line="360" w:lineRule="auto"/>
        <w:ind w:left="420" w:firstLine="0" w:firstLineChars="0"/>
        <w:rPr>
          <w:sz w:val="24"/>
        </w:rPr>
      </w:pPr>
    </w:p>
    <w:p w14:paraId="4AEE7E26">
      <w:pPr>
        <w:numPr>
          <w:ilvl w:val="0"/>
          <w:numId w:val="1"/>
        </w:numPr>
        <w:rPr>
          <w:rFonts w:hint="eastAsia" w:ascii="黑体" w:hAnsi="黑体" w:eastAsia="黑体"/>
          <w:sz w:val="32"/>
          <w:szCs w:val="36"/>
        </w:rPr>
      </w:pPr>
      <w:r>
        <w:rPr>
          <w:rFonts w:hint="eastAsia" w:ascii="黑体" w:hAnsi="黑体" w:eastAsia="黑体"/>
          <w:sz w:val="32"/>
          <w:szCs w:val="36"/>
        </w:rPr>
        <w:t>实验数据分析及处理</w:t>
      </w:r>
    </w:p>
    <w:p w14:paraId="15EFA7F1">
      <w:pPr>
        <w:pStyle w:val="9"/>
        <w:spacing w:line="360" w:lineRule="auto"/>
        <w:ind w:left="420" w:firstLine="0" w:firstLineChars="0"/>
        <w:rPr>
          <w:color w:val="FF0000"/>
          <w:sz w:val="24"/>
        </w:rPr>
      </w:pPr>
      <w:r>
        <w:rPr>
          <w:color w:val="FF0000"/>
          <w:sz w:val="24"/>
        </w:rPr>
        <w:drawing>
          <wp:inline distT="0" distB="0" distL="0" distR="0">
            <wp:extent cx="6116955" cy="3070860"/>
            <wp:effectExtent l="0" t="0" r="0" b="0"/>
            <wp:docPr id="7497593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9377"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16955" cy="3070860"/>
                    </a:xfrm>
                    <a:prstGeom prst="rect">
                      <a:avLst/>
                    </a:prstGeom>
                    <a:noFill/>
                    <a:ln>
                      <a:noFill/>
                    </a:ln>
                  </pic:spPr>
                </pic:pic>
              </a:graphicData>
            </a:graphic>
          </wp:inline>
        </w:drawing>
      </w:r>
    </w:p>
    <w:p w14:paraId="3BA9DE39">
      <w:pPr>
        <w:pStyle w:val="9"/>
        <w:spacing w:line="360" w:lineRule="auto"/>
        <w:ind w:left="420" w:firstLine="0" w:firstLineChars="0"/>
        <w:rPr>
          <w:rFonts w:hint="eastAsia"/>
          <w:color w:val="FF0000"/>
          <w:sz w:val="24"/>
        </w:rPr>
      </w:pPr>
      <w:r>
        <w:drawing>
          <wp:inline distT="0" distB="0" distL="0" distR="0">
            <wp:extent cx="6120130" cy="2716530"/>
            <wp:effectExtent l="0" t="0" r="0" b="7620"/>
            <wp:docPr id="1306811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1289" name="图片 1"/>
                    <pic:cNvPicPr>
                      <a:picLocks noChangeAspect="1"/>
                    </pic:cNvPicPr>
                  </pic:nvPicPr>
                  <pic:blipFill>
                    <a:blip r:embed="rId15"/>
                    <a:stretch>
                      <a:fillRect/>
                    </a:stretch>
                  </pic:blipFill>
                  <pic:spPr>
                    <a:xfrm>
                      <a:off x="0" y="0"/>
                      <a:ext cx="6120130" cy="2716530"/>
                    </a:xfrm>
                    <a:prstGeom prst="rect">
                      <a:avLst/>
                    </a:prstGeom>
                  </pic:spPr>
                </pic:pic>
              </a:graphicData>
            </a:graphic>
          </wp:inline>
        </w:drawing>
      </w:r>
    </w:p>
    <w:p w14:paraId="48BAF700">
      <w:pPr>
        <w:rPr>
          <w:rFonts w:hint="eastAsia" w:asciiTheme="minorEastAsia" w:hAnsiTheme="minorEastAsia"/>
          <w:sz w:val="24"/>
        </w:rPr>
      </w:pPr>
      <w:r>
        <w:rPr>
          <w:rFonts w:hint="eastAsia" w:asciiTheme="minorEastAsia" w:hAnsiTheme="minorEastAsia"/>
          <w:sz w:val="24"/>
        </w:rPr>
        <w:t>计算增益误差：增益误差反映了整个转换范围的斜率偏差。 根据(实际满量程电压 - 理想满量程电压) / 理想满量程电压，计算得出的增益误差为 0.001372。说明DAC的增益准确，整体放大比例几乎和理想情况一致。</w:t>
      </w:r>
    </w:p>
    <w:p w14:paraId="47A29E48">
      <w:pPr>
        <w:rPr>
          <w:rFonts w:hint="eastAsia" w:asciiTheme="minorEastAsia" w:hAnsiTheme="minorEastAsia"/>
          <w:sz w:val="24"/>
        </w:rPr>
      </w:pPr>
    </w:p>
    <w:p w14:paraId="449EFD7B">
      <w:pPr>
        <w:rPr>
          <w:rFonts w:hint="eastAsia" w:asciiTheme="minorEastAsia" w:hAnsiTheme="minorEastAsia"/>
          <w:sz w:val="24"/>
        </w:rPr>
      </w:pPr>
      <w:r>
        <w:rPr>
          <w:rFonts w:hint="eastAsia" w:asciiTheme="minorEastAsia" w:hAnsiTheme="minorEastAsia"/>
          <w:sz w:val="24"/>
        </w:rPr>
        <w:t>计算积分非线性(INL)：INL衡量的是实际曲线偏离理想直线的最大程度，是评价线性度好坏的关键指标。根据表格，最大的INL值为 0.0262 LSB。这个值很小，表明DAC的线性度好，实际转换点符合理想预期。</w:t>
      </w:r>
    </w:p>
    <w:p w14:paraId="226F42E8">
      <w:pPr>
        <w:rPr>
          <w:rFonts w:hint="eastAsia" w:asciiTheme="minorEastAsia" w:hAnsiTheme="minorEastAsia"/>
          <w:sz w:val="24"/>
        </w:rPr>
      </w:pPr>
    </w:p>
    <w:p w14:paraId="70829909">
      <w:pPr>
        <w:numPr>
          <w:ilvl w:val="0"/>
          <w:numId w:val="1"/>
        </w:numPr>
        <w:rPr>
          <w:rFonts w:hint="eastAsia" w:ascii="黑体" w:hAnsi="黑体" w:eastAsia="黑体"/>
          <w:sz w:val="32"/>
          <w:szCs w:val="36"/>
        </w:rPr>
      </w:pPr>
      <w:r>
        <w:rPr>
          <w:rFonts w:hint="eastAsia" w:ascii="黑体" w:hAnsi="黑体" w:eastAsia="黑体"/>
          <w:sz w:val="32"/>
          <w:szCs w:val="36"/>
        </w:rPr>
        <w:t>实验结论与感悟</w:t>
      </w:r>
    </w:p>
    <w:p w14:paraId="39E8D17A">
      <w:pPr>
        <w:widowControl/>
        <w:spacing w:line="360" w:lineRule="atLeast"/>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实验聚焦模数转换器的核心性能指标，顺利完成了分辨率、采样率、信噪比及有效位数等关键参数的测试工作。实验不仅验证了实现模拟信号到数字信号转换的核心原理，且实测数据与理论计算值基本一致，圆满达成预设的实验目标。</w:t>
      </w:r>
    </w:p>
    <w:p w14:paraId="33B90CEA">
      <w:pPr>
        <w:widowControl/>
        <w:spacing w:line="360" w:lineRule="atLeast"/>
        <w:ind w:firstLine="480" w:firstLineChars="200"/>
        <w:jc w:val="left"/>
        <w:rPr>
          <w:rFonts w:ascii="Arial" w:hAnsi="Arial" w:eastAsia="宋体" w:cs="Arial"/>
          <w:color w:val="1F2329"/>
          <w:kern w:val="0"/>
          <w:sz w:val="24"/>
        </w:rPr>
      </w:pPr>
      <w:r>
        <w:rPr>
          <w:rFonts w:ascii="Arial" w:hAnsi="Arial" w:eastAsia="宋体" w:cs="Arial"/>
          <w:color w:val="1F2329"/>
          <w:kern w:val="0"/>
          <w:sz w:val="24"/>
        </w:rPr>
        <w:t>实验过程中发现，参考电压的稳定性、电源噪声以及接地设计，均对的转换精度产生显著影响。针对这一问题，实验人员通过加装滤波电容、优化接地布局以及采用软件平均滤波等一系列措施，有效削弱了各类干扰造成的测量误差。</w:t>
      </w:r>
    </w:p>
    <w:p w14:paraId="5D312D72">
      <w:pPr>
        <w:widowControl/>
        <w:spacing w:line="360" w:lineRule="atLeast"/>
        <w:ind w:firstLine="480" w:firstLineChars="200"/>
        <w:jc w:val="left"/>
        <w:rPr>
          <w:rFonts w:ascii="Arial" w:hAnsi="Arial" w:eastAsia="宋体" w:cs="Arial"/>
          <w:color w:val="1F2329"/>
          <w:kern w:val="0"/>
          <w:sz w:val="24"/>
        </w:rPr>
      </w:pPr>
      <w:r>
        <w:rPr>
          <w:rFonts w:ascii="Arial" w:hAnsi="Arial" w:eastAsia="宋体" w:cs="Arial"/>
          <w:color w:val="1F2329"/>
          <w:kern w:val="0"/>
          <w:sz w:val="24"/>
        </w:rPr>
        <w:t>本次实验帮助实验人员深入理解了ADC的工作机制与性能评估方法，同时掌握了软硬件协同设计的基本思路，为后续数据采集系统、传感器接口电路等相关项目的研发筑牢了实践基础。未来可进一步拓展实验维度，比如增设不同温度、不同输入信号频率条件下的参数测试，以此探究环境因素对ADC性能的影响规律；也可尝试引入高精度外部参考源或采用差分输入模式，进一步提升信号转换精度。此外，还可结合工业控制、环境监测等实际应用场景，探索ADC的工程化应用方案，从而增强实验成果的实践指导价值。</w:t>
      </w:r>
    </w:p>
    <w:p w14:paraId="5D35F4B0">
      <w:pPr>
        <w:pStyle w:val="9"/>
        <w:spacing w:line="360" w:lineRule="auto"/>
        <w:ind w:left="420" w:firstLine="720"/>
        <w:rPr>
          <w:sz w:val="36"/>
          <w:szCs w:val="36"/>
        </w:rPr>
      </w:pPr>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A5464">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59155" cy="147955"/>
              <wp:effectExtent l="0" t="0" r="0" b="0"/>
              <wp:wrapNone/>
              <wp:docPr id="5" name="文本框 2"/>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119C3F">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3</w:t>
                          </w:r>
                          <w:r>
                            <w:rPr>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1.65pt;width:67.65pt;mso-position-horizontal:center;mso-position-horizontal-relative:margin;mso-wrap-style:none;z-index:251660288;mso-width-relative:page;mso-height-relative:page;" filled="f" stroked="f" coordsize="21600,21600" o:gfxdata="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S000NMAAAAEAQAADwAAAAAAAAABACAAAAAiAAAAZHJzL2Rvd25yZXYueG1sUEsBAhQA&#10;FAAAAAgAh07iQMtKZFMwAgAAUwQAAA4AAAAAAAAAAQAgAAAAIgEAAGRycy9lMm9Eb2MueG1sUEsF&#10;BgAAAAAGAAYAWQEAAMQFAAAAAA==&#10;">
              <v:fill on="f" focussize="0,0"/>
              <v:stroke on="f" weight="0.5pt"/>
              <v:imagedata o:title=""/>
              <o:lock v:ext="edit" aspectratio="f"/>
              <v:textbox inset="0mm,0mm,0mm,0mm" style="mso-fit-shape-to-text:t;">
                <w:txbxContent>
                  <w:p w14:paraId="51119C3F">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3</w:t>
                    </w:r>
                    <w:r>
                      <w:rPr>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A1535"/>
    <w:multiLevelType w:val="singleLevel"/>
    <w:tmpl w:val="57EA1535"/>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357B7"/>
    <w:rsid w:val="00002C34"/>
    <w:rsid w:val="0001465B"/>
    <w:rsid w:val="00080435"/>
    <w:rsid w:val="00103892"/>
    <w:rsid w:val="001766E6"/>
    <w:rsid w:val="001C4505"/>
    <w:rsid w:val="001E0B45"/>
    <w:rsid w:val="00226D19"/>
    <w:rsid w:val="00234C95"/>
    <w:rsid w:val="002615ED"/>
    <w:rsid w:val="00275B90"/>
    <w:rsid w:val="00284A30"/>
    <w:rsid w:val="002E1906"/>
    <w:rsid w:val="0036325A"/>
    <w:rsid w:val="00366368"/>
    <w:rsid w:val="003C7420"/>
    <w:rsid w:val="0040630A"/>
    <w:rsid w:val="00415F4C"/>
    <w:rsid w:val="00464452"/>
    <w:rsid w:val="004E3E20"/>
    <w:rsid w:val="00576FAB"/>
    <w:rsid w:val="00592BBB"/>
    <w:rsid w:val="005B27EC"/>
    <w:rsid w:val="006615A9"/>
    <w:rsid w:val="00696F12"/>
    <w:rsid w:val="006E6374"/>
    <w:rsid w:val="006F1C9E"/>
    <w:rsid w:val="006F78ED"/>
    <w:rsid w:val="0072732D"/>
    <w:rsid w:val="007343D9"/>
    <w:rsid w:val="00761A83"/>
    <w:rsid w:val="008072F6"/>
    <w:rsid w:val="008721FD"/>
    <w:rsid w:val="0087701E"/>
    <w:rsid w:val="008772DD"/>
    <w:rsid w:val="008C3E7F"/>
    <w:rsid w:val="009157EA"/>
    <w:rsid w:val="009378FD"/>
    <w:rsid w:val="009E6BFB"/>
    <w:rsid w:val="009F3E04"/>
    <w:rsid w:val="009F6777"/>
    <w:rsid w:val="00A9395F"/>
    <w:rsid w:val="00B27876"/>
    <w:rsid w:val="00B642D5"/>
    <w:rsid w:val="00B949C3"/>
    <w:rsid w:val="00BD387C"/>
    <w:rsid w:val="00CB21F5"/>
    <w:rsid w:val="00D7665D"/>
    <w:rsid w:val="00EC486C"/>
    <w:rsid w:val="00F0166F"/>
    <w:rsid w:val="00F071C4"/>
    <w:rsid w:val="00F73FEB"/>
    <w:rsid w:val="00FE28D7"/>
    <w:rsid w:val="0DF6702C"/>
    <w:rsid w:val="522357B7"/>
    <w:rsid w:val="5CB31D71"/>
    <w:rsid w:val="7D2E379F"/>
    <w:rsid w:val="9FD95C5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4"/>
    <w:basedOn w:val="1"/>
    <w:next w:val="1"/>
    <w:unhideWhenUsed/>
    <w:uiPriority w:val="39"/>
    <w:pPr>
      <w:widowControl/>
      <w:ind w:left="1260" w:leftChars="600"/>
    </w:pPr>
    <w:rPr>
      <w:rFonts w:ascii="Times New Roman" w:hAnsi="Times New Roman" w:eastAsia="宋体" w:cs="Times New Roman"/>
      <w:szCs w:val="20"/>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uiPriority w:val="99"/>
    <w:pPr>
      <w:ind w:firstLine="420" w:firstLineChars="200"/>
    </w:pPr>
  </w:style>
  <w:style w:type="character" w:customStyle="1" w:styleId="10">
    <w:name w:val="批注框文本 字符"/>
    <w:basedOn w:val="8"/>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340</Words>
  <Characters>1944</Characters>
  <Lines>16</Lines>
  <Paragraphs>4</Paragraphs>
  <TotalTime>1</TotalTime>
  <ScaleCrop>false</ScaleCrop>
  <LinksUpToDate>false</LinksUpToDate>
  <CharactersWithSpaces>2280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2026-01-11T15:31:00Z</dcterms:created>
  <dc:creator>伊思默</dc:creator>
  <cp:lastModifiedBy>李泉胜</cp:lastModifiedBy>
  <dcterms:modified xsi:type="dcterms:W3CDTF">2026-01-11T20:53:03Z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8FB4DFC34140D1482F9D6369F089A146_42</vt:lpwstr>
  </property>
</Properties>
</file>