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周期非周期信号（如何判断P3例1.1） 能量功率 （概念P4）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线性非线性系统（如何判断 可分解叠加均匀，P9例1.5）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时不变系统（概念P10 P11（1-16式））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典型普通信号（实指数 虚指数 复指数 抽样函数（积分值很重要）P21-P24）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奇异信号（单位阶跃，冲击（阶跃信号的导数，取样筛选展缩卷积P27 例题2-1在P29），冲击偶（知道是冲击信号导数就行））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序列（序列表示（P31）序列周期判断（P33例2-3很重要））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单位脉冲序列（P36） 单位阶跃序列（P37）定义及其他们之间的关系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卷积的定义（P77）性质（P81）奇异信号卷积（P82） 序列卷积（P90）列表法计算卷积和（P93）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图形变换（课后例题就行）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求系统的完全响应（零状态加零输入 零输入只有一种方法，求齐次解（P71例3-8） 零状态可求特解，也可以求输入与h（t）的卷积P75 （3-28式） 一般不会让你求这两个卷积，只会让你用冲击平衡法求h（t）主要考虑两种情况（n=m n&gt;m）P76例3-12  他的单位冲击响应求出来之后积分就是他的阶跃响应）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因果系统定义及充要条件（P97）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稳定系统定义及充要条件（P98）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第四章（周期傅里叶）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周期信号迪利克雷条件（P121）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矩形脉冲的傅里叶系数表达式（P119）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信号对称性与傅里叶系数的关系（偶对称 奇对称 半波重叠 半波镜像P122页）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连续周期信号的频谱（幅度谱还有相位谱P125页例题4-3 例题4-4非常重要）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周期信号频谱的性质（离散性 幅度衰减性（谐波性）P126）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信号有效带宽（P128 P129 表达式 与持续时间的关系 有效带宽的重要性 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周期信号的功率谱（平均功率的积分定义式与Cn的定义式 例题P130）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傅里叶变换的性质（P133）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第五章（非周期信号傅里叶）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傅里叶正变换逆变换（P149）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迪利克雷条件（P150）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例题5-1非周期矩形脉冲（P150）还有它得出的结论（P151）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常见非周期信号的频谱（P154格外注意一下矩形脉冲）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常见周期信号的频谱（正弦还有虚指数信号P155）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常见傅里叶变换表（P157）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傅里叶变换的性质（线性 共轭对称 互易对称 展缩 频移 时移 卷积 乘积 时域微分 积分 频域微分 P158-P169例题都值得一看 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系统频域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H(jw)与F(jw)与Y(jw)的关系（P186 例题在P188）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正弦信号和任意周期信号通过系统的响应（P190经常考）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无失真传输系统（表达式 定义 条件：相位条件 幅值条件 P193）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理想滤波器（理想低通滤波器的冲击响应分析与阶跃响应分析得出的结论P195 P197 上升时间tr的表达式PPT里面）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时域抽样定理（最小抽样频率 最大抽样间隔  相加 相乘 相卷的抽样频率 P201）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怎么减少混叠误差（P202）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第七章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拉普拉斯变换的条件（ 乘以e的-st变成收敛 有拉普拉斯变换不一定就傅里叶变换P215例题 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常用信号的拉普拉斯变换（P217）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单边拉普拉斯变换的性质（线性 展缩 时移 卷积 乘积 指数加权 线性加权 微分 积分 初值定理 218-P226）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求单边拉普拉斯变换（部分分式展开法(P227) 留数法(P230)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电路的复频域模型（P237）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系统函数（表达式（P239） 零极点分布（P241） H(s)与H(jw)的关系）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系统稳定的时域判断方法与复频域判断方法（P245）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三种模拟框图类型（直接型 级联型 并联型）看例题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460003"/>
    <w:multiLevelType w:val="singleLevel"/>
    <w:tmpl w:val="53460003"/>
    <w:lvl w:ilvl="0" w:tentative="0">
      <w:start w:val="6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B656F"/>
    <w:rsid w:val="0F3B51D0"/>
    <w:rsid w:val="134B18E5"/>
    <w:rsid w:val="1A3F149C"/>
    <w:rsid w:val="31B0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2024-06-05T11:51:00Z</dcterms:created>
  <dc:creator>LQS2005</dc:creator>
  <cp:lastModifiedBy>温白开</cp:lastModifiedBy>
  <dcterms:modified xsi:type="dcterms:W3CDTF">2024-06-06T03:44:29Z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C5260733D4EE4C0FB114799B242BB28F_12</vt:lpwstr>
  </property>
</Properties>
</file>