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right" w:tblpY="18"/>
        <w:tblW w:w="2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成绩</w:t>
            </w:r>
          </w:p>
        </w:tc>
        <w:tc>
          <w:tcPr>
            <w:tcW w:w="1210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</w:rPr>
            </w:pPr>
          </w:p>
        </w:tc>
      </w:tr>
    </w:tbl>
    <w:p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716280</wp:posOffset>
            </wp:positionH>
            <wp:positionV relativeFrom="paragraph">
              <wp:posOffset>-42545</wp:posOffset>
            </wp:positionV>
            <wp:extent cx="1141730" cy="521970"/>
            <wp:effectExtent l="0" t="0" r="1270" b="0"/>
            <wp:wrapTight wrapText="bothSides">
              <wp:wrapPolygon>
                <wp:start x="0" y="0"/>
                <wp:lineTo x="0" y="20496"/>
                <wp:lineTo x="21264" y="20496"/>
                <wp:lineTo x="21264" y="0"/>
                <wp:lineTo x="0" y="0"/>
              </wp:wrapPolygon>
            </wp:wrapTight>
            <wp:docPr id="1" name="图片 1" descr="中北大学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北大学6"/>
                    <pic:cNvPicPr>
                      <a:picLocks noChangeAspect="1"/>
                    </pic:cNvPicPr>
                  </pic:nvPicPr>
                  <pic:blipFill>
                    <a:blip r:embed="rId5"/>
                    <a:srcRect b="16732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41910</wp:posOffset>
            </wp:positionH>
            <wp:positionV relativeFrom="paragraph">
              <wp:posOffset>-23495</wp:posOffset>
            </wp:positionV>
            <wp:extent cx="533400" cy="522605"/>
            <wp:effectExtent l="0" t="0" r="0" b="0"/>
            <wp:wrapTight wrapText="bothSides">
              <wp:wrapPolygon>
                <wp:start x="0" y="0"/>
                <wp:lineTo x="0" y="20471"/>
                <wp:lineTo x="20829" y="20471"/>
                <wp:lineTo x="20829" y="0"/>
                <wp:lineTo x="0" y="0"/>
              </wp:wrapPolygon>
            </wp:wrapTight>
            <wp:docPr id="7" name="图片 7" descr="中北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中北大学校徽"/>
                    <pic:cNvPicPr>
                      <a:picLocks noChangeAspect="1"/>
                    </pic:cNvPicPr>
                  </pic:nvPicPr>
                  <pic:blipFill>
                    <a:blip r:embed="rId6"/>
                    <a:srcRect l="18926" t="13171" r="24088" b="89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仪器与电子学院实验报告</w:t>
      </w:r>
    </w:p>
    <w:p>
      <w:pPr>
        <w:jc w:val="center"/>
        <w:rPr>
          <w:b/>
          <w:bCs/>
          <w:sz w:val="32"/>
          <w:szCs w:val="44"/>
        </w:rPr>
      </w:pPr>
      <w:r>
        <w:rPr>
          <w:rFonts w:hint="eastAsia"/>
          <w:b/>
          <w:bCs/>
          <w:sz w:val="32"/>
          <w:szCs w:val="44"/>
        </w:rPr>
        <w:t>（软件仿真性实验）</w:t>
      </w:r>
    </w:p>
    <w:p>
      <w:pPr>
        <w:jc w:val="center"/>
        <w:rPr>
          <w:rFonts w:hint="eastAsia"/>
          <w:b/>
          <w:bCs/>
          <w:szCs w:val="52"/>
        </w:rPr>
      </w:pPr>
    </w:p>
    <w:p>
      <w:pPr>
        <w:rPr>
          <w:rFonts w:hint="default" w:eastAsiaTheme="minor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</w:rPr>
        <w:t>班级：</w:t>
      </w:r>
      <w:r>
        <w:rPr>
          <w:rFonts w:hint="eastAsia"/>
          <w:sz w:val="28"/>
          <w:szCs w:val="32"/>
          <w:lang w:val="en-US" w:eastAsia="zh-CN"/>
        </w:rPr>
        <w:t>22190142</w:t>
      </w:r>
      <w:r>
        <w:rPr>
          <w:sz w:val="28"/>
          <w:szCs w:val="32"/>
        </w:rPr>
        <w:t xml:space="preserve">           </w:t>
      </w:r>
      <w:r>
        <w:rPr>
          <w:rFonts w:hint="eastAsia"/>
          <w:sz w:val="28"/>
          <w:szCs w:val="32"/>
        </w:rPr>
        <w:t>学号：</w:t>
      </w:r>
      <w:r>
        <w:rPr>
          <w:rFonts w:hint="eastAsia"/>
          <w:sz w:val="28"/>
          <w:szCs w:val="32"/>
          <w:lang w:val="en-US" w:eastAsia="zh-CN"/>
        </w:rPr>
        <w:t>220604245</w:t>
      </w:r>
      <w:r>
        <w:rPr>
          <w:rFonts w:hint="eastAsia"/>
          <w:sz w:val="28"/>
          <w:szCs w:val="32"/>
        </w:rPr>
        <w:t xml:space="preserve">         </w:t>
      </w:r>
      <w:r>
        <w:rPr>
          <w:sz w:val="28"/>
          <w:szCs w:val="32"/>
        </w:rPr>
        <w:t xml:space="preserve">  </w:t>
      </w:r>
      <w:r>
        <w:rPr>
          <w:rFonts w:hint="eastAsia"/>
          <w:sz w:val="28"/>
          <w:szCs w:val="32"/>
        </w:rPr>
        <w:t>学生姓名：</w:t>
      </w:r>
      <w:r>
        <w:rPr>
          <w:rFonts w:hint="eastAsia"/>
          <w:sz w:val="32"/>
          <w:szCs w:val="36"/>
        </w:rPr>
        <w:t xml:space="preserve"> </w:t>
      </w:r>
      <w:r>
        <w:rPr>
          <w:rFonts w:hint="eastAsia"/>
          <w:sz w:val="32"/>
          <w:szCs w:val="36"/>
          <w:lang w:val="en-US" w:eastAsia="zh-CN"/>
        </w:rPr>
        <w:t>李泉胜</w:t>
      </w:r>
    </w:p>
    <w:p>
      <w:pPr>
        <w:pStyle w:val="2"/>
        <w:ind w:firstLine="1807" w:firstLineChars="500"/>
        <w:jc w:val="left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99695</wp:posOffset>
                </wp:positionV>
                <wp:extent cx="6078855" cy="0"/>
                <wp:effectExtent l="0" t="0" r="36195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906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35pt;margin-top:7.85pt;height:0pt;width:478.65pt;z-index:251662336;mso-width-relative:page;mso-height-relative:page;" filled="f" stroked="t" coordsize="21600,21600" o:gfxdata="UEsDBAoAAAAAAIdO4kAAAAAAAAAAAAAAAAAEAAAAZHJzL1BLAwQUAAAACACHTuJAnoboRtkAAAAI&#10;AQAADwAAAGRycy9kb3ducmV2LnhtbE2PT0vDQBDF70K/wzIFb+1uq61pzKYUoYhYwbQePG6z0yQ0&#10;Oxuy2z9+e0c86GmY9x5vfpMtr64VZ+xD40nDZKxAIJXeNlRp+NitRwmIEA1Z03pCDV8YYJkPbjKT&#10;Wn+hAs/bWAkuoZAaDXWMXSplKGt0Jox9h8TewffORF77StreXLjctXKq1Fw60xBfqE2HTzWWx+3J&#10;abh7fdsV8T2hdXFYbJ796jN5UV7r2+FEPYKIeI1/YfjBZ3TImWnvT2SDaDWMpg+cZH3Gk/3F7H4O&#10;Yv8ryDyT/x/IvwFQSwMEFAAAAAgAh07iQBOx/XrkAQAAtAMAAA4AAABkcnMvZTJvRG9jLnhtbK1T&#10;zW4TMRC+I/EOlu9kt5VI21U2PTQqFwSRgAeYeO1dS/6Tx80mL8ELIHGDE0fuvA3tYzD2pmkplx7Y&#10;g3fsmflmvs/jxeXOGraVEbV3LT+Z1ZxJJ3ynXd/yTx+vX51zhglcB8Y72fK9RH65fPliMYZGnvrB&#10;m05GRiAOmzG0fEgpNFWFYpAWcOaDdORUPlpItI191UUYCd2a6rSu59XoYxeiFxKRTleTkx8Q43MA&#10;vVJayJUXN1a6NKFGaSARJRx0QL4s3SolRXqvFMrETMuJaSorFSF7k9dquYCmjxAGLQ4twHNaeMLJ&#10;gnZU9Ai1ggTsJup/oKwW0aNXaSa8rSYiRRFicVI/0ebDAEEWLiQ1hqPo+P9gxbvtOjLd0SSQJA4s&#10;3fjtl5+/P3+7+/WV1tsf3xl5SKYxYEPRV24dDzsM65g571S0+U9s2K5Iuz9KK3eJCTqc12cX9fyM&#10;M3Hvqx4SQ8T0RnrLstFyo11mDQ1s32KiYhR6H5KPnb/WxpSbM46N1PpF/Zq6F0DjqGgMyLSBKKHr&#10;OQPT05yLFAskeqO7nJ6BMPabKxPZFvJ0lC8zpXJ/heXaK8BhiiuuaW6sTvQUjLYtP3+cbRyBZL0m&#10;hbK18d2+CFfO6TJLmcPg5Wl5vC/ZD49t+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ehuhG2QAA&#10;AAgBAAAPAAAAAAAAAAEAIAAAACIAAABkcnMvZG93bnJldi54bWxQSwECFAAUAAAACACHTuJAE7H9&#10;euQBAAC0AwAADgAAAAAAAAABACAAAAAoAQAAZHJzL2Uyb0RvYy54bWxQSwUGAAAAAAYABgBZAQAA&#10;fg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36"/>
          <w:szCs w:val="44"/>
        </w:rPr>
        <w:t>实验题目：</w:t>
      </w:r>
      <w:r>
        <w:rPr>
          <w:rFonts w:cs="宋体"/>
          <w:kern w:val="0"/>
          <w:sz w:val="36"/>
        </w:rPr>
        <w:t>Matlab中信号的描述和运算</w:t>
      </w:r>
    </w:p>
    <w:p>
      <w:pPr>
        <w:numPr>
          <w:ilvl w:val="0"/>
          <w:numId w:val="1"/>
        </w:numPr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实验目的</w:t>
      </w:r>
    </w:p>
    <w:p>
      <w:pPr>
        <w:pStyle w:val="10"/>
        <w:spacing w:line="360" w:lineRule="auto"/>
        <w:ind w:left="0" w:leftChars="0" w:firstLine="480" w:firstLineChars="200"/>
        <w:rPr>
          <w:rFonts w:hint="eastAsia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熟悉MATLAB 软件的使用，并学会信号的多种表示形式和信号的可视化；熟悉MATLAB中信号的基本运算和卷积运算。</w:t>
      </w:r>
    </w:p>
    <w:p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 w:ascii="黑体" w:hAnsi="黑体" w:eastAsia="黑体"/>
          <w:sz w:val="32"/>
          <w:szCs w:val="36"/>
        </w:rPr>
        <w:t>实验内容及原理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1、实验内容：</w:t>
      </w:r>
      <w:r>
        <w:rPr>
          <w:rFonts w:hint="eastAsia" w:ascii="宋体" w:hAnsi="宋体" w:eastAsia="宋体" w:cs="宋体"/>
          <w:sz w:val="24"/>
          <w:szCs w:val="24"/>
        </w:rPr>
        <w:t>在计算机平台上使用MATLAB 软件对信号进行建模、仿真。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2、实验原理：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（一）Matlab中信号的描述</w:t>
      </w:r>
    </w:p>
    <w:p>
      <w:pPr>
        <w:spacing w:line="360" w:lineRule="auto"/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连续时间信号的描述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在 MATLAB中通常用三种方法来产生并表示连续时间信号，即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采用符号运算工具箱来描述信号；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采用向量表示法来描述信号；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采用Simulink工具来描述并产生信号。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（二）Matlab中信号的运算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fr-FR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、利用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funtool</w:t>
      </w:r>
      <w:r>
        <w:rPr>
          <w:rFonts w:hint="eastAsia" w:ascii="宋体" w:hAnsi="宋体" w:eastAsia="宋体" w:cs="宋体"/>
          <w:sz w:val="24"/>
          <w:szCs w:val="24"/>
        </w:rPr>
        <w:t>进行信号运算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</w:rPr>
        <w:t>在函数运算控制窗口中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个输入框供用户对要操作的函数进行输入。这4个输入框分别是f、g、x、a，其中：f为图形窗口1输入的控制函数，其默认值为x； g为图形窗口2输入的控制函数，其默认值为1;x为函数自变量的取值范围，其默认值为[-2*pi,2*pi];a为输入常数，用来进行各种运算，其默认值为1/2。函数图形计算器有4行7列共28个按钮，每一行代表一类运算：函数自身的运算；函数与常数之间的运算；两函数间的运算与对于系统的操作。</w:t>
      </w:r>
    </w:p>
    <w:p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向量表示法进行信号运算</w:t>
      </w:r>
    </w:p>
    <w:p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在Matlab中用向量表示信号时，反褶、移位、尺度变换等运算是对时间自变量进行运算，需要对时间向量t进行加减乘除操作；而对于两个信号向量或多个信号的运算，则需要进行信号向量间的加减乘除及乘方等操作。</w:t>
      </w:r>
    </w:p>
    <w:p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Simulink中的信号运算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在Simulink的Math Operation、Continuous及User-Defined Functions元件库中包含了许多信号运算的元件。常见的信号运算元件如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REF _Ref246991782 \h  \* MERGEFORMAT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表 1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>所示。</w:t>
      </w:r>
    </w:p>
    <w:p>
      <w:pPr>
        <w:pStyle w:val="3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bookmarkStart w:id="0" w:name="_Ref246991782"/>
      <w:r>
        <w:rPr>
          <w:rFonts w:hint="eastAsia" w:ascii="宋体" w:hAnsi="宋体" w:eastAsia="宋体" w:cs="宋体"/>
          <w:sz w:val="24"/>
          <w:szCs w:val="24"/>
        </w:rPr>
        <w:t xml:space="preserve">表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表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bookmarkEnd w:id="0"/>
      <w:r>
        <w:rPr>
          <w:rFonts w:hint="eastAsia" w:ascii="宋体" w:hAnsi="宋体" w:eastAsia="宋体" w:cs="宋体"/>
          <w:sz w:val="24"/>
          <w:szCs w:val="24"/>
        </w:rPr>
        <w:t xml:space="preserve"> 常见的信号运算元件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801"/>
        <w:gridCol w:w="1979"/>
        <w:gridCol w:w="1619"/>
        <w:gridCol w:w="15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noWrap w:val="0"/>
            <w:vAlign w:val="bottom"/>
          </w:tcPr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7675" cy="571500"/>
                  <wp:effectExtent l="0" t="0" r="9525" b="7620"/>
                  <wp:docPr id="1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信号右移</w:t>
            </w:r>
          </w:p>
        </w:tc>
        <w:tc>
          <w:tcPr>
            <w:tcW w:w="1801" w:type="dxa"/>
            <w:noWrap w:val="0"/>
            <w:vAlign w:val="bottom"/>
          </w:tcPr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85775" cy="447675"/>
                  <wp:effectExtent l="0" t="0" r="1905" b="9525"/>
                  <wp:docPr id="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信号加减常量</w:t>
            </w:r>
          </w:p>
        </w:tc>
        <w:tc>
          <w:tcPr>
            <w:tcW w:w="1979" w:type="dxa"/>
            <w:noWrap w:val="0"/>
            <w:vAlign w:val="bottom"/>
          </w:tcPr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90525" cy="438150"/>
                  <wp:effectExtent l="0" t="0" r="5715" b="3810"/>
                  <wp:docPr id="1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信号与常量乘积</w:t>
            </w:r>
          </w:p>
        </w:tc>
        <w:tc>
          <w:tcPr>
            <w:tcW w:w="1619" w:type="dxa"/>
            <w:noWrap w:val="0"/>
            <w:vAlign w:val="bottom"/>
          </w:tcPr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66725" cy="438150"/>
                  <wp:effectExtent l="0" t="0" r="5715" b="381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信号的微分</w:t>
            </w:r>
          </w:p>
        </w:tc>
        <w:tc>
          <w:tcPr>
            <w:tcW w:w="1573" w:type="dxa"/>
            <w:noWrap w:val="0"/>
            <w:vAlign w:val="bottom"/>
          </w:tcPr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7675" cy="438150"/>
                  <wp:effectExtent l="0" t="0" r="9525" b="3810"/>
                  <wp:docPr id="1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信号的积分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noWrap w:val="0"/>
            <w:vAlign w:val="bottom"/>
          </w:tcPr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90525" cy="447675"/>
                  <wp:effectExtent l="0" t="0" r="5715" b="9525"/>
                  <wp:docPr id="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两向量相加</w:t>
            </w:r>
          </w:p>
        </w:tc>
        <w:tc>
          <w:tcPr>
            <w:tcW w:w="1801" w:type="dxa"/>
            <w:noWrap w:val="0"/>
            <w:vAlign w:val="bottom"/>
          </w:tcPr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19100" cy="457200"/>
                  <wp:effectExtent l="0" t="0" r="7620" b="0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两向量相减</w:t>
            </w:r>
          </w:p>
        </w:tc>
        <w:tc>
          <w:tcPr>
            <w:tcW w:w="1979" w:type="dxa"/>
            <w:noWrap w:val="0"/>
            <w:vAlign w:val="bottom"/>
          </w:tcPr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90525" cy="447675"/>
                  <wp:effectExtent l="0" t="0" r="5715" b="9525"/>
                  <wp:docPr id="1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两向量相乘</w:t>
            </w:r>
          </w:p>
        </w:tc>
        <w:tc>
          <w:tcPr>
            <w:tcW w:w="1619" w:type="dxa"/>
            <w:noWrap w:val="0"/>
            <w:vAlign w:val="bottom"/>
          </w:tcPr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704850" cy="447675"/>
                  <wp:effectExtent l="0" t="0" r="11430" b="9525"/>
                  <wp:docPr id="1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自定义函数1</w:t>
            </w:r>
          </w:p>
        </w:tc>
        <w:tc>
          <w:tcPr>
            <w:tcW w:w="1573" w:type="dxa"/>
            <w:noWrap w:val="0"/>
            <w:vAlign w:val="bottom"/>
          </w:tcPr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76275" cy="457200"/>
                  <wp:effectExtent l="0" t="0" r="9525" b="0"/>
                  <wp:docPr id="1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自定义函数2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（三</w:t>
      </w:r>
      <w:r>
        <w:rPr>
          <w:rFonts w:hint="eastAsia" w:ascii="宋体" w:hAnsi="宋体" w:eastAsia="宋体" w:cs="宋体"/>
          <w:sz w:val="24"/>
          <w:szCs w:val="24"/>
        </w:rPr>
        <w:t>）连续信号的卷积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利用 MATLAB实现连续时间卷积的函数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conv_cs</w:t>
      </w:r>
      <w:r>
        <w:rPr>
          <w:rFonts w:hint="eastAsia" w:ascii="宋体" w:hAnsi="宋体" w:eastAsia="宋体" w:cs="宋体"/>
          <w:sz w:val="24"/>
          <w:szCs w:val="24"/>
        </w:rPr>
        <w:t>，该程序在计算出卷积积分的数值近似。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由此可得到两个与卷积相关的重要结论，即是：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f(t)=f(t)*δ(t)，即连续信号可分解为一系列幅度由f(t)决定的冲激信号δ(t)及其平移信号之和；若线性时不变连续系统的单位冲激响应为h(t)，则当输入信号为r(t)时，其零状态响应为y(t)=r(t)*h(t)。</w:t>
      </w:r>
    </w:p>
    <w:p>
      <w:pPr>
        <w:numPr>
          <w:ilvl w:val="0"/>
          <w:numId w:val="1"/>
        </w:numPr>
        <w:rPr>
          <w:sz w:val="24"/>
        </w:rPr>
      </w:pPr>
      <w:r>
        <w:rPr>
          <w:rFonts w:hint="eastAsia" w:ascii="黑体" w:hAnsi="黑体" w:eastAsia="黑体"/>
          <w:sz w:val="32"/>
          <w:szCs w:val="36"/>
        </w:rPr>
        <w:t>实验步骤或</w:t>
      </w:r>
      <w:r>
        <w:rPr>
          <w:rFonts w:ascii="黑体" w:hAnsi="黑体" w:eastAsia="黑体"/>
          <w:sz w:val="32"/>
          <w:szCs w:val="36"/>
        </w:rPr>
        <w:t>程序流程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1、用向量表示法描述信号f(t)＝e</w:t>
      </w:r>
      <w:r>
        <w:rPr>
          <w:rFonts w:hint="eastAsia" w:ascii="宋体" w:hAnsi="宋体" w:eastAsia="宋体" w:cs="宋体"/>
          <w:sz w:val="24"/>
          <w:szCs w:val="24"/>
          <w:vertAlign w:val="superscript"/>
        </w:rPr>
        <w:t>-at</w:t>
      </w:r>
      <w:r>
        <w:rPr>
          <w:rFonts w:hint="eastAsia" w:ascii="宋体" w:hAnsi="宋体" w:eastAsia="宋体" w:cs="宋体"/>
          <w:sz w:val="24"/>
          <w:szCs w:val="24"/>
        </w:rPr>
        <w:t>sin(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ω</w:t>
      </w:r>
      <w:r>
        <w:rPr>
          <w:rFonts w:hint="eastAsia" w:ascii="宋体" w:hAnsi="宋体" w:eastAsia="宋体" w:cs="宋体"/>
          <w:sz w:val="24"/>
          <w:szCs w:val="24"/>
        </w:rPr>
        <w:t>t+</w:t>
      </w:r>
      <w:bookmarkStart w:id="1" w:name="OLE_LINK1"/>
      <w:r>
        <w:rPr>
          <w:rFonts w:hint="eastAsia" w:ascii="宋体" w:hAnsi="宋体" w:eastAsia="宋体" w:cs="宋体"/>
          <w:sz w:val="24"/>
          <w:szCs w:val="24"/>
          <w:lang w:val="fr-FR"/>
        </w:rPr>
        <w:t>φ</w:t>
      </w:r>
      <w:bookmarkEnd w:id="1"/>
      <w:r>
        <w:rPr>
          <w:rFonts w:hint="eastAsia" w:ascii="宋体" w:hAnsi="宋体" w:eastAsia="宋体" w:cs="宋体"/>
          <w:sz w:val="24"/>
          <w:szCs w:val="24"/>
        </w:rPr>
        <w:t>)，并分析各参数对信号的影响。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</w:rPr>
        <w:t>1）当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ω</w:t>
      </w:r>
      <w:r>
        <w:rPr>
          <w:rFonts w:hint="eastAsia" w:ascii="宋体" w:hAnsi="宋体" w:eastAsia="宋体" w:cs="宋体"/>
          <w:sz w:val="24"/>
          <w:szCs w:val="24"/>
        </w:rPr>
        <w:t>=2；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φ=0</w:t>
      </w:r>
      <w:r>
        <w:rPr>
          <w:rFonts w:hint="eastAsia" w:ascii="宋体" w:hAnsi="宋体" w:eastAsia="宋体" w:cs="宋体"/>
          <w:sz w:val="24"/>
          <w:szCs w:val="24"/>
        </w:rPr>
        <w:t>，而a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分别为</w:t>
      </w:r>
      <w:r>
        <w:rPr>
          <w:rFonts w:hint="eastAsia" w:ascii="宋体" w:hAnsi="宋体" w:eastAsia="宋体" w:cs="宋体"/>
          <w:sz w:val="24"/>
          <w:szCs w:val="24"/>
        </w:rPr>
        <w:t>0.5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0.8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、1.2时绘制相应波形。（提示：在绘制第一个波形后运行hold all语句，可将以后绘制的波形同时呈现在同一副图中，便于比较分析）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  <w:lang w:val="fr-FR"/>
        </w:rPr>
        <w:t>2）</w:t>
      </w:r>
      <w:r>
        <w:rPr>
          <w:rFonts w:hint="eastAsia" w:ascii="宋体" w:hAnsi="宋体" w:eastAsia="宋体" w:cs="宋体"/>
          <w:sz w:val="24"/>
          <w:szCs w:val="24"/>
        </w:rPr>
        <w:t>当a=0.5；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φ=0</w:t>
      </w:r>
      <w:r>
        <w:rPr>
          <w:rFonts w:hint="eastAsia" w:ascii="宋体" w:hAnsi="宋体" w:eastAsia="宋体" w:cs="宋体"/>
          <w:sz w:val="24"/>
          <w:szCs w:val="24"/>
        </w:rPr>
        <w:t>，而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ω分别为</w:t>
      </w:r>
      <w:r>
        <w:rPr>
          <w:rFonts w:hint="eastAsia" w:ascii="宋体" w:hAnsi="宋体" w:eastAsia="宋体" w:cs="宋体"/>
          <w:sz w:val="24"/>
          <w:szCs w:val="24"/>
        </w:rPr>
        <w:t>1、1.5、2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时绘制相应波形。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  <w:lang w:val="fr-FR"/>
        </w:rPr>
        <w:t>3）</w:t>
      </w:r>
      <w:r>
        <w:rPr>
          <w:rFonts w:hint="eastAsia" w:ascii="宋体" w:hAnsi="宋体" w:eastAsia="宋体" w:cs="宋体"/>
          <w:sz w:val="24"/>
          <w:szCs w:val="24"/>
        </w:rPr>
        <w:t>当a=0.5；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ω=2</w:t>
      </w:r>
      <w:r>
        <w:rPr>
          <w:rFonts w:hint="eastAsia" w:ascii="宋体" w:hAnsi="宋体" w:eastAsia="宋体" w:cs="宋体"/>
          <w:sz w:val="24"/>
          <w:szCs w:val="24"/>
        </w:rPr>
        <w:t>，而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φ分别为</w:t>
      </w:r>
      <w:r>
        <w:rPr>
          <w:rFonts w:hint="eastAsia" w:ascii="宋体" w:hAnsi="宋体" w:eastAsia="宋体" w:cs="宋体"/>
          <w:sz w:val="24"/>
          <w:szCs w:val="24"/>
        </w:rPr>
        <w:t>0、π/2、-π/2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时绘制相应波形。（提示：Matlab中</w:t>
      </w:r>
      <w:r>
        <w:rPr>
          <w:rFonts w:hint="eastAsia" w:ascii="宋体" w:hAnsi="宋体" w:eastAsia="宋体" w:cs="宋体"/>
          <w:sz w:val="24"/>
          <w:szCs w:val="24"/>
        </w:rPr>
        <w:t>π用pi表示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）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fr-FR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>用向量表示法描述信号复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指数函数</w:t>
      </w:r>
      <w:r>
        <w:rPr>
          <w:rFonts w:hint="eastAsia" w:ascii="宋体" w:hAnsi="宋体" w:eastAsia="宋体" w:cs="宋体"/>
          <w:position w:val="-10"/>
          <w:sz w:val="24"/>
          <w:szCs w:val="24"/>
          <w:lang w:val="fr-FR"/>
        </w:rPr>
        <w:object>
          <v:shape id="_x0000_i1025" o:spt="75" type="#_x0000_t75" style="height:18pt;width:71pt;" o:ole="t" filled="f" o:preferrelative="t" stroked="f" coordsize="21600,21600">
            <v:path/>
            <v:fill on="f" alignshape="1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，并分析σ、ω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参数不同取值对复信号实部和虚部的影响。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bookmarkStart w:id="2" w:name="OLE_LINK19"/>
      <w:r>
        <w:rPr>
          <w:rFonts w:hint="eastAsia" w:ascii="宋体" w:hAnsi="宋体" w:eastAsia="宋体" w:cs="宋体"/>
          <w:sz w:val="24"/>
          <w:szCs w:val="24"/>
        </w:rPr>
        <w:t>1）σ=0、ω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 xml:space="preserve">=0 rad/s;      </w:t>
      </w:r>
      <w:bookmarkStart w:id="3" w:name="OLE_LINK16"/>
      <w:r>
        <w:rPr>
          <w:rFonts w:hint="eastAsia" w:ascii="宋体" w:hAnsi="宋体" w:eastAsia="宋体" w:cs="宋体"/>
          <w:sz w:val="24"/>
          <w:szCs w:val="24"/>
        </w:rPr>
        <w:t>2) σ=0、ω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=1rad/s;</w:t>
      </w:r>
      <w:bookmarkEnd w:id="3"/>
      <w:r>
        <w:rPr>
          <w:rFonts w:hint="eastAsia" w:ascii="宋体" w:hAnsi="宋体" w:eastAsia="宋体" w:cs="宋体"/>
          <w:sz w:val="24"/>
          <w:szCs w:val="24"/>
        </w:rPr>
        <w:t xml:space="preserve">    3) σ=0、ω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=-1rad/s;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</w:rPr>
        <w:t>4）σ&gt;0、ω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=1rad/s;       5) σ&lt;0、ω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 xml:space="preserve">=1rad/s;   </w:t>
      </w:r>
      <w:bookmarkStart w:id="4" w:name="OLE_LINK20"/>
      <w:r>
        <w:rPr>
          <w:rFonts w:hint="eastAsia" w:ascii="宋体" w:hAnsi="宋体" w:eastAsia="宋体" w:cs="宋体"/>
          <w:sz w:val="24"/>
          <w:szCs w:val="24"/>
        </w:rPr>
        <w:t>6) σ&lt;0、ω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=0rad/s;</w:t>
      </w:r>
      <w:bookmarkEnd w:id="4"/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</w:rPr>
        <w:t>7) σ&gt;0、ω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=0rad/s;</w:t>
      </w:r>
    </w:p>
    <w:bookmarkEnd w:id="2"/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  <w:lang w:val="fr-FR"/>
        </w:rPr>
        <w:t>3、</w:t>
      </w:r>
      <w:r>
        <w:rPr>
          <w:rFonts w:hint="eastAsia" w:ascii="宋体" w:hAnsi="宋体" w:eastAsia="宋体" w:cs="宋体"/>
          <w:sz w:val="24"/>
          <w:szCs w:val="24"/>
        </w:rPr>
        <w:t>用向量表示法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产生指数序列f(k) = a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fr-FR"/>
        </w:rPr>
        <w:t>-k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，其中a分别为</w:t>
      </w:r>
      <w:bookmarkStart w:id="5" w:name="OLE_LINK29"/>
      <w:r>
        <w:rPr>
          <w:rFonts w:hint="eastAsia" w:ascii="宋体" w:hAnsi="宋体" w:eastAsia="宋体" w:cs="宋体"/>
          <w:sz w:val="24"/>
          <w:szCs w:val="24"/>
          <w:lang w:val="fr-FR"/>
        </w:rPr>
        <w:t>0.8、1、1.1</w:t>
      </w:r>
      <w:bookmarkEnd w:id="5"/>
      <w:r>
        <w:rPr>
          <w:rFonts w:hint="eastAsia" w:ascii="宋体" w:hAnsi="宋体" w:eastAsia="宋体" w:cs="宋体"/>
          <w:sz w:val="24"/>
          <w:szCs w:val="24"/>
          <w:lang w:val="fr-FR"/>
        </w:rPr>
        <w:t>、-0.8、-1、-1.1，绘制相应图形，并分析a的变化对信号的影响。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fr-FR"/>
        </w:rPr>
        <w:t>4、</w:t>
      </w:r>
      <w:r>
        <w:rPr>
          <w:rFonts w:hint="eastAsia" w:ascii="宋体" w:hAnsi="宋体" w:eastAsia="宋体" w:cs="宋体"/>
          <w:sz w:val="24"/>
          <w:szCs w:val="24"/>
        </w:rPr>
        <w:t>用向量表示法描述信号复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指数序列</w:t>
      </w:r>
      <w:r>
        <w:rPr>
          <w:rFonts w:hint="eastAsia" w:ascii="宋体" w:hAnsi="宋体" w:eastAsia="宋体" w:cs="宋体"/>
          <w:position w:val="-10"/>
          <w:sz w:val="24"/>
          <w:szCs w:val="24"/>
          <w:lang w:val="fr-FR"/>
        </w:rPr>
        <w:object>
          <v:shape id="_x0000_i1026" o:spt="75" type="#_x0000_t75" style="height:18.05pt;width:69.05pt;" o:ole="t" filled="f" o:preferrelative="t" stroked="f" coordsize="21600,21600">
            <v:path/>
            <v:fill on="f" alignshape="1" focussize="0,0"/>
            <v:stroke on="f"/>
            <v:imagedata r:id="rId20" grayscale="f" bilevel="f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fr-FR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并分析r、</w:t>
      </w:r>
      <w:bookmarkStart w:id="6" w:name="OLE_LINK26"/>
      <w:r>
        <w:rPr>
          <w:rFonts w:hint="eastAsia" w:ascii="宋体" w:hAnsi="宋体" w:eastAsia="宋体" w:cs="宋体"/>
          <w:sz w:val="24"/>
          <w:szCs w:val="24"/>
        </w:rPr>
        <w:t>Ω</w:t>
      </w:r>
      <w:bookmarkEnd w:id="6"/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参数不同取值对复信号实部和虚部的影响。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1）0&lt;r&lt;1、</w:t>
      </w:r>
      <w:bookmarkStart w:id="7" w:name="OLE_LINK36"/>
      <w:r>
        <w:rPr>
          <w:rFonts w:hint="eastAsia" w:ascii="宋体" w:hAnsi="宋体" w:eastAsia="宋体" w:cs="宋体"/>
          <w:sz w:val="24"/>
          <w:szCs w:val="24"/>
        </w:rPr>
        <w:t>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=0 rad/s;</w:t>
      </w:r>
      <w:bookmarkEnd w:id="7"/>
      <w:r>
        <w:rPr>
          <w:rFonts w:hint="eastAsia" w:ascii="宋体" w:hAnsi="宋体" w:eastAsia="宋体" w:cs="宋体"/>
          <w:sz w:val="24"/>
          <w:szCs w:val="24"/>
        </w:rPr>
        <w:t xml:space="preserve">     2) r&gt;1、</w:t>
      </w:r>
      <w:bookmarkStart w:id="8" w:name="OLE_LINK37"/>
      <w:r>
        <w:rPr>
          <w:rFonts w:hint="eastAsia" w:ascii="宋体" w:hAnsi="宋体" w:eastAsia="宋体" w:cs="宋体"/>
          <w:sz w:val="24"/>
          <w:szCs w:val="24"/>
        </w:rPr>
        <w:t>Ω</w:t>
      </w:r>
      <w:bookmarkEnd w:id="8"/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=0 rad/s;    3) -1&lt;r&lt;0、Ω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=0rad/s;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</w:rPr>
        <w:t>4）r&lt;-1、</w:t>
      </w:r>
      <w:bookmarkStart w:id="9" w:name="OLE_LINK38"/>
      <w:r>
        <w:rPr>
          <w:rFonts w:hint="eastAsia" w:ascii="宋体" w:hAnsi="宋体" w:eastAsia="宋体" w:cs="宋体"/>
          <w:sz w:val="24"/>
          <w:szCs w:val="24"/>
        </w:rPr>
        <w:t>Ω</w:t>
      </w:r>
      <w:bookmarkEnd w:id="9"/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=0rad/s;       5) r=1、Ω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=0rad/s;     6) r =-1、Ω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=0rad/s;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</w:rPr>
        <w:t>7)  r = 1、Ω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从0~4π单调增加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5、运用funtool对f(x)＝sin(x)/x分别进行信号的尺度变换f(2x)、f(0.5x)和信号的移位运算f(x+1)、f(x-1)操作以及f(0.5x+1)，分别记录相应波形。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  <w:lang w:val="fr-FR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val="fr-FR"/>
        </w:rPr>
        <w:t>已知两连续时间信号如下图所示，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  <w:lang w:val="fr-FR"/>
        </w:rPr>
        <w:t>1）写出信号的函数表达式，并计算f(t)=f1(t)* f2(t)的解析表达式；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fr-FR"/>
        </w:rPr>
      </w:pPr>
      <w:r>
        <w:rPr>
          <w:rFonts w:hint="eastAsia" w:ascii="宋体" w:hAnsi="宋体" w:eastAsia="宋体" w:cs="宋体"/>
          <w:sz w:val="24"/>
          <w:szCs w:val="24"/>
          <w:lang w:val="fr-FR"/>
        </w:rPr>
        <w:t>2）用MATLAB 求f(t)=f1(t)* f2(t)，并绘出f(t)的时域波形图。（设定取样时间间隔为dt）</w:t>
      </w:r>
    </w:p>
    <w:p>
      <w:pPr>
        <w:pStyle w:val="10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fr-FR"/>
        </w:rPr>
        <w:drawing>
          <wp:inline distT="0" distB="0" distL="114300" distR="114300">
            <wp:extent cx="5272405" cy="1763395"/>
            <wp:effectExtent l="0" t="0" r="635" b="444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ind w:left="420" w:firstLine="0" w:firstLineChars="0"/>
        <w:rPr>
          <w:sz w:val="24"/>
        </w:rPr>
      </w:pPr>
    </w:p>
    <w:p>
      <w:pPr>
        <w:pStyle w:val="10"/>
        <w:spacing w:line="360" w:lineRule="auto"/>
        <w:ind w:left="420" w:firstLine="0" w:firstLineChars="0"/>
        <w:rPr>
          <w:sz w:val="24"/>
        </w:rPr>
      </w:pPr>
    </w:p>
    <w:p>
      <w:pPr>
        <w:pStyle w:val="10"/>
        <w:spacing w:line="360" w:lineRule="auto"/>
        <w:ind w:left="420" w:firstLine="0" w:firstLineChars="0"/>
        <w:rPr>
          <w:sz w:val="24"/>
        </w:rPr>
      </w:pPr>
    </w:p>
    <w:p>
      <w:pPr>
        <w:pStyle w:val="10"/>
        <w:spacing w:line="360" w:lineRule="auto"/>
        <w:ind w:left="420" w:firstLine="0" w:firstLineChars="0"/>
        <w:rPr>
          <w:sz w:val="24"/>
        </w:rPr>
      </w:pPr>
    </w:p>
    <w:p>
      <w:pPr>
        <w:pStyle w:val="10"/>
        <w:spacing w:line="360" w:lineRule="auto"/>
        <w:ind w:left="420" w:firstLine="0" w:firstLineChars="0"/>
        <w:rPr>
          <w:sz w:val="24"/>
        </w:rPr>
      </w:pPr>
    </w:p>
    <w:p>
      <w:pPr>
        <w:pStyle w:val="10"/>
        <w:spacing w:line="360" w:lineRule="auto"/>
        <w:ind w:left="420" w:firstLine="0" w:firstLineChars="0"/>
        <w:rPr>
          <w:sz w:val="24"/>
        </w:rPr>
      </w:pPr>
    </w:p>
    <w:p>
      <w:pPr>
        <w:pStyle w:val="10"/>
        <w:spacing w:line="360" w:lineRule="auto"/>
        <w:ind w:left="420" w:firstLine="0" w:firstLineChars="0"/>
        <w:rPr>
          <w:sz w:val="24"/>
        </w:rPr>
      </w:pPr>
    </w:p>
    <w:p>
      <w:pPr>
        <w:pStyle w:val="10"/>
        <w:spacing w:line="360" w:lineRule="auto"/>
        <w:ind w:left="420" w:firstLine="0" w:firstLineChars="0"/>
        <w:rPr>
          <w:sz w:val="24"/>
        </w:rPr>
      </w:pPr>
    </w:p>
    <w:p>
      <w:pPr>
        <w:numPr>
          <w:ilvl w:val="0"/>
          <w:numId w:val="1"/>
        </w:numPr>
        <w:rPr>
          <w:rFonts w:hint="eastAsia" w:ascii="黑体" w:hAnsi="黑体" w:eastAsia="黑体"/>
          <w:sz w:val="32"/>
          <w:szCs w:val="36"/>
          <w:lang w:val="en-US" w:eastAsia="zh-CN"/>
        </w:rPr>
      </w:pPr>
      <w:r>
        <w:rPr>
          <w:rFonts w:ascii="黑体" w:hAnsi="黑体" w:eastAsia="黑体"/>
          <w:sz w:val="32"/>
          <w:szCs w:val="36"/>
        </w:rPr>
        <w:t>程序代码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及实验分析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333333"/>
          <w:spacing w:val="0"/>
          <w:sz w:val="24"/>
          <w:szCs w:val="24"/>
          <w:lang w:val="en-US" w:eastAsia="zh-CN"/>
        </w:rPr>
        <w:t>问题一分析：</w:t>
      </w:r>
    </w:p>
    <w:p>
      <w:pPr>
        <w:numPr>
          <w:ilvl w:val="0"/>
          <w:numId w:val="4"/>
        </w:numPr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a=0.5时图像非常陡峭，波动大，随着a的增大图像逐渐与x轴重合，并逐渐平缓。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792980" cy="2282190"/>
            <wp:effectExtent l="0" t="0" r="7620" b="3810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940" w:leftChars="0"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图1.1 a取不同的值 </w:t>
      </w:r>
    </w:p>
    <w:p>
      <w:pPr>
        <w:numPr>
          <w:ilvl w:val="0"/>
          <w:numId w:val="0"/>
        </w:numPr>
        <w:ind w:left="2940" w:leftChars="0" w:firstLine="420" w:firstLineChars="0"/>
        <w:rPr>
          <w:rFonts w:hint="default"/>
          <w:sz w:val="24"/>
          <w:lang w:val="en-US" w:eastAsia="zh-CN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当a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和</w:t>
      </w:r>
      <w:r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</w:rPr>
        <w:t>φ一定时</w:t>
      </w:r>
      <w:r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</w:rPr>
        <w:t>随着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ω</w:t>
      </w:r>
      <w:r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</w:rPr>
        <w:t>越大</w:t>
      </w:r>
      <w:r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  <w:lang w:val="en-US" w:eastAsia="zh-CN"/>
        </w:rPr>
        <w:t>函数图像越能呈现出振荡衰减的特征</w:t>
      </w:r>
    </w:p>
    <w:p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4961890" cy="2739390"/>
            <wp:effectExtent l="0" t="0" r="3810" b="3810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            图1.2 w不同取值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lang w:val="en-US" w:eastAsia="zh-CN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当a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ω</w:t>
      </w:r>
      <w:r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</w:rPr>
        <w:t>一定时</w:t>
      </w:r>
      <w:r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</w:rPr>
        <w:t>随着φ越大</w:t>
      </w:r>
      <w:r>
        <w:rPr>
          <w:rFonts w:hint="eastAsia" w:asciiTheme="minorEastAsia" w:hAnsiTheme="minorEastAsia" w:eastAsiaTheme="minorEastAsia" w:cstheme="minorEastAsia"/>
          <w:caps w:val="0"/>
          <w:color w:val="333333"/>
          <w:spacing w:val="0"/>
          <w:sz w:val="24"/>
          <w:szCs w:val="24"/>
          <w:lang w:val="en-US" w:eastAsia="zh-CN"/>
        </w:rPr>
        <w:t>函数图像相应的波峰和波谷会向左平移同时幅度会变大</w:t>
      </w:r>
    </w:p>
    <w:p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4968240" cy="2446020"/>
            <wp:effectExtent l="0" t="0" r="10160" b="5080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ind w:left="420" w:firstLine="3120" w:firstLineChars="13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图1.3 不同初相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aps w:val="0"/>
          <w:color w:val="333333"/>
          <w:spacing w:val="0"/>
          <w:sz w:val="24"/>
          <w:szCs w:val="24"/>
          <w:lang w:val="en-US" w:eastAsia="zh-CN"/>
        </w:rPr>
      </w:pPr>
      <w:bookmarkStart w:id="10" w:name="_GoBack"/>
      <w:bookmarkEnd w:id="10"/>
    </w:p>
    <w:p>
      <w:pPr>
        <w:rPr>
          <w:rFonts w:hint="eastAsia" w:ascii="宋体" w:hAnsi="宋体" w:eastAsia="宋体" w:cs="宋体"/>
          <w:b/>
          <w:bCs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333333"/>
          <w:spacing w:val="0"/>
          <w:sz w:val="24"/>
          <w:szCs w:val="24"/>
          <w:lang w:val="en-US" w:eastAsia="zh-CN"/>
        </w:rPr>
        <w:t>问题二分析：</w:t>
      </w:r>
    </w:p>
    <w:p>
      <w:pPr>
        <w:bidi w:val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lang w:val="en-US" w:eastAsia="zh-CN"/>
        </w:rPr>
        <w:t>左边第一幅图w=0时曲线恒定为1，第二三幅图像对比发现w的正负不会影响实部的正负，只会影响虚部。第一六幅图像对比发现Deta不会影响信号的虚部，只会影响函数的实部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>
      <w:pPr>
        <w:bidi w:val="0"/>
      </w:pPr>
      <w:r>
        <w:drawing>
          <wp:inline distT="0" distB="0" distL="114300" distR="114300">
            <wp:extent cx="6118225" cy="3154680"/>
            <wp:effectExtent l="0" t="0" r="3175" b="7620"/>
            <wp:docPr id="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aps w:val="0"/>
          <w:color w:val="333333"/>
          <w:spacing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aps w:val="0"/>
          <w:color w:val="333333"/>
          <w:spacing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aps w:val="0"/>
          <w:color w:val="333333"/>
          <w:spacing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aps w:val="0"/>
          <w:color w:val="333333"/>
          <w:spacing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aps w:val="0"/>
          <w:color w:val="333333"/>
          <w:spacing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aps w:val="0"/>
          <w:color w:val="333333"/>
          <w:spacing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aps w:val="0"/>
          <w:color w:val="333333"/>
          <w:spacing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aps w:val="0"/>
          <w:color w:val="333333"/>
          <w:spacing w:val="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333333"/>
          <w:spacing w:val="0"/>
          <w:sz w:val="24"/>
          <w:szCs w:val="24"/>
          <w:lang w:val="en-US" w:eastAsia="zh-CN"/>
        </w:rPr>
        <w:t>问题三分析：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如果|a|&lt;1，图像幅度随k的增大而减小，此时实指数序列为收敛序列；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如果|a|&gt;1，图像幅度随k的增大而增大，此时实指数序列为发散序列；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如果|a|=1，图像幅度大小始终为1。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614035" cy="2719705"/>
            <wp:effectExtent l="0" t="0" r="12065" b="10795"/>
            <wp:docPr id="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ind w:left="0" w:leftChars="0" w:firstLine="2880" w:firstLineChars="1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图3  向量表示法f（x）图形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333333"/>
          <w:spacing w:val="0"/>
          <w:sz w:val="24"/>
          <w:szCs w:val="24"/>
          <w:lang w:val="en-US" w:eastAsia="zh-CN"/>
        </w:rPr>
        <w:t>问题四分析：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0&lt;r&lt;1时曲线随着r增大而逐渐平缓，r&gt;1时曲线随着r增大逐渐陡峭，r&lt;0时，随着r增大越陡峭。</w:t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583555" cy="2088515"/>
            <wp:effectExtent l="0" t="0" r="4445" b="6985"/>
            <wp:docPr id="31" name="图片 31" descr="fo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orth"/>
                    <pic:cNvPicPr>
                      <a:picLocks noChangeAspect="1"/>
                    </pic:cNvPicPr>
                  </pic:nvPicPr>
                  <pic:blipFill>
                    <a:blip r:embed="rId27"/>
                    <a:srcRect l="10261" t="3484" r="7238" b="6283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    图4 向量表示法复指数序列图形</w:t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333333"/>
          <w:spacing w:val="0"/>
          <w:sz w:val="24"/>
          <w:szCs w:val="24"/>
          <w:lang w:val="en-US" w:eastAsia="zh-CN"/>
        </w:rPr>
        <w:t>问题五分析：</w:t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2726690" cy="2211705"/>
            <wp:effectExtent l="0" t="0" r="3810" b="10795"/>
            <wp:docPr id="38" name="图片 38" descr="屏幕截图 2024-04-02 20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截图 2024-04-02 2012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t xml:space="preserve">    </w:t>
      </w: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2866390" cy="2186940"/>
            <wp:effectExtent l="0" t="0" r="3810" b="10160"/>
            <wp:docPr id="39" name="图片 39" descr="屏幕截图 2024-04-02 20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4-04-02 2013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ind w:left="240" w:leftChars="0" w:hanging="240" w:hangingChars="1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图5.1 f(x)图像                            图5.2 f(2x)图像</w:t>
      </w:r>
    </w:p>
    <w:p>
      <w:pPr>
        <w:pStyle w:val="10"/>
        <w:spacing w:line="360" w:lineRule="auto"/>
        <w:ind w:left="240" w:leftChars="0" w:hanging="240" w:hangingChars="1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2698115" cy="1913890"/>
            <wp:effectExtent l="0" t="0" r="6985" b="3810"/>
            <wp:docPr id="32" name="图片 32" descr="屏幕截图 2024-04-02 201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4-04-02 20175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t xml:space="preserve">   </w:t>
      </w: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3026410" cy="1939290"/>
            <wp:effectExtent l="0" t="0" r="8890" b="3810"/>
            <wp:docPr id="40" name="图片 40" descr="屏幕截图 2024-04-02 20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4-04-02 20144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64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t xml:space="preserve"> </w:t>
      </w:r>
    </w:p>
    <w:p>
      <w:pPr>
        <w:pStyle w:val="10"/>
        <w:spacing w:line="360" w:lineRule="auto"/>
        <w:ind w:left="240" w:leftChars="0" w:hanging="240" w:hangingChars="1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图5.3 f(x-1)图像                        图5.4 f(0.5x)图像</w:t>
      </w:r>
    </w:p>
    <w:p>
      <w:pPr>
        <w:pStyle w:val="10"/>
        <w:spacing w:line="360" w:lineRule="auto"/>
        <w:ind w:left="240" w:leftChars="0" w:hanging="240" w:hangingChars="1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2789555" cy="1960880"/>
            <wp:effectExtent l="0" t="0" r="4445" b="7620"/>
            <wp:docPr id="33" name="图片 33" descr="屏幕截图 2024-04-02 201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4-04-02 20164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t xml:space="preserve">     </w:t>
      </w: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2774315" cy="1988820"/>
            <wp:effectExtent l="0" t="0" r="6985" b="5080"/>
            <wp:docPr id="37" name="图片 37" descr="屏幕截图 2024-04-02 20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屏幕截图 2024-04-02 20185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图5.5 f(x+1)图像                           图5.6 f(0.5x+1)图像</w:t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问题六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分析：</w:t>
      </w:r>
    </w:p>
    <w:p>
      <w:pPr>
        <w:pStyle w:val="10"/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f1(t)=0.5t[u(t)-u(t-2)];          f2(t)=0.5t[u(t)-u(t-2)];</w:t>
      </w:r>
    </w:p>
    <w:p>
      <w:pPr>
        <w:tabs>
          <w:tab w:val="left" w:pos="1317"/>
        </w:tabs>
        <w:bidi w:val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vertAlign w:val="baseline"/>
          <w:lang w:val="en-US" w:eastAsia="zh-CN"/>
        </w:rPr>
      </w:pPr>
      <w:r>
        <w:drawing>
          <wp:inline distT="0" distB="0" distL="114300" distR="114300">
            <wp:extent cx="5683250" cy="2919095"/>
            <wp:effectExtent l="0" t="0" r="6350" b="190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ind w:left="0" w:leftChars="0" w:firstLine="2400" w:firstLineChars="10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图6 函数f1，f2及其卷积图像</w:t>
      </w:r>
    </w:p>
    <w:p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思考题：当dt=1.6的时候有较好的效果</w:t>
      </w:r>
    </w:p>
    <w:p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问题七分析：</w:t>
      </w:r>
    </w:p>
    <w:p>
      <w:pPr>
        <w:numPr>
          <w:ilvl w:val="0"/>
          <w:numId w:val="0"/>
        </w:numPr>
        <w:tabs>
          <w:tab w:val="left" w:pos="949"/>
        </w:tabs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71185" cy="3395980"/>
            <wp:effectExtent l="0" t="0" r="5715" b="762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ind w:left="0" w:leftChars="0" w:firstLine="3120" w:firstLineChars="13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图7 f1 f2及其卷积图像</w:t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</w:p>
    <w:p>
      <w:pPr>
        <w:pStyle w:val="10"/>
        <w:spacing w:line="360" w:lineRule="auto"/>
        <w:ind w:left="0" w:leftChars="0" w:firstLine="0" w:firstLineChars="0"/>
        <w:rPr>
          <w:rFonts w:hint="eastAsia"/>
          <w:sz w:val="24"/>
          <w:lang w:val="en-US" w:eastAsia="zh-CN"/>
        </w:rPr>
      </w:pPr>
    </w:p>
    <w:p>
      <w:pPr>
        <w:pStyle w:val="10"/>
        <w:spacing w:line="360" w:lineRule="auto"/>
        <w:ind w:left="0" w:leftChars="0" w:firstLine="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代码</w:t>
      </w:r>
    </w:p>
    <w:p>
      <w:pPr>
        <w:pStyle w:val="10"/>
        <w:spacing w:line="360" w:lineRule="auto"/>
        <w:ind w:left="0" w:leftChars="0" w:firstLine="0" w:firstLineChars="0"/>
        <w:rPr>
          <w:rFonts w:hint="default"/>
          <w:b/>
          <w:bCs/>
          <w:color w:val="548235" w:themeColor="accent6" w:themeShade="BF"/>
          <w:sz w:val="24"/>
          <w:lang w:val="en-US" w:eastAsia="zh-CN"/>
        </w:rPr>
      </w:pPr>
      <w:r>
        <w:rPr>
          <w:rFonts w:hint="eastAsia"/>
          <w:b/>
          <w:bCs/>
          <w:color w:val="548235" w:themeColor="accent6" w:themeShade="BF"/>
          <w:sz w:val="24"/>
          <w:lang w:val="en-US" w:eastAsia="zh-CN"/>
        </w:rPr>
        <w:t>%第一题</w:t>
      </w:r>
    </w:p>
    <w:p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olor w:val="548235" w:themeColor="accent6" w:themeShade="BF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548235" w:themeColor="accent6" w:themeShade="BF"/>
          <w:sz w:val="24"/>
          <w:szCs w:val="24"/>
          <w:lang w:val="en-US" w:eastAsia="zh-CN"/>
        </w:rPr>
        <w:t>%1.1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t=-10:0.01:10;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f1=exp(-0.5*t).*sin(2*t);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plot(t,f1);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hold all;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f2=exp(-0.8*t).*sin(2*t);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plot(t,f2);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f3=exp(-t).*sin(2*t);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plot(t,f3);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f4=exp(-1.2*t).*sin(2*t);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plot(t,f4);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grid on;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legend('a=0.5','a=0.8','a=1','a=1.2')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olor w:val="548235" w:themeColor="accent6" w:themeShade="BF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olor w:val="548235" w:themeColor="accent6" w:themeShade="BF"/>
          <w:sz w:val="24"/>
          <w:szCs w:val="24"/>
          <w:lang w:val="en-US" w:eastAsia="zh-CN"/>
        </w:rPr>
        <w:t>%1.2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  <w:t>t=-10:0.01:10;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  <w:t>f1=exp(-0.5*t).*sin(1*t);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  <w:t>plot(t,f1);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  <w:t>hold all;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  <w:t>f2=exp(-0.5*t).*sin(2*t);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  <w:t>plot(t,f2);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  <w:t>f3=exp(-0.5*t).*sin(1.5*t);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  <w:t>plot(t,f3);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  <w:t>grid on;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</w:rPr>
        <w:t>legend('w=1','w=2','w=1.5');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olor w:val="548235" w:themeColor="accent6" w:themeShade="BF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olor w:val="548235" w:themeColor="accent6" w:themeShade="BF"/>
          <w:sz w:val="24"/>
          <w:szCs w:val="24"/>
          <w:lang w:val="en-US" w:eastAsia="zh-CN"/>
        </w:rPr>
        <w:t>%1.3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t=-10:0.01:10;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f1=exp(-0.5*t).*sin(2*t);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plot(t,f1);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hold all;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f2=exp(-0.5*t).*sin(2*t+pi/2);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plot(t,f2);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f3=exp(-0.5*t).*sin(2*t-pi/2);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plot(t,f3);</w:t>
      </w:r>
    </w:p>
    <w:p>
      <w:pPr>
        <w:spacing w:beforeLines="0" w:afterLines="0" w:line="240" w:lineRule="auto"/>
        <w:jc w:val="left"/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grid on;</w:t>
      </w:r>
    </w:p>
    <w:p>
      <w:pPr>
        <w:spacing w:beforeLines="0" w:afterLines="0" w:line="240" w:lineRule="auto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4"/>
          <w:szCs w:val="24"/>
          <w:lang w:val="en-US" w:eastAsia="zh-CN"/>
        </w:rPr>
        <w:t>legend('φ=0','φ=π/2','φ=-π/2');</w:t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b/>
          <w:bCs/>
          <w:color w:val="548235" w:themeColor="accent6" w:themeShade="BF"/>
          <w:sz w:val="24"/>
          <w:lang w:val="en-US" w:eastAsia="zh-CN"/>
        </w:rPr>
      </w:pPr>
      <w:r>
        <w:rPr>
          <w:rFonts w:hint="eastAsia"/>
          <w:b/>
          <w:bCs/>
          <w:color w:val="548235" w:themeColor="accent6" w:themeShade="BF"/>
          <w:sz w:val="24"/>
          <w:lang w:val="en-US" w:eastAsia="zh-CN"/>
        </w:rPr>
        <w:t>%第二题：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for k=0:6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t=-10:0.01:10;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a=input('please input a:');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w0=input('please input w0:');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f=exp((a+1i*w0)*t);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if k&lt;6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subplot(3,3,k+1);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plot(t,f);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else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subplot(3,3,7:9);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plot(t,f);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end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grid on;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hold all;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end</w:t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b/>
          <w:bCs/>
          <w:color w:val="548235" w:themeColor="accent6" w:themeShade="BF"/>
          <w:sz w:val="24"/>
          <w:lang w:val="en-US" w:eastAsia="zh-CN"/>
        </w:rPr>
      </w:pPr>
      <w:r>
        <w:rPr>
          <w:rFonts w:hint="eastAsia"/>
          <w:b/>
          <w:bCs/>
          <w:color w:val="548235" w:themeColor="accent6" w:themeShade="BF"/>
          <w:sz w:val="24"/>
          <w:lang w:val="en-US" w:eastAsia="zh-CN"/>
        </w:rPr>
        <w:t>%第三题：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for m=0:5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k=-10:1:10;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a=input('please input a:');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f=a.^(-k);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subplot(2,3,m+1);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plot(k,f,'r');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hold on;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grid on;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hold all;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end</w:t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b/>
          <w:bCs/>
          <w:color w:val="548235" w:themeColor="accent6" w:themeShade="BF"/>
          <w:sz w:val="24"/>
          <w:lang w:val="en-US" w:eastAsia="zh-CN"/>
        </w:rPr>
      </w:pPr>
      <w:r>
        <w:rPr>
          <w:rFonts w:hint="eastAsia"/>
          <w:b/>
          <w:bCs/>
          <w:color w:val="548235" w:themeColor="accent6" w:themeShade="BF"/>
          <w:sz w:val="24"/>
          <w:lang w:val="en-US" w:eastAsia="zh-CN"/>
        </w:rPr>
        <w:t>%第四题：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for m=0:5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t=-10:0.1:10;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k=-10:0.1:10;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r=input('please input r:');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w0=input('please input w0:');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f=(r.^k).*(exp(1j*w0*t));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subplot(3,3,m+1);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plot(k,f,'r');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hold on;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grid on;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hold all;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r=input('please input r:');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w0=0:0.01:4*pi;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subplot(3,3,7:9);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plot(k,f,'r');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hold on;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grid on;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hold all;</w:t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b/>
          <w:bCs/>
          <w:color w:val="548235" w:themeColor="accent6" w:themeShade="BF"/>
          <w:sz w:val="24"/>
          <w:lang w:val="en-US" w:eastAsia="zh-CN"/>
        </w:rPr>
      </w:pPr>
      <w:r>
        <w:rPr>
          <w:rFonts w:hint="eastAsia"/>
          <w:b/>
          <w:bCs/>
          <w:color w:val="548235" w:themeColor="accent6" w:themeShade="BF"/>
          <w:sz w:val="24"/>
          <w:lang w:val="en-US" w:eastAsia="zh-CN"/>
        </w:rPr>
        <w:t>%第五题：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untool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;</w:t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b/>
          <w:bCs/>
          <w:color w:val="548235" w:themeColor="accent6" w:themeShade="BF"/>
          <w:sz w:val="24"/>
          <w:lang w:val="en-US" w:eastAsia="zh-CN"/>
        </w:rPr>
      </w:pPr>
      <w:r>
        <w:rPr>
          <w:rFonts w:hint="eastAsia"/>
          <w:b/>
          <w:bCs/>
          <w:color w:val="548235" w:themeColor="accent6" w:themeShade="BF"/>
          <w:sz w:val="24"/>
          <w:lang w:val="en-US" w:eastAsia="zh-CN"/>
        </w:rPr>
        <w:t>%第六题：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clear all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k1=0:0.001:2;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f1=0.5*k1;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k2=k1;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f2=f1;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subplot(2,2,1)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plot(k1,f1);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title('f1');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grid on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subplot(2,2,2)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plot(k2,f2);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title('f2');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grid on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hold all;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dt=0.001;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t1=-1:dt:3;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f1=0.5*t1.*(stepfun(t1,0)-stepfun(t1,2));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f=conv(f1,f1);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subplot(2,2,3:4)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plot(f)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title('f1*f2');</w:t>
      </w:r>
    </w:p>
    <w:p>
      <w:pPr>
        <w:pStyle w:val="10"/>
        <w:spacing w:line="24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grid on</w:t>
      </w:r>
    </w:p>
    <w:p>
      <w:pPr>
        <w:pStyle w:val="10"/>
        <w:spacing w:line="360" w:lineRule="auto"/>
        <w:ind w:left="0" w:leftChars="0" w:firstLine="0" w:firstLineChars="0"/>
        <w:rPr>
          <w:rFonts w:hint="eastAsia"/>
          <w:b/>
          <w:bCs/>
          <w:color w:val="548235" w:themeColor="accent6" w:themeShade="BF"/>
          <w:sz w:val="24"/>
          <w:lang w:val="en-US" w:eastAsia="zh-CN"/>
        </w:rPr>
      </w:pPr>
      <w:r>
        <w:rPr>
          <w:rFonts w:hint="eastAsia"/>
          <w:b/>
          <w:bCs/>
          <w:color w:val="548235" w:themeColor="accent6" w:themeShade="BF"/>
          <w:sz w:val="24"/>
          <w:lang w:val="en-US" w:eastAsia="zh-CN"/>
        </w:rPr>
        <w:t>%第七题：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dt=0.01;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t=-3:dt:3;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hold all;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f1=2*(stepfun(t,-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f2=stepfun(t,-2)-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subplot(2,2,1)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plot(t,f1);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title('f1');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subplot(2,2,2)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plot(t,f2);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title('f2');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subplot(2,2,3:4)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f=conv(f1,f2);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plot(f);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title('f1*f2');</w:t>
      </w:r>
    </w:p>
    <w:p>
      <w:pPr>
        <w:rPr>
          <w:sz w:val="32"/>
          <w:szCs w:val="36"/>
        </w:rPr>
      </w:pPr>
    </w:p>
    <w:p>
      <w:pPr>
        <w:rPr>
          <w:sz w:val="32"/>
          <w:szCs w:val="36"/>
        </w:rPr>
      </w:pPr>
    </w:p>
    <w:p>
      <w:pPr>
        <w:rPr>
          <w:sz w:val="32"/>
          <w:szCs w:val="36"/>
        </w:rPr>
      </w:pPr>
    </w:p>
    <w:p>
      <w:pPr>
        <w:rPr>
          <w:sz w:val="32"/>
          <w:szCs w:val="36"/>
        </w:rPr>
      </w:pPr>
    </w:p>
    <w:p>
      <w:pPr>
        <w:rPr>
          <w:sz w:val="32"/>
          <w:szCs w:val="36"/>
        </w:rPr>
      </w:pPr>
    </w:p>
    <w:p>
      <w:pPr>
        <w:numPr>
          <w:ilvl w:val="0"/>
          <w:numId w:val="1"/>
        </w:numPr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实验结论与感悟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通过这次使用MATLAB软件绘制信号图像并分析各参数对信号的影响，我深刻体会到了软件在信号处理和分析中的重要作用。MATLAB的强大功能使得我们能够更加直观地观察信号的变化趋势，特别是当我们将多个图像放在一起进行比较时，可以更加清晰地看出它们之间的差异。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绘制复指数序列实部和虚部图像的过程中，我注意到当w0取k倍pi（k为整数）时，理论上虚部应该为0。然而，在实际绘制过程中，虚部的值并没有完全为0，而是达到了e-15或e-14这样的小量级。这提醒我在使用软件进行数据分析时，需要保持一定的谨慎态度，因为计算结果可能会受到计算机精度和数值计算方法的影响。</w:t>
      </w:r>
    </w:p>
    <w:p>
      <w:pPr>
        <w:pStyle w:val="10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pStyle w:val="10"/>
        <w:spacing w:line="360" w:lineRule="auto"/>
        <w:ind w:left="0" w:leftChars="0" w:firstLine="0" w:firstLineChars="0"/>
        <w:rPr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次经历也让我意识到，要想更好地利用MATLAB进行信号处理和分析，不仅需要扎实的专业知识基础，还需要熟练掌握软件的操作技巧。在今后的学习中，我将注重提升自己的专业能力和软件操作能力，以便更好地应对各种复杂的信号处理任务。</w:t>
      </w:r>
    </w:p>
    <w:p>
      <w:pPr>
        <w:rPr>
          <w:sz w:val="36"/>
          <w:szCs w:val="36"/>
        </w:rPr>
      </w:pPr>
    </w:p>
    <w:sectPr>
      <w:footerReference r:id="rId3" w:type="default"/>
      <w:pgSz w:w="11906" w:h="16838"/>
      <w:pgMar w:top="1417" w:right="1134" w:bottom="1134" w:left="113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DBAEB"/>
    <w:multiLevelType w:val="singleLevel"/>
    <w:tmpl w:val="129DBAEB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1FC32BF3"/>
    <w:multiLevelType w:val="multilevel"/>
    <w:tmpl w:val="1FC32BF3"/>
    <w:lvl w:ilvl="0" w:tentative="0">
      <w:start w:val="1"/>
      <w:numFmt w:val="bullet"/>
      <w:lvlText w:val="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2">
    <w:nsid w:val="27BEBEEF"/>
    <w:multiLevelType w:val="singleLevel"/>
    <w:tmpl w:val="27BEBEEF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7EA1535"/>
    <w:multiLevelType w:val="singleLevel"/>
    <w:tmpl w:val="57EA1535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FmZWIzNDg2MmIzZjExOTIzMmViNTBmYTMwYTk0ZWYifQ=="/>
  </w:docVars>
  <w:rsids>
    <w:rsidRoot w:val="00172A27"/>
    <w:rsid w:val="0001465B"/>
    <w:rsid w:val="00234C95"/>
    <w:rsid w:val="002E1906"/>
    <w:rsid w:val="0036325A"/>
    <w:rsid w:val="00464452"/>
    <w:rsid w:val="00576FAB"/>
    <w:rsid w:val="008072F6"/>
    <w:rsid w:val="008721FD"/>
    <w:rsid w:val="008C3E7F"/>
    <w:rsid w:val="009378FD"/>
    <w:rsid w:val="00F071C4"/>
    <w:rsid w:val="00F73FEB"/>
    <w:rsid w:val="00FE28D7"/>
    <w:rsid w:val="0DF6702C"/>
    <w:rsid w:val="0FFE060B"/>
    <w:rsid w:val="10F206AF"/>
    <w:rsid w:val="128852DE"/>
    <w:rsid w:val="14651A28"/>
    <w:rsid w:val="31356723"/>
    <w:rsid w:val="388226B5"/>
    <w:rsid w:val="453E1BA6"/>
    <w:rsid w:val="4A123EE0"/>
    <w:rsid w:val="522357B7"/>
    <w:rsid w:val="5CB31D71"/>
    <w:rsid w:val="68486E0B"/>
    <w:rsid w:val="7A2A367D"/>
    <w:rsid w:val="7D2E379F"/>
    <w:rsid w:val="7E53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er" Target="foot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emf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13.wmf"/><Relationship Id="rId17" Type="http://schemas.openxmlformats.org/officeDocument/2006/relationships/oleObject" Target="embeddings/oleObject1.bin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</Words>
  <Characters>438</Characters>
  <Lines>3</Lines>
  <Paragraphs>1</Paragraphs>
  <TotalTime>2</TotalTime>
  <ScaleCrop>false</ScaleCrop>
  <LinksUpToDate>false</LinksUpToDate>
  <CharactersWithSpaces>513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2016-10-11T08:12:00Z</dcterms:created>
  <dc:creator>伊思默</dc:creator>
  <cp:lastModifiedBy>WPS_1663582413</cp:lastModifiedBy>
  <dcterms:modified xsi:type="dcterms:W3CDTF">2024-04-07T16:56:15Z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4F01666C572B4109A7C2253E78DC66E5_13</vt:lpwstr>
  </property>
</Properties>
</file>