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8BBC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第一次作业</w:t>
      </w:r>
    </w:p>
    <w:p w14:paraId="2E9721A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1、</w:t>
      </w:r>
      <w:r>
        <w:rPr>
          <w:rFonts w:hint="eastAsia"/>
          <w:lang w:val="en-US" w:eastAsia="zh-CN"/>
        </w:rPr>
        <w:t>中国集成电路技术发展历程</w:t>
      </w:r>
    </w:p>
    <w:p w14:paraId="0C58B1D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2、</w:t>
      </w:r>
      <w:r>
        <w:rPr>
          <w:rFonts w:hint="eastAsia"/>
          <w:lang w:val="en-US" w:eastAsia="zh-CN"/>
        </w:rPr>
        <w:t>摩尔定律的伟大意义和后摩尔定律</w:t>
      </w:r>
    </w:p>
    <w:p w14:paraId="68038B3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3、</w:t>
      </w:r>
      <w:r>
        <w:rPr>
          <w:rFonts w:hint="eastAsia"/>
          <w:lang w:val="en-US" w:eastAsia="zh-CN"/>
        </w:rPr>
        <w:t>2022和2023年全球十大Foundry的排名、业务、最先进工艺、营业额</w:t>
      </w:r>
    </w:p>
    <w:p w14:paraId="30A2A63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4、</w:t>
      </w:r>
      <w:r>
        <w:rPr>
          <w:rFonts w:hint="eastAsia"/>
          <w:lang w:val="en-US" w:eastAsia="zh-CN"/>
        </w:rPr>
        <w:t>12英寸硅单晶的工艺流程</w:t>
      </w:r>
    </w:p>
    <w:p w14:paraId="75D28B4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5、</w:t>
      </w:r>
      <w:r>
        <w:rPr>
          <w:rFonts w:hint="eastAsia"/>
          <w:lang w:val="en-US" w:eastAsia="zh-CN"/>
        </w:rPr>
        <w:t>我国单晶硅制造的现状</w:t>
      </w:r>
    </w:p>
    <w:p w14:paraId="5C98A03D">
      <w:pPr>
        <w:rPr>
          <w:rFonts w:hint="eastAsia"/>
          <w:lang w:val="en-US" w:eastAsia="zh-CN"/>
        </w:rPr>
      </w:pPr>
    </w:p>
    <w:p w14:paraId="28C1A751">
      <w:pPr>
        <w:rPr>
          <w:rFonts w:hint="eastAsia"/>
          <w:lang w:val="en-US" w:eastAsia="zh-CN"/>
        </w:rPr>
      </w:pPr>
    </w:p>
    <w:p w14:paraId="2D88BD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第二次作业</w:t>
      </w:r>
    </w:p>
    <w:p w14:paraId="7123BE0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1、</w:t>
      </w:r>
      <w:r>
        <w:rPr>
          <w:rFonts w:hint="eastAsia"/>
          <w:lang w:val="en-US" w:eastAsia="zh-CN"/>
        </w:rPr>
        <w:t>请对比分析氧化工艺模型与CVD模型两者间的异同点</w:t>
      </w:r>
    </w:p>
    <w:p w14:paraId="2F54D05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2、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请</w:t>
      </w:r>
      <w:r>
        <w:rPr>
          <w:rFonts w:hint="eastAsia"/>
          <w:lang w:val="en-US" w:eastAsia="zh-CN"/>
        </w:rPr>
        <w:t>简要介绍扩散工艺与离子注入工艺各自优缺点</w:t>
      </w:r>
    </w:p>
    <w:p w14:paraId="135504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3、运用扩散工艺能否实现浓度峰值不在表面的掺杂分布？原因？</w:t>
      </w:r>
    </w:p>
    <w:p w14:paraId="3164B07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4、常用的氧化工艺技术有哪些？请简要叙述各自优缺点</w:t>
      </w:r>
    </w:p>
    <w:p w14:paraId="7E329D8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5、常用的CVD技术有哪些？请简要介绍各自优缺点</w:t>
      </w:r>
    </w:p>
    <w:p w14:paraId="506F76E5">
      <w:pPr>
        <w:rPr>
          <w:rFonts w:hint="default"/>
          <w:lang w:val="en-US" w:eastAsia="zh-CN"/>
        </w:rPr>
      </w:pPr>
    </w:p>
    <w:p w14:paraId="46D3AE48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U0NmU1NmY1ODYwMmRmOTVlNzk1YTYwZDEwNGYxOWEifQ=="/>
  </w:docVars>
  <w:rsids>
    <w:rsidRoot w:val="1FF8273F"/>
    <w:rsid w:val="1FF8273F"/>
    <w:rsid w:val="25C842B4"/>
    <w:rsid w:val="51281E7C"/>
    <w:rsid w:val="52E657D3"/>
    <w:rsid w:val="569C0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272</Words>
  <Characters>272</Characters>
  <Lines>0</Lines>
  <Paragraphs>0</Paragraphs>
  <TotalTime>22</TotalTime>
  <ScaleCrop>false</ScaleCrop>
  <LinksUpToDate>false</LinksUpToDate>
  <CharactersWithSpaces>272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2021-11-01T01:48:00Z</dcterms:created>
  <dc:creator>王宇峰</dc:creator>
  <cp:lastModifiedBy>雷程</cp:lastModifiedBy>
  <dcterms:modified xsi:type="dcterms:W3CDTF">2024-09-19T15:08:26Z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FE5FDA4743334B608D12E73C9418571E_13</vt:lpwstr>
  </property>
</Properties>
</file>