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7C9" w:rsidRPr="005F5DD0" w:rsidRDefault="00AB6258" w:rsidP="005F5DD0">
      <w:pPr>
        <w:jc w:val="center"/>
        <w:rPr>
          <w:b/>
          <w:sz w:val="28"/>
        </w:rPr>
      </w:pPr>
      <w:r>
        <w:rPr>
          <w:b/>
          <w:sz w:val="28"/>
        </w:rPr>
        <w:t>Ex07</w:t>
      </w:r>
      <w:r w:rsidR="005F5DD0" w:rsidRPr="005F5DD0">
        <w:rPr>
          <w:b/>
          <w:sz w:val="28"/>
        </w:rPr>
        <w:t>-Report</w:t>
      </w:r>
    </w:p>
    <w:p w:rsidR="005F5DD0" w:rsidRDefault="005F5DD0" w:rsidP="005F5DD0">
      <w:pPr>
        <w:jc w:val="center"/>
      </w:pPr>
      <w:proofErr w:type="spellStart"/>
      <w:r>
        <w:t>Quan</w:t>
      </w:r>
      <w:proofErr w:type="spellEnd"/>
      <w:r>
        <w:t xml:space="preserve"> Zhou</w:t>
      </w:r>
    </w:p>
    <w:p w:rsidR="00215096" w:rsidRDefault="00215096" w:rsidP="00215096"/>
    <w:p w:rsidR="00A8134E" w:rsidRDefault="008353FA" w:rsidP="008353FA">
      <w:pPr>
        <w:pStyle w:val="a3"/>
        <w:numPr>
          <w:ilvl w:val="0"/>
          <w:numId w:val="5"/>
        </w:numPr>
      </w:pPr>
      <w:r>
        <w:t>For different message lengths, the maximum bandwidth between 2</w:t>
      </w:r>
      <w:r w:rsidRPr="00834A1E">
        <w:rPr>
          <w:i/>
        </w:rPr>
        <w:t>p</w:t>
      </w:r>
      <w:r>
        <w:t xml:space="preserve"> processes on the coprocessor</w:t>
      </w:r>
      <w:r w:rsidR="00834A1E">
        <w:t xml:space="preserve"> is shown in the following figure. With different values of </w:t>
      </w:r>
      <w:r w:rsidR="00834A1E" w:rsidRPr="00834A1E">
        <w:rPr>
          <w:i/>
        </w:rPr>
        <w:t>p</w:t>
      </w:r>
      <w:r w:rsidR="00834A1E">
        <w:t xml:space="preserve">, the maximum bandwidths seem to be pretty much the same. </w:t>
      </w:r>
    </w:p>
    <w:p w:rsidR="00834A1E" w:rsidRDefault="00834A1E" w:rsidP="00834A1E">
      <w:pPr>
        <w:pStyle w:val="a3"/>
      </w:pPr>
      <w:r>
        <w:t xml:space="preserve">For some reason, the program will have an error with message length greater than ~6MB. </w:t>
      </w:r>
    </w:p>
    <w:p w:rsidR="00834A1E" w:rsidRDefault="00834A1E" w:rsidP="00834A1E">
      <w:pPr>
        <w:pStyle w:val="a3"/>
      </w:pPr>
      <w:r>
        <w:rPr>
          <w:noProof/>
        </w:rPr>
        <w:drawing>
          <wp:inline distT="0" distB="0" distL="0" distR="0" wp14:anchorId="167C5633" wp14:editId="14BB093C">
            <wp:extent cx="4505960" cy="2108200"/>
            <wp:effectExtent l="0" t="0" r="27940" b="254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34A1E" w:rsidRDefault="00834A1E" w:rsidP="00834A1E">
      <w:pPr>
        <w:pStyle w:val="a3"/>
      </w:pPr>
      <w:r>
        <w:t xml:space="preserve">According to the data, for long messages </w:t>
      </w:r>
      <w:proofErr w:type="gramStart"/>
      <w:r>
        <w:t>( &gt;</w:t>
      </w:r>
      <w:proofErr w:type="gramEnd"/>
      <w:r>
        <w:t xml:space="preserve"> 1MB), greater </w:t>
      </w:r>
      <w:r w:rsidRPr="00834A1E">
        <w:rPr>
          <w:i/>
        </w:rPr>
        <w:t>p</w:t>
      </w:r>
      <w:r>
        <w:t xml:space="preserve"> gives the best bandwidth. </w:t>
      </w:r>
    </w:p>
    <w:p w:rsidR="00834A1E" w:rsidRDefault="00834A1E" w:rsidP="00834A1E">
      <w:pPr>
        <w:pStyle w:val="a3"/>
      </w:pPr>
    </w:p>
    <w:p w:rsidR="00834A1E" w:rsidRDefault="00215BE0" w:rsidP="00834A1E">
      <w:pPr>
        <w:pStyle w:val="a3"/>
        <w:numPr>
          <w:ilvl w:val="0"/>
          <w:numId w:val="5"/>
        </w:numPr>
      </w:pPr>
      <w:r>
        <w:t xml:space="preserve">When </w:t>
      </w:r>
      <w:r w:rsidRPr="00215BE0">
        <w:rPr>
          <w:i/>
        </w:rPr>
        <w:t>p</w:t>
      </w:r>
      <w:r>
        <w:t xml:space="preserve">=30, the average time for sending different lengths of messages is shown as below. </w:t>
      </w:r>
    </w:p>
    <w:p w:rsidR="00215BE0" w:rsidRPr="00834A1E" w:rsidRDefault="006A27AD" w:rsidP="00215BE0">
      <w:pPr>
        <w:pStyle w:val="a3"/>
      </w:pPr>
      <w:r>
        <w:rPr>
          <w:noProof/>
        </w:rPr>
        <w:drawing>
          <wp:inline distT="0" distB="0" distL="0" distR="0" wp14:anchorId="768EE817" wp14:editId="0CCF3C61">
            <wp:extent cx="4572000" cy="2550160"/>
            <wp:effectExtent l="0" t="0" r="19050" b="2159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215BE0" w:rsidRPr="00834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3756"/>
    <w:multiLevelType w:val="hybridMultilevel"/>
    <w:tmpl w:val="CC3A6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06831"/>
    <w:multiLevelType w:val="hybridMultilevel"/>
    <w:tmpl w:val="58844B8E"/>
    <w:lvl w:ilvl="0" w:tplc="62302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D30DB2"/>
    <w:multiLevelType w:val="hybridMultilevel"/>
    <w:tmpl w:val="615457D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EB4A1C"/>
    <w:multiLevelType w:val="hybridMultilevel"/>
    <w:tmpl w:val="A732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D5FFC"/>
    <w:multiLevelType w:val="hybridMultilevel"/>
    <w:tmpl w:val="6990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F2"/>
    <w:rsid w:val="00001B72"/>
    <w:rsid w:val="00061AB7"/>
    <w:rsid w:val="00193061"/>
    <w:rsid w:val="001B4A7F"/>
    <w:rsid w:val="00215096"/>
    <w:rsid w:val="00215BE0"/>
    <w:rsid w:val="00226E1C"/>
    <w:rsid w:val="00254E4D"/>
    <w:rsid w:val="0027682F"/>
    <w:rsid w:val="00297C39"/>
    <w:rsid w:val="002B2CF3"/>
    <w:rsid w:val="00310FB8"/>
    <w:rsid w:val="00365A06"/>
    <w:rsid w:val="003C1E59"/>
    <w:rsid w:val="003E6BF2"/>
    <w:rsid w:val="00403634"/>
    <w:rsid w:val="00442399"/>
    <w:rsid w:val="004727CD"/>
    <w:rsid w:val="004977C6"/>
    <w:rsid w:val="00543CE9"/>
    <w:rsid w:val="005F5DD0"/>
    <w:rsid w:val="005F69E2"/>
    <w:rsid w:val="006A0A7F"/>
    <w:rsid w:val="006A27AD"/>
    <w:rsid w:val="007529A6"/>
    <w:rsid w:val="00767E13"/>
    <w:rsid w:val="007C52B2"/>
    <w:rsid w:val="00803755"/>
    <w:rsid w:val="00834A1E"/>
    <w:rsid w:val="008353FA"/>
    <w:rsid w:val="0089109F"/>
    <w:rsid w:val="008A134B"/>
    <w:rsid w:val="009E6638"/>
    <w:rsid w:val="00A10807"/>
    <w:rsid w:val="00A8134E"/>
    <w:rsid w:val="00AB6258"/>
    <w:rsid w:val="00B16265"/>
    <w:rsid w:val="00B37277"/>
    <w:rsid w:val="00C50DE5"/>
    <w:rsid w:val="00CC3DE2"/>
    <w:rsid w:val="00CE34DE"/>
    <w:rsid w:val="00D97D15"/>
    <w:rsid w:val="00E25BDA"/>
    <w:rsid w:val="00F6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34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34A1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4A1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34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34A1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4A1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-study\QCF\2016Fall\HighPerfParallelComp\LabExercise\7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-study\QCF\2016Fall\HighPerfParallelComp\LabExercise\7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Bandwidth(GB/s)</a:t>
            </a:r>
            <a:endParaRPr lang="zh-CN" alt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128B</c:v>
          </c:tx>
          <c:marker>
            <c:symbol val="none"/>
          </c:marker>
          <c:cat>
            <c:numRef>
              <c:f>Sheet1!$A$44:$A$49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30</c:v>
                </c:pt>
              </c:numCache>
            </c:numRef>
          </c:cat>
          <c:val>
            <c:numRef>
              <c:f>Sheet1!$C$44:$C$49</c:f>
              <c:numCache>
                <c:formatCode>General</c:formatCode>
                <c:ptCount val="6"/>
                <c:pt idx="0">
                  <c:v>2.7026999999999999E-2</c:v>
                </c:pt>
                <c:pt idx="1">
                  <c:v>3.0303E-2</c:v>
                </c:pt>
                <c:pt idx="2">
                  <c:v>3.0303E-2</c:v>
                </c:pt>
                <c:pt idx="3">
                  <c:v>2.7026999999999999E-2</c:v>
                </c:pt>
                <c:pt idx="4">
                  <c:v>2.4389999999999998E-2</c:v>
                </c:pt>
                <c:pt idx="5">
                  <c:v>2.7026999999999999E-2</c:v>
                </c:pt>
              </c:numCache>
            </c:numRef>
          </c:val>
          <c:smooth val="0"/>
        </c:ser>
        <c:ser>
          <c:idx val="1"/>
          <c:order val="1"/>
          <c:tx>
            <c:v>1KB</c:v>
          </c:tx>
          <c:marker>
            <c:symbol val="none"/>
          </c:marker>
          <c:val>
            <c:numRef>
              <c:f>Sheet1!$C$62:$C$67</c:f>
              <c:numCache>
                <c:formatCode>General</c:formatCode>
                <c:ptCount val="6"/>
                <c:pt idx="0">
                  <c:v>0.137931</c:v>
                </c:pt>
                <c:pt idx="1">
                  <c:v>0.137931</c:v>
                </c:pt>
                <c:pt idx="2">
                  <c:v>0.137931</c:v>
                </c:pt>
                <c:pt idx="3">
                  <c:v>0.137931</c:v>
                </c:pt>
                <c:pt idx="4">
                  <c:v>0.119403</c:v>
                </c:pt>
                <c:pt idx="5">
                  <c:v>0.137931</c:v>
                </c:pt>
              </c:numCache>
            </c:numRef>
          </c:val>
          <c:smooth val="0"/>
        </c:ser>
        <c:ser>
          <c:idx val="2"/>
          <c:order val="2"/>
          <c:tx>
            <c:v>256KB</c:v>
          </c:tx>
          <c:marker>
            <c:symbol val="none"/>
          </c:marker>
          <c:val>
            <c:numRef>
              <c:f>Sheet1!$C$110:$C$115</c:f>
              <c:numCache>
                <c:formatCode>General</c:formatCode>
                <c:ptCount val="6"/>
                <c:pt idx="0">
                  <c:v>1.275218</c:v>
                </c:pt>
                <c:pt idx="1">
                  <c:v>1.306122</c:v>
                </c:pt>
                <c:pt idx="2">
                  <c:v>1.382849</c:v>
                </c:pt>
                <c:pt idx="3">
                  <c:v>1.258758</c:v>
                </c:pt>
                <c:pt idx="4">
                  <c:v>1.285625</c:v>
                </c:pt>
                <c:pt idx="5">
                  <c:v>1.2359690000000001</c:v>
                </c:pt>
              </c:numCache>
            </c:numRef>
          </c:val>
          <c:smooth val="0"/>
        </c:ser>
        <c:ser>
          <c:idx val="3"/>
          <c:order val="3"/>
          <c:tx>
            <c:v>1MB</c:v>
          </c:tx>
          <c:marker>
            <c:symbol val="none"/>
          </c:marker>
          <c:val>
            <c:numRef>
              <c:f>Sheet1!$C$122:$C$127</c:f>
              <c:numCache>
                <c:formatCode>General</c:formatCode>
                <c:ptCount val="6"/>
                <c:pt idx="0">
                  <c:v>1.7177610000000001</c:v>
                </c:pt>
                <c:pt idx="1">
                  <c:v>1.765898</c:v>
                </c:pt>
                <c:pt idx="2">
                  <c:v>1.7470680000000001</c:v>
                </c:pt>
                <c:pt idx="3">
                  <c:v>1.7088030000000001</c:v>
                </c:pt>
                <c:pt idx="4">
                  <c:v>1.628952</c:v>
                </c:pt>
                <c:pt idx="5">
                  <c:v>1.395095</c:v>
                </c:pt>
              </c:numCache>
            </c:numRef>
          </c:val>
          <c:smooth val="0"/>
        </c:ser>
        <c:ser>
          <c:idx val="4"/>
          <c:order val="4"/>
          <c:tx>
            <c:v>4MB</c:v>
          </c:tx>
          <c:marker>
            <c:symbol val="none"/>
          </c:marker>
          <c:val>
            <c:numRef>
              <c:f>Sheet1!$C$134:$C$139</c:f>
              <c:numCache>
                <c:formatCode>General</c:formatCode>
                <c:ptCount val="6"/>
                <c:pt idx="0">
                  <c:v>2.0450599999999999</c:v>
                </c:pt>
                <c:pt idx="1">
                  <c:v>2.0923310000000002</c:v>
                </c:pt>
                <c:pt idx="2">
                  <c:v>2.118849</c:v>
                </c:pt>
                <c:pt idx="3">
                  <c:v>2.1091660000000001</c:v>
                </c:pt>
                <c:pt idx="4">
                  <c:v>2.122967</c:v>
                </c:pt>
                <c:pt idx="5">
                  <c:v>2.179738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04992"/>
        <c:axId val="90818816"/>
      </c:lineChart>
      <c:catAx>
        <c:axId val="59604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p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79538298337707791"/>
              <c:y val="0.809235928842228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0818816"/>
        <c:crossesAt val="1.0000000000000002E-2"/>
        <c:auto val="1"/>
        <c:lblAlgn val="ctr"/>
        <c:lblOffset val="100"/>
        <c:noMultiLvlLbl val="0"/>
      </c:catAx>
      <c:valAx>
        <c:axId val="90818816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604992"/>
        <c:crossesAt val="1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Time(s)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Average Time</c:v>
          </c:tx>
          <c:marker>
            <c:symbol val="none"/>
          </c:marker>
          <c:cat>
            <c:numRef>
              <c:f>Sheet1!$F$117:$F$139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  <c:pt idx="22">
                  <c:v>4194304</c:v>
                </c:pt>
              </c:numCache>
            </c:numRef>
          </c:cat>
          <c:val>
            <c:numRef>
              <c:f>Sheet1!$G$117:$G$139</c:f>
              <c:numCache>
                <c:formatCode>General</c:formatCode>
                <c:ptCount val="23"/>
                <c:pt idx="0">
                  <c:v>9.0000000000000002E-6</c:v>
                </c:pt>
                <c:pt idx="1">
                  <c:v>7.9999999999999996E-6</c:v>
                </c:pt>
                <c:pt idx="2">
                  <c:v>7.9999999999999996E-6</c:v>
                </c:pt>
                <c:pt idx="3">
                  <c:v>7.9999999999999996E-6</c:v>
                </c:pt>
                <c:pt idx="4">
                  <c:v>7.9999999999999996E-6</c:v>
                </c:pt>
                <c:pt idx="5">
                  <c:v>9.0000000000000002E-6</c:v>
                </c:pt>
                <c:pt idx="6">
                  <c:v>1.0000000000000001E-5</c:v>
                </c:pt>
                <c:pt idx="7">
                  <c:v>1.1E-5</c:v>
                </c:pt>
                <c:pt idx="8">
                  <c:v>1.0000000000000001E-5</c:v>
                </c:pt>
                <c:pt idx="9">
                  <c:v>1.2E-5</c:v>
                </c:pt>
                <c:pt idx="10">
                  <c:v>1.5999999999999999E-5</c:v>
                </c:pt>
                <c:pt idx="11">
                  <c:v>2.5000000000000001E-5</c:v>
                </c:pt>
                <c:pt idx="12">
                  <c:v>4.1999999999999998E-5</c:v>
                </c:pt>
                <c:pt idx="13">
                  <c:v>5.1999999999999997E-5</c:v>
                </c:pt>
                <c:pt idx="14">
                  <c:v>5.8999999999999998E-5</c:v>
                </c:pt>
                <c:pt idx="15">
                  <c:v>7.3999999999999996E-5</c:v>
                </c:pt>
                <c:pt idx="16">
                  <c:v>9.6000000000000002E-5</c:v>
                </c:pt>
                <c:pt idx="17">
                  <c:v>1.5699999999999999E-4</c:v>
                </c:pt>
                <c:pt idx="18">
                  <c:v>5.2400000000000005E-4</c:v>
                </c:pt>
                <c:pt idx="19">
                  <c:v>9.5100000000000002E-4</c:v>
                </c:pt>
                <c:pt idx="20">
                  <c:v>1.6900000000000001E-3</c:v>
                </c:pt>
                <c:pt idx="21">
                  <c:v>3.1849999999999999E-3</c:v>
                </c:pt>
                <c:pt idx="22">
                  <c:v>5.9259999999999998E-3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07040"/>
        <c:axId val="144666560"/>
      </c:lineChart>
      <c:catAx>
        <c:axId val="59607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message length (Byte)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4666560"/>
        <c:crossesAt val="1.0000000000000004E-6"/>
        <c:auto val="1"/>
        <c:lblAlgn val="ctr"/>
        <c:lblOffset val="100"/>
        <c:noMultiLvlLbl val="0"/>
      </c:catAx>
      <c:valAx>
        <c:axId val="144666560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607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34</cp:revision>
  <dcterms:created xsi:type="dcterms:W3CDTF">2016-09-07T21:20:00Z</dcterms:created>
  <dcterms:modified xsi:type="dcterms:W3CDTF">2016-10-19T21:50:00Z</dcterms:modified>
</cp:coreProperties>
</file>