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BA" w:rsidRDefault="00D160BA">
      <w:r>
        <w:t>Variables</w:t>
      </w:r>
    </w:p>
    <w:p w:rsidR="00D85078" w:rsidRDefault="00652646">
      <w:r>
        <w:t>SigmAE</w:t>
      </w:r>
      <w:r w:rsidR="00444AF2">
        <w:t>(+)</w:t>
      </w:r>
      <w:r>
        <w:t>. T</w:t>
      </w:r>
      <w:r w:rsidR="00AA3B53">
        <w:t xml:space="preserve">he standard deviation of </w:t>
      </w:r>
      <w:r>
        <w:t xml:space="preserve">annual return. This describes the pretention annual change of a company. </w:t>
      </w:r>
      <w:r w:rsidR="00444AF2">
        <w:t>Higher SigmAE means the firm has higher “speed” to reach the default boundary.</w:t>
      </w:r>
      <w:r w:rsidR="00D85078">
        <w:t xml:space="preserve"> </w:t>
      </w:r>
    </w:p>
    <w:p w:rsidR="00D85078" w:rsidRDefault="00D85078">
      <w:r>
        <w:t xml:space="preserve">AnnRet(-). The annually return of a company. </w:t>
      </w:r>
      <w:r w:rsidR="00CC4E04">
        <w:t>Higher AnnRet means the company is doing well and is less likely to default.</w:t>
      </w:r>
    </w:p>
    <w:p w:rsidR="00CC4E04" w:rsidRDefault="00CC4E04">
      <w:r>
        <w:t xml:space="preserve">CurrentRatio(-). Current ratio is current asset divided by current liability. </w:t>
      </w:r>
      <w:r w:rsidR="00B54815">
        <w:t xml:space="preserve">So higher current ratio indicates either higher assets or lower liability, both of which are </w:t>
      </w:r>
      <w:r w:rsidR="002D50C4">
        <w:t xml:space="preserve">negative correlated with probability of default. </w:t>
      </w:r>
    </w:p>
    <w:p w:rsidR="00326200" w:rsidRDefault="00326200">
      <w:r>
        <w:t>ReturnOnAsset(-). Net</w:t>
      </w:r>
      <w:r w:rsidR="00317096">
        <w:t xml:space="preserve"> in</w:t>
      </w:r>
      <w:r w:rsidR="009B0278">
        <w:t xml:space="preserve">come divided by total asset. Higher ROA indicates higher net income. The companies with higher net income are less likely to </w:t>
      </w:r>
      <w:r w:rsidR="00D37FE2">
        <w:t xml:space="preserve">default. </w:t>
      </w:r>
    </w:p>
    <w:p w:rsidR="00244939" w:rsidRDefault="0084684E">
      <w:r>
        <w:t xml:space="preserve">LT/AT(+). </w:t>
      </w:r>
      <w:r w:rsidR="00A43880">
        <w:t xml:space="preserve">Total liability divided by total asset. </w:t>
      </w:r>
      <w:r w:rsidR="00FA0B5E">
        <w:t xml:space="preserve">Less liability means higher default boundary and higher probability of default. </w:t>
      </w:r>
    </w:p>
    <w:p w:rsidR="00FA0B5E" w:rsidRDefault="00FA0B5E">
      <w:r>
        <w:t>R(</w:t>
      </w:r>
      <w:r w:rsidR="003474A7">
        <w:t>-</w:t>
      </w:r>
      <w:r>
        <w:t xml:space="preserve">). Risk free rate. </w:t>
      </w:r>
      <w:r w:rsidR="007366EE">
        <w:t xml:space="preserve">Higher risk free rate </w:t>
      </w:r>
      <w:r w:rsidR="00512F1C">
        <w:t xml:space="preserve">indicates better macro economy and </w:t>
      </w:r>
      <w:r w:rsidR="00B27EBE">
        <w:t xml:space="preserve">lower default possibility. Risk free rate should be negatively correlated </w:t>
      </w:r>
      <w:r w:rsidR="003474A7">
        <w:t xml:space="preserve">with default probability. However in the result of logistic regression they were </w:t>
      </w:r>
      <w:r w:rsidR="00103101">
        <w:t>positively correlated.</w:t>
      </w:r>
    </w:p>
    <w:p w:rsidR="00C30929" w:rsidRDefault="00C30929">
      <w:r>
        <w:t>LogAT(-)</w:t>
      </w:r>
      <w:r>
        <w:t>. Logarithm of total asset. Larger companies should be less likely to bankrupt. However the result showed a positive correlation between total asset and probability of default.</w:t>
      </w:r>
    </w:p>
    <w:p w:rsidR="00244939" w:rsidRDefault="00C30929">
      <w:r>
        <w:t xml:space="preserve">TotalAssetTurnover(-). Revenue divided by total asset. Higher TAT indicates revenue is good and less probability of bankrupt. But the result was on the contrary. </w:t>
      </w:r>
    </w:p>
    <w:p w:rsidR="00C30929" w:rsidRDefault="00C30929">
      <w:r>
        <w:t xml:space="preserve">NI/AT(-). Net income divided by total asset. </w:t>
      </w:r>
      <w:r w:rsidR="003D25EE">
        <w:t xml:space="preserve">Companies with higher net income </w:t>
      </w:r>
      <w:r w:rsidR="00B71390">
        <w:t>are</w:t>
      </w:r>
      <w:bookmarkStart w:id="0" w:name="_GoBack"/>
      <w:bookmarkEnd w:id="0"/>
      <w:r w:rsidR="003D25EE">
        <w:t xml:space="preserve"> less likely to default. But result indicated is had a positive correlation with default.</w:t>
      </w:r>
    </w:p>
    <w:sectPr w:rsidR="00C309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4B"/>
    <w:rsid w:val="00103101"/>
    <w:rsid w:val="00123B73"/>
    <w:rsid w:val="00244939"/>
    <w:rsid w:val="002D50C4"/>
    <w:rsid w:val="00317096"/>
    <w:rsid w:val="00326200"/>
    <w:rsid w:val="003474A7"/>
    <w:rsid w:val="003D25EE"/>
    <w:rsid w:val="00444AF2"/>
    <w:rsid w:val="004843BF"/>
    <w:rsid w:val="004A6466"/>
    <w:rsid w:val="004B71A1"/>
    <w:rsid w:val="00502263"/>
    <w:rsid w:val="00512F1C"/>
    <w:rsid w:val="00550FAB"/>
    <w:rsid w:val="005B73E8"/>
    <w:rsid w:val="00652646"/>
    <w:rsid w:val="007366EE"/>
    <w:rsid w:val="00773B35"/>
    <w:rsid w:val="0084684E"/>
    <w:rsid w:val="008539A9"/>
    <w:rsid w:val="009B0278"/>
    <w:rsid w:val="009D7F99"/>
    <w:rsid w:val="009F7E40"/>
    <w:rsid w:val="00A43880"/>
    <w:rsid w:val="00A7254B"/>
    <w:rsid w:val="00AA3B53"/>
    <w:rsid w:val="00B07708"/>
    <w:rsid w:val="00B27EBE"/>
    <w:rsid w:val="00B54815"/>
    <w:rsid w:val="00B71390"/>
    <w:rsid w:val="00C30929"/>
    <w:rsid w:val="00CC4E04"/>
    <w:rsid w:val="00D160BA"/>
    <w:rsid w:val="00D37FE2"/>
    <w:rsid w:val="00D85078"/>
    <w:rsid w:val="00DA3C4D"/>
    <w:rsid w:val="00E21FD8"/>
    <w:rsid w:val="00FA0B5E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32</cp:revision>
  <dcterms:created xsi:type="dcterms:W3CDTF">2015-11-20T01:30:00Z</dcterms:created>
  <dcterms:modified xsi:type="dcterms:W3CDTF">2015-11-20T05:28:00Z</dcterms:modified>
</cp:coreProperties>
</file>