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center"/>
      </w:pPr>
      <w:r>
        <w:rPr>
          <w:rFonts w:ascii="Times New Roman" w:hAnsi="Times New Roman"/>
          <w:b/>
          <w:sz w:val="36"/>
        </w:rPr>
        <w:t>PropFlow</w:t>
        <w:br/>
        <w:t>FE-05 – Service Request Management</w:t>
      </w:r>
    </w:p>
    <w:p>
      <w:pPr>
        <w:spacing w:after="360" w:before="0" w:line="276" w:lineRule="auto"/>
        <w:jc w:val="center"/>
      </w:pPr>
      <w:r>
        <w:rPr>
          <w:rFonts w:ascii="Times New Roman" w:hAnsi="Times New Roman"/>
          <w:i/>
          <w:sz w:val="26"/>
        </w:rPr>
        <w:t>Detailed Feature Analysis for Report 1</w:t>
      </w:r>
    </w:p>
    <w:p>
      <w:pPr>
        <w:pStyle w:val="Heading1"/>
      </w:pPr>
      <w:r>
        <w:t>1. Feature Overview</w:t>
      </w:r>
    </w:p>
    <w:p>
      <w:pPr>
        <w:spacing w:after="120" w:before="0" w:line="276" w:lineRule="auto"/>
      </w:pPr>
      <w:r>
        <w:rPr>
          <w:b/>
        </w:rPr>
        <w:t xml:space="preserve">Feature ID: </w:t>
      </w:r>
      <w:r>
        <w:t>FE-05</w:t>
      </w:r>
    </w:p>
    <w:p>
      <w:pPr>
        <w:spacing w:after="120" w:before="0" w:line="276" w:lineRule="auto"/>
      </w:pPr>
      <w:r>
        <w:rPr>
          <w:b/>
        </w:rPr>
        <w:t xml:space="preserve">Feature Name: </w:t>
      </w:r>
      <w:r>
        <w:t>Service Request Management</w:t>
      </w:r>
    </w:p>
    <w:p>
      <w:pPr>
        <w:spacing w:after="120" w:before="0" w:line="276" w:lineRule="auto"/>
      </w:pPr>
      <w:r>
        <w:t>FE-05 manages the complete lifecycle of resident service requests, from submission and review to staff assignment, processing, resolution, closure, and status tracking. It is a core operational feature of PropFlow and acts as the primary workflow connecting Residents, Managers, Staff, property assets, maintenance activities, AI-assisted analysis, and system notifications.</w:t>
      </w:r>
    </w:p>
    <w:p>
      <w:pPr>
        <w:pStyle w:val="Heading1"/>
      </w:pPr>
      <w:r>
        <w:t>2. Primary Actors and Responsibilities</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left"/>
            </w:pPr>
            <w:r/>
            <w:r>
              <w:rPr>
                <w:rFonts w:ascii="Times New Roman" w:hAnsi="Times New Roman"/>
                <w:b/>
                <w:sz w:val="22"/>
              </w:rPr>
              <w:t>Actor</w:t>
            </w:r>
          </w:p>
        </w:tc>
        <w:tc>
          <w:tcPr>
            <w:tcW w:type="dxa" w:w="3230"/>
            <w:vAlign w:val="center"/>
            <w:shd w:fill="D9EAF7"/>
          </w:tcPr>
          <w:p>
            <w:pPr>
              <w:jc w:val="left"/>
            </w:pPr>
            <w:r/>
            <w:r>
              <w:rPr>
                <w:rFonts w:ascii="Times New Roman" w:hAnsi="Times New Roman"/>
                <w:b/>
                <w:sz w:val="22"/>
              </w:rPr>
              <w:t>Role in FE-05</w:t>
            </w:r>
          </w:p>
        </w:tc>
        <w:tc>
          <w:tcPr>
            <w:tcW w:type="dxa" w:w="3230"/>
            <w:vAlign w:val="center"/>
            <w:shd w:fill="D9EAF7"/>
          </w:tcPr>
          <w:p>
            <w:pPr>
              <w:jc w:val="left"/>
            </w:pPr>
            <w:r/>
            <w:r>
              <w:rPr>
                <w:rFonts w:ascii="Times New Roman" w:hAnsi="Times New Roman"/>
                <w:b/>
                <w:sz w:val="22"/>
              </w:rPr>
              <w:t>Access Scope</w:t>
            </w:r>
          </w:p>
        </w:tc>
      </w:tr>
      <w:tr>
        <w:tc>
          <w:tcPr>
            <w:tcW w:type="dxa" w:w="3230"/>
            <w:vAlign w:val="center"/>
          </w:tcPr>
          <w:p>
            <w:pPr>
              <w:jc w:val="left"/>
            </w:pPr>
            <w:r/>
            <w:r>
              <w:rPr>
                <w:rFonts w:ascii="Times New Roman" w:hAnsi="Times New Roman"/>
                <w:b w:val="0"/>
                <w:sz w:val="22"/>
              </w:rPr>
              <w:t>Resident</w:t>
            </w:r>
          </w:p>
        </w:tc>
        <w:tc>
          <w:tcPr>
            <w:tcW w:type="dxa" w:w="3230"/>
            <w:vAlign w:val="center"/>
          </w:tcPr>
          <w:p>
            <w:pPr>
              <w:jc w:val="left"/>
            </w:pPr>
            <w:r/>
            <w:r>
              <w:rPr>
                <w:rFonts w:ascii="Times New Roman" w:hAnsi="Times New Roman"/>
                <w:b w:val="0"/>
                <w:sz w:val="22"/>
              </w:rPr>
              <w:t>Submit and track service requests</w:t>
            </w:r>
          </w:p>
        </w:tc>
        <w:tc>
          <w:tcPr>
            <w:tcW w:type="dxa" w:w="3230"/>
            <w:vAlign w:val="center"/>
          </w:tcPr>
          <w:p>
            <w:pPr>
              <w:jc w:val="left"/>
            </w:pPr>
            <w:r/>
            <w:r>
              <w:rPr>
                <w:rFonts w:ascii="Times New Roman" w:hAnsi="Times New Roman"/>
                <w:b w:val="0"/>
                <w:sz w:val="22"/>
              </w:rPr>
              <w:t>Own requests only</w:t>
            </w:r>
          </w:p>
        </w:tc>
      </w:tr>
      <w:tr>
        <w:tc>
          <w:tcPr>
            <w:tcW w:type="dxa" w:w="3230"/>
            <w:vAlign w:val="center"/>
          </w:tcPr>
          <w:p>
            <w:pPr>
              <w:jc w:val="left"/>
            </w:pPr>
            <w:r/>
            <w:r>
              <w:rPr>
                <w:rFonts w:ascii="Times New Roman" w:hAnsi="Times New Roman"/>
                <w:b w:val="0"/>
                <w:sz w:val="22"/>
              </w:rPr>
              <w:t>Manager</w:t>
            </w:r>
          </w:p>
        </w:tc>
        <w:tc>
          <w:tcPr>
            <w:tcW w:type="dxa" w:w="3230"/>
            <w:vAlign w:val="center"/>
          </w:tcPr>
          <w:p>
            <w:pPr>
              <w:jc w:val="left"/>
            </w:pPr>
            <w:r/>
            <w:r>
              <w:rPr>
                <w:rFonts w:ascii="Times New Roman" w:hAnsi="Times New Roman"/>
                <w:b w:val="0"/>
                <w:sz w:val="22"/>
              </w:rPr>
              <w:t>Review, coordinate, assign, supervise, and close requests</w:t>
            </w:r>
          </w:p>
        </w:tc>
        <w:tc>
          <w:tcPr>
            <w:tcW w:type="dxa" w:w="3230"/>
            <w:vAlign w:val="center"/>
          </w:tcPr>
          <w:p>
            <w:pPr>
              <w:jc w:val="left"/>
            </w:pPr>
            <w:r/>
            <w:r>
              <w:rPr>
                <w:rFonts w:ascii="Times New Roman" w:hAnsi="Times New Roman"/>
                <w:b w:val="0"/>
                <w:sz w:val="22"/>
              </w:rPr>
              <w:t>Operational management scope</w:t>
            </w:r>
          </w:p>
        </w:tc>
      </w:tr>
      <w:tr>
        <w:tc>
          <w:tcPr>
            <w:tcW w:type="dxa" w:w="3230"/>
            <w:vAlign w:val="center"/>
          </w:tcPr>
          <w:p>
            <w:pPr>
              <w:jc w:val="left"/>
            </w:pPr>
            <w:r/>
            <w:r>
              <w:rPr>
                <w:rFonts w:ascii="Times New Roman" w:hAnsi="Times New Roman"/>
                <w:b w:val="0"/>
                <w:sz w:val="22"/>
              </w:rPr>
              <w:t>Staff</w:t>
            </w:r>
          </w:p>
        </w:tc>
        <w:tc>
          <w:tcPr>
            <w:tcW w:type="dxa" w:w="3230"/>
            <w:vAlign w:val="center"/>
          </w:tcPr>
          <w:p>
            <w:pPr>
              <w:jc w:val="left"/>
            </w:pPr>
            <w:r/>
            <w:r>
              <w:rPr>
                <w:rFonts w:ascii="Times New Roman" w:hAnsi="Times New Roman"/>
                <w:b w:val="0"/>
                <w:sz w:val="22"/>
              </w:rPr>
              <w:t>View assigned requests and update processing progress/results</w:t>
            </w:r>
          </w:p>
        </w:tc>
        <w:tc>
          <w:tcPr>
            <w:tcW w:type="dxa" w:w="3230"/>
            <w:vAlign w:val="center"/>
          </w:tcPr>
          <w:p>
            <w:pPr>
              <w:jc w:val="left"/>
            </w:pPr>
            <w:r/>
            <w:r>
              <w:rPr>
                <w:rFonts w:ascii="Times New Roman" w:hAnsi="Times New Roman"/>
                <w:b w:val="0"/>
                <w:sz w:val="22"/>
              </w:rPr>
              <w:t>Assigned or permitted requests</w:t>
            </w:r>
          </w:p>
        </w:tc>
      </w:tr>
      <w:tr>
        <w:tc>
          <w:tcPr>
            <w:tcW w:type="dxa" w:w="3230"/>
            <w:vAlign w:val="center"/>
          </w:tcPr>
          <w:p>
            <w:pPr>
              <w:jc w:val="left"/>
            </w:pPr>
            <w:r/>
            <w:r>
              <w:rPr>
                <w:rFonts w:ascii="Times New Roman" w:hAnsi="Times New Roman"/>
                <w:b w:val="0"/>
                <w:sz w:val="22"/>
              </w:rPr>
              <w:t>Accountant</w:t>
            </w:r>
          </w:p>
        </w:tc>
        <w:tc>
          <w:tcPr>
            <w:tcW w:type="dxa" w:w="3230"/>
            <w:vAlign w:val="center"/>
          </w:tcPr>
          <w:p>
            <w:pPr>
              <w:jc w:val="left"/>
            </w:pPr>
            <w:r/>
            <w:r>
              <w:rPr>
                <w:rFonts w:ascii="Times New Roman" w:hAnsi="Times New Roman"/>
                <w:b w:val="0"/>
                <w:sz w:val="22"/>
              </w:rPr>
              <w:t>No direct responsibility in FE-05</w:t>
            </w:r>
          </w:p>
        </w:tc>
        <w:tc>
          <w:tcPr>
            <w:tcW w:type="dxa" w:w="3230"/>
            <w:vAlign w:val="center"/>
          </w:tcPr>
          <w:p>
            <w:pPr>
              <w:jc w:val="left"/>
            </w:pPr>
            <w:r/>
            <w:r>
              <w:rPr>
                <w:rFonts w:ascii="Times New Roman" w:hAnsi="Times New Roman"/>
                <w:b w:val="0"/>
                <w:sz w:val="22"/>
              </w:rPr>
              <w:t>Not applicable</w:t>
            </w:r>
          </w:p>
        </w:tc>
      </w:tr>
      <w:tr>
        <w:tc>
          <w:tcPr>
            <w:tcW w:type="dxa" w:w="3230"/>
            <w:vAlign w:val="center"/>
          </w:tcPr>
          <w:p>
            <w:pPr>
              <w:jc w:val="left"/>
            </w:pPr>
            <w:r/>
            <w:r>
              <w:rPr>
                <w:rFonts w:ascii="Times New Roman" w:hAnsi="Times New Roman"/>
                <w:b w:val="0"/>
                <w:sz w:val="22"/>
              </w:rPr>
              <w:t>Admin</w:t>
            </w:r>
          </w:p>
        </w:tc>
        <w:tc>
          <w:tcPr>
            <w:tcW w:type="dxa" w:w="3230"/>
            <w:vAlign w:val="center"/>
          </w:tcPr>
          <w:p>
            <w:pPr>
              <w:jc w:val="left"/>
            </w:pPr>
            <w:r/>
            <w:r>
              <w:rPr>
                <w:rFonts w:ascii="Times New Roman" w:hAnsi="Times New Roman"/>
                <w:b w:val="0"/>
                <w:sz w:val="22"/>
              </w:rPr>
              <w:t>No direct business responsibility in FE-05</w:t>
            </w:r>
          </w:p>
        </w:tc>
        <w:tc>
          <w:tcPr>
            <w:tcW w:type="dxa" w:w="3230"/>
            <w:vAlign w:val="center"/>
          </w:tcPr>
          <w:p>
            <w:pPr>
              <w:jc w:val="left"/>
            </w:pPr>
            <w:r/>
            <w:r>
              <w:rPr>
                <w:rFonts w:ascii="Times New Roman" w:hAnsi="Times New Roman"/>
                <w:b w:val="0"/>
                <w:sz w:val="22"/>
              </w:rPr>
              <w:t>System administration only</w:t>
            </w:r>
          </w:p>
        </w:tc>
      </w:tr>
    </w:tbl>
    <w:p>
      <w:pPr>
        <w:pStyle w:val="Heading1"/>
      </w:pPr>
      <w:r>
        <w:t>3. Core Workflow</w:t>
      </w:r>
    </w:p>
    <w:p>
      <w:pPr>
        <w:pStyle w:val="ListNumber"/>
        <w:spacing w:after="60" w:before="0" w:line="276" w:lineRule="auto"/>
      </w:pPr>
      <w:r>
        <w:rPr>
          <w:rFonts w:ascii="Times New Roman" w:hAnsi="Times New Roman"/>
          <w:sz w:val="26"/>
        </w:rPr>
        <w:t>Resident submits a service request.</w:t>
      </w:r>
    </w:p>
    <w:p>
      <w:pPr>
        <w:pStyle w:val="ListNumber"/>
        <w:spacing w:after="60" w:before="0" w:line="276" w:lineRule="auto"/>
      </w:pPr>
      <w:r>
        <w:rPr>
          <w:rFonts w:ascii="Times New Roman" w:hAnsi="Times New Roman"/>
          <w:sz w:val="26"/>
        </w:rPr>
        <w:t>The system records the request and relevant residency/location context.</w:t>
      </w:r>
    </w:p>
    <w:p>
      <w:pPr>
        <w:pStyle w:val="ListNumber"/>
        <w:spacing w:after="60" w:before="0" w:line="276" w:lineRule="auto"/>
      </w:pPr>
      <w:r>
        <w:rPr>
          <w:rFonts w:ascii="Times New Roman" w:hAnsi="Times New Roman"/>
          <w:sz w:val="26"/>
        </w:rPr>
        <w:t>AI modules may provide request classification and priority/recommendation information.</w:t>
      </w:r>
    </w:p>
    <w:p>
      <w:pPr>
        <w:pStyle w:val="ListNumber"/>
        <w:spacing w:after="60" w:before="0" w:line="276" w:lineRule="auto"/>
      </w:pPr>
      <w:r>
        <w:rPr>
          <w:rFonts w:ascii="Times New Roman" w:hAnsi="Times New Roman"/>
          <w:sz w:val="26"/>
        </w:rPr>
        <w:t>Manager reviews the incoming request and verifies its context.</w:t>
      </w:r>
    </w:p>
    <w:p>
      <w:pPr>
        <w:pStyle w:val="ListNumber"/>
        <w:spacing w:after="60" w:before="0" w:line="276" w:lineRule="auto"/>
      </w:pPr>
      <w:r>
        <w:rPr>
          <w:rFonts w:ascii="Times New Roman" w:hAnsi="Times New Roman"/>
          <w:sz w:val="26"/>
        </w:rPr>
        <w:t>Manager associates the request with an apartment, facility, equipment item, or other relevant location when needed.</w:t>
      </w:r>
    </w:p>
    <w:p>
      <w:pPr>
        <w:pStyle w:val="ListNumber"/>
        <w:spacing w:after="60" w:before="0" w:line="276" w:lineRule="auto"/>
      </w:pPr>
      <w:r>
        <w:rPr>
          <w:rFonts w:ascii="Times New Roman" w:hAnsi="Times New Roman"/>
          <w:sz w:val="26"/>
        </w:rPr>
        <w:t>Manager assigns or reassigns the request to an appropriate Staff member.</w:t>
      </w:r>
    </w:p>
    <w:p>
      <w:pPr>
        <w:pStyle w:val="ListNumber"/>
        <w:spacing w:after="60" w:before="0" w:line="276" w:lineRule="auto"/>
      </w:pPr>
      <w:r>
        <w:rPr>
          <w:rFonts w:ascii="Times New Roman" w:hAnsi="Times New Roman"/>
          <w:sz w:val="26"/>
        </w:rPr>
        <w:t>Staff views the assigned request, performs the required work, and updates progress and resolution results.</w:t>
      </w:r>
    </w:p>
    <w:p>
      <w:pPr>
        <w:pStyle w:val="ListNumber"/>
        <w:spacing w:after="60" w:before="0" w:line="276" w:lineRule="auto"/>
      </w:pPr>
      <w:r>
        <w:rPr>
          <w:rFonts w:ascii="Times New Roman" w:hAnsi="Times New Roman"/>
          <w:sz w:val="26"/>
        </w:rPr>
        <w:t>Manager reviews the completed work and closes the request.</w:t>
      </w:r>
    </w:p>
    <w:p>
      <w:pPr>
        <w:pStyle w:val="ListNumber"/>
        <w:spacing w:after="60" w:before="0" w:line="276" w:lineRule="auto"/>
      </w:pPr>
      <w:r>
        <w:rPr>
          <w:rFonts w:ascii="Times New Roman" w:hAnsi="Times New Roman"/>
          <w:sz w:val="26"/>
        </w:rPr>
        <w:t>Resident can track the request status and processing history throughout the workflow.</w:t>
      </w:r>
    </w:p>
    <w:p>
      <w:pPr>
        <w:pStyle w:val="ListNumber"/>
        <w:spacing w:after="60" w:before="0" w:line="276" w:lineRule="auto"/>
      </w:pPr>
      <w:r>
        <w:rPr>
          <w:rFonts w:ascii="Times New Roman" w:hAnsi="Times New Roman"/>
          <w:sz w:val="26"/>
        </w:rPr>
        <w:t>Relevant business events can trigger notifications through FE-13.</w:t>
      </w:r>
    </w:p>
    <w:p>
      <w:pPr>
        <w:pStyle w:val="Heading1"/>
      </w:pPr>
      <w:r>
        <w:t>4. Detailed Sub-Features</w:t>
      </w:r>
    </w:p>
    <w:p>
      <w:pPr>
        <w:spacing w:after="40" w:before="0" w:line="276" w:lineRule="auto"/>
      </w:pPr>
      <w:r>
        <w:rPr>
          <w:rFonts w:ascii="Times New Roman" w:hAnsi="Times New Roman"/>
          <w:b/>
          <w:sz w:val="26"/>
        </w:rPr>
        <w:t>FE-05.1 – Submit Service Request</w:t>
      </w:r>
    </w:p>
    <w:p>
      <w:pPr>
        <w:spacing w:after="40" w:before="0" w:line="276" w:lineRule="auto"/>
      </w:pPr>
      <w:r>
        <w:rPr>
          <w:b/>
        </w:rPr>
        <w:t xml:space="preserve">Actor: </w:t>
      </w:r>
      <w:r>
        <w:t>Resident</w:t>
      </w:r>
    </w:p>
    <w:p>
      <w:pPr>
        <w:spacing w:after="140" w:before="0" w:line="276" w:lineRule="auto"/>
      </w:pPr>
      <w:r>
        <w:t>Allows an authenticated and verified Resident to submit a service request for an apartment, property, facility, equipment, or other supported operational issue. The request should be linked to the Resident and the valid residency context. The Resident provides a description and relevant location/problem information; exact data fields are defined later in domain and database design.</w:t>
      </w:r>
    </w:p>
    <w:p>
      <w:pPr>
        <w:spacing w:after="40" w:before="0" w:line="276" w:lineRule="auto"/>
      </w:pPr>
      <w:r>
        <w:rPr>
          <w:rFonts w:ascii="Times New Roman" w:hAnsi="Times New Roman"/>
          <w:b/>
          <w:sz w:val="26"/>
        </w:rPr>
        <w:t>FE-05.2 – View Own Service Request Details</w:t>
      </w:r>
    </w:p>
    <w:p>
      <w:pPr>
        <w:spacing w:after="40" w:before="0" w:line="276" w:lineRule="auto"/>
      </w:pPr>
      <w:r>
        <w:rPr>
          <w:b/>
        </w:rPr>
        <w:t xml:space="preserve">Actor: </w:t>
      </w:r>
      <w:r>
        <w:t>Resident</w:t>
      </w:r>
    </w:p>
    <w:p>
      <w:pPr>
        <w:spacing w:after="140" w:before="0" w:line="276" w:lineRule="auto"/>
      </w:pPr>
      <w:r>
        <w:t>Allows a Resident to view detailed information for their own submitted service requests. The system must enforce ownership and permission checks so that a Resident cannot access another Resident’s requests.</w:t>
      </w:r>
    </w:p>
    <w:p>
      <w:pPr>
        <w:spacing w:after="40" w:before="0" w:line="276" w:lineRule="auto"/>
      </w:pPr>
      <w:r>
        <w:rPr>
          <w:rFonts w:ascii="Times New Roman" w:hAnsi="Times New Roman"/>
          <w:b/>
          <w:sz w:val="26"/>
        </w:rPr>
        <w:t>FE-05.3 – Track Service Request Status and Processing History</w:t>
      </w:r>
    </w:p>
    <w:p>
      <w:pPr>
        <w:spacing w:after="40" w:before="0" w:line="276" w:lineRule="auto"/>
      </w:pPr>
      <w:r>
        <w:rPr>
          <w:b/>
        </w:rPr>
        <w:t xml:space="preserve">Actor: </w:t>
      </w:r>
      <w:r>
        <w:t>Resident</w:t>
      </w:r>
    </w:p>
    <w:p>
      <w:pPr>
        <w:spacing w:after="140" w:before="0" w:line="276" w:lineRule="auto"/>
      </w:pPr>
      <w:r>
        <w:t>Allows a Resident to follow the current request status and permitted processing history from submission to completion. Internal notes or restricted operational details do not need to be exposed to the Resident.</w:t>
      </w:r>
    </w:p>
    <w:p>
      <w:pPr>
        <w:spacing w:after="40" w:before="0" w:line="276" w:lineRule="auto"/>
      </w:pPr>
      <w:r>
        <w:rPr>
          <w:rFonts w:ascii="Times New Roman" w:hAnsi="Times New Roman"/>
          <w:b/>
          <w:sz w:val="26"/>
        </w:rPr>
        <w:t>FE-05.4 – Search and Filter Personal Service Requests</w:t>
      </w:r>
    </w:p>
    <w:p>
      <w:pPr>
        <w:spacing w:after="40" w:before="0" w:line="276" w:lineRule="auto"/>
      </w:pPr>
      <w:r>
        <w:rPr>
          <w:b/>
        </w:rPr>
        <w:t xml:space="preserve">Actor: </w:t>
      </w:r>
      <w:r>
        <w:t>Resident</w:t>
      </w:r>
    </w:p>
    <w:p>
      <w:pPr>
        <w:spacing w:after="140" w:before="0" w:line="276" w:lineRule="auto"/>
      </w:pPr>
      <w:r>
        <w:t>Allows a Resident to search and filter only the service requests available within their own permitted scope, such as by status or date.</w:t>
      </w:r>
    </w:p>
    <w:p>
      <w:pPr>
        <w:spacing w:after="40" w:before="0" w:line="276" w:lineRule="auto"/>
      </w:pPr>
      <w:r>
        <w:rPr>
          <w:rFonts w:ascii="Times New Roman" w:hAnsi="Times New Roman"/>
          <w:b/>
          <w:sz w:val="26"/>
        </w:rPr>
        <w:t>FE-05.5 – Review Incoming Service Requests</w:t>
      </w:r>
    </w:p>
    <w:p>
      <w:pPr>
        <w:spacing w:after="40" w:before="0" w:line="276" w:lineRule="auto"/>
      </w:pPr>
      <w:r>
        <w:rPr>
          <w:b/>
        </w:rPr>
        <w:t xml:space="preserve">Actor: </w:t>
      </w:r>
      <w:r>
        <w:t>Manager</w:t>
      </w:r>
    </w:p>
    <w:p>
      <w:pPr>
        <w:spacing w:after="140" w:before="0" w:line="276" w:lineRule="auto"/>
      </w:pPr>
      <w:r>
        <w:t>Allows the Manager to review newly submitted requests, verify whether the information is sufficient, inspect AI-assisted classification or recommendation results when available, and decide how the request should be handled.</w:t>
      </w:r>
    </w:p>
    <w:p>
      <w:pPr>
        <w:spacing w:after="40" w:before="0" w:line="276" w:lineRule="auto"/>
      </w:pPr>
      <w:r>
        <w:rPr>
          <w:rFonts w:ascii="Times New Roman" w:hAnsi="Times New Roman"/>
          <w:b/>
          <w:sz w:val="26"/>
        </w:rPr>
        <w:t>FE-05.6 – Associate Request with Relevant Property Context</w:t>
      </w:r>
    </w:p>
    <w:p>
      <w:pPr>
        <w:spacing w:after="40" w:before="0" w:line="276" w:lineRule="auto"/>
      </w:pPr>
      <w:r>
        <w:rPr>
          <w:b/>
        </w:rPr>
        <w:t xml:space="preserve">Actor: </w:t>
      </w:r>
      <w:r>
        <w:t>Manager</w:t>
      </w:r>
    </w:p>
    <w:p>
      <w:pPr>
        <w:spacing w:after="140" w:before="0" w:line="276" w:lineRule="auto"/>
      </w:pPr>
      <w:r>
        <w:t>Allows the Manager to associate a service request with the relevant Apartment, Building, Facility, Equipment, or supported location context. FE-05 references these entities but does not own their master data.</w:t>
      </w:r>
    </w:p>
    <w:p>
      <w:pPr>
        <w:spacing w:after="40" w:before="0" w:line="276" w:lineRule="auto"/>
      </w:pPr>
      <w:r>
        <w:rPr>
          <w:rFonts w:ascii="Times New Roman" w:hAnsi="Times New Roman"/>
          <w:b/>
          <w:sz w:val="26"/>
        </w:rPr>
        <w:t>FE-05.7 – Assign and Reassign Service Requests</w:t>
      </w:r>
    </w:p>
    <w:p>
      <w:pPr>
        <w:spacing w:after="40" w:before="0" w:line="276" w:lineRule="auto"/>
      </w:pPr>
      <w:r>
        <w:rPr>
          <w:b/>
        </w:rPr>
        <w:t xml:space="preserve">Actor: </w:t>
      </w:r>
      <w:r>
        <w:t>Manager</w:t>
      </w:r>
    </w:p>
    <w:p>
      <w:pPr>
        <w:spacing w:after="140" w:before="0" w:line="276" w:lineRule="auto"/>
      </w:pPr>
      <w:r>
        <w:t>Allows the Manager to assign a request to an appropriate Staff member and reassign it when operationally necessary. AI may support resource recommendations, but the Manager remains responsible for the final assignment in the baseline workflow.</w:t>
      </w:r>
    </w:p>
    <w:p>
      <w:pPr>
        <w:spacing w:after="40" w:before="0" w:line="276" w:lineRule="auto"/>
      </w:pPr>
      <w:r>
        <w:rPr>
          <w:rFonts w:ascii="Times New Roman" w:hAnsi="Times New Roman"/>
          <w:b/>
          <w:sz w:val="26"/>
        </w:rPr>
        <w:t>FE-05.8 – Monitor Processing, Review Resolution, and Close Requests</w:t>
      </w:r>
    </w:p>
    <w:p>
      <w:pPr>
        <w:spacing w:after="40" w:before="0" w:line="276" w:lineRule="auto"/>
      </w:pPr>
      <w:r>
        <w:rPr>
          <w:b/>
        </w:rPr>
        <w:t xml:space="preserve">Actor: </w:t>
      </w:r>
      <w:r>
        <w:t>Manager</w:t>
      </w:r>
    </w:p>
    <w:p>
      <w:pPr>
        <w:spacing w:after="140" w:before="0" w:line="276" w:lineRule="auto"/>
      </w:pPr>
      <w:r>
        <w:t>Allows the Manager to monitor request processing, review the result recorded by Staff, and close completed requests. If further work is required, the Manager may keep the request open or reassign it according to the supported workflow.</w:t>
      </w:r>
    </w:p>
    <w:p>
      <w:pPr>
        <w:spacing w:after="40" w:before="0" w:line="276" w:lineRule="auto"/>
      </w:pPr>
      <w:r>
        <w:rPr>
          <w:rFonts w:ascii="Times New Roman" w:hAnsi="Times New Roman"/>
          <w:b/>
          <w:sz w:val="26"/>
        </w:rPr>
        <w:t>FE-05.9 – Search and Filter Operational Service Requests</w:t>
      </w:r>
    </w:p>
    <w:p>
      <w:pPr>
        <w:spacing w:after="40" w:before="0" w:line="276" w:lineRule="auto"/>
      </w:pPr>
      <w:r>
        <w:rPr>
          <w:b/>
        </w:rPr>
        <w:t xml:space="preserve">Actor: </w:t>
      </w:r>
      <w:r>
        <w:t>Manager</w:t>
      </w:r>
    </w:p>
    <w:p>
      <w:pPr>
        <w:spacing w:after="140" w:before="0" w:line="276" w:lineRule="auto"/>
      </w:pPr>
      <w:r>
        <w:t>Allows the Manager to search and filter service requests within the management scope using supported operational criteria.</w:t>
      </w:r>
    </w:p>
    <w:p>
      <w:pPr>
        <w:spacing w:after="40" w:before="0" w:line="276" w:lineRule="auto"/>
      </w:pPr>
      <w:r>
        <w:rPr>
          <w:rFonts w:ascii="Times New Roman" w:hAnsi="Times New Roman"/>
          <w:b/>
          <w:sz w:val="26"/>
        </w:rPr>
        <w:t>FE-05.10 – View Assigned or Permitted Service Requests</w:t>
      </w:r>
    </w:p>
    <w:p>
      <w:pPr>
        <w:spacing w:after="40" w:before="0" w:line="276" w:lineRule="auto"/>
      </w:pPr>
      <w:r>
        <w:rPr>
          <w:b/>
        </w:rPr>
        <w:t xml:space="preserve">Actor: </w:t>
      </w:r>
      <w:r>
        <w:t>Staff</w:t>
      </w:r>
    </w:p>
    <w:p>
      <w:pPr>
        <w:spacing w:after="140" w:before="0" w:line="276" w:lineRule="auto"/>
      </w:pPr>
      <w:r>
        <w:t>Allows Staff to view the service requests assigned to them or otherwise available according to role and permission rules, together with the information required to perform the work.</w:t>
      </w:r>
    </w:p>
    <w:p>
      <w:pPr>
        <w:spacing w:after="40" w:before="0" w:line="276" w:lineRule="auto"/>
      </w:pPr>
      <w:r>
        <w:rPr>
          <w:rFonts w:ascii="Times New Roman" w:hAnsi="Times New Roman"/>
          <w:b/>
          <w:sz w:val="26"/>
        </w:rPr>
        <w:t>FE-05.11 – Update Request Processing Progress and Resolution Result</w:t>
      </w:r>
    </w:p>
    <w:p>
      <w:pPr>
        <w:spacing w:after="40" w:before="0" w:line="276" w:lineRule="auto"/>
      </w:pPr>
      <w:r>
        <w:rPr>
          <w:b/>
        </w:rPr>
        <w:t xml:space="preserve">Actor: </w:t>
      </w:r>
      <w:r>
        <w:t>Staff</w:t>
      </w:r>
    </w:p>
    <w:p>
      <w:pPr>
        <w:spacing w:after="140" w:before="0" w:line="276" w:lineRule="auto"/>
      </w:pPr>
      <w:r>
        <w:t>Allows Staff to update processing progress and record the result of work performed on assigned requests. Staff updates work progress; final request closure remains under Manager control in the baseline design.</w:t>
      </w:r>
    </w:p>
    <w:p>
      <w:pPr>
        <w:spacing w:after="40" w:before="0" w:line="276" w:lineRule="auto"/>
      </w:pPr>
      <w:r>
        <w:rPr>
          <w:rFonts w:ascii="Times New Roman" w:hAnsi="Times New Roman"/>
          <w:b/>
          <w:sz w:val="26"/>
        </w:rPr>
        <w:t>FE-05.12 – Search and Filter Assigned or Permitted Requests</w:t>
      </w:r>
    </w:p>
    <w:p>
      <w:pPr>
        <w:spacing w:after="40" w:before="0" w:line="276" w:lineRule="auto"/>
      </w:pPr>
      <w:r>
        <w:rPr>
          <w:b/>
        </w:rPr>
        <w:t xml:space="preserve">Actor: </w:t>
      </w:r>
      <w:r>
        <w:t>Staff</w:t>
      </w:r>
    </w:p>
    <w:p>
      <w:pPr>
        <w:spacing w:after="140" w:before="0" w:line="276" w:lineRule="auto"/>
      </w:pPr>
      <w:r>
        <w:t>Allows Staff to search and filter requests within their assigned or permitted operational scope.</w:t>
      </w:r>
    </w:p>
    <w:p>
      <w:pPr>
        <w:pStyle w:val="Heading1"/>
        <w:pageBreakBefore/>
      </w:pPr>
      <w:r>
        <w:t>5. Actor–Sub-Feature Matrix</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pPr>
              <w:jc w:val="left"/>
            </w:pPr>
            <w:r/>
            <w:r>
              <w:rPr>
                <w:rFonts w:ascii="Times New Roman" w:hAnsi="Times New Roman"/>
                <w:b/>
                <w:sz w:val="20"/>
              </w:rPr>
              <w:t>Sub-feature</w:t>
            </w:r>
          </w:p>
        </w:tc>
        <w:tc>
          <w:tcPr>
            <w:tcW w:type="dxa" w:w="1615"/>
            <w:vAlign w:val="center"/>
            <w:shd w:fill="D9EAF7"/>
          </w:tcPr>
          <w:p>
            <w:pPr>
              <w:jc w:val="left"/>
            </w:pPr>
            <w:r/>
            <w:r>
              <w:rPr>
                <w:rFonts w:ascii="Times New Roman" w:hAnsi="Times New Roman"/>
                <w:b/>
                <w:sz w:val="20"/>
              </w:rPr>
              <w:t>Resident</w:t>
            </w:r>
          </w:p>
        </w:tc>
        <w:tc>
          <w:tcPr>
            <w:tcW w:type="dxa" w:w="1615"/>
            <w:vAlign w:val="center"/>
            <w:shd w:fill="D9EAF7"/>
          </w:tcPr>
          <w:p>
            <w:pPr>
              <w:jc w:val="left"/>
            </w:pPr>
            <w:r/>
            <w:r>
              <w:rPr>
                <w:rFonts w:ascii="Times New Roman" w:hAnsi="Times New Roman"/>
                <w:b/>
                <w:sz w:val="20"/>
              </w:rPr>
              <w:t>Staff</w:t>
            </w:r>
          </w:p>
        </w:tc>
        <w:tc>
          <w:tcPr>
            <w:tcW w:type="dxa" w:w="1615"/>
            <w:vAlign w:val="center"/>
            <w:shd w:fill="D9EAF7"/>
          </w:tcPr>
          <w:p>
            <w:pPr>
              <w:jc w:val="left"/>
            </w:pPr>
            <w:r/>
            <w:r>
              <w:rPr>
                <w:rFonts w:ascii="Times New Roman" w:hAnsi="Times New Roman"/>
                <w:b/>
                <w:sz w:val="20"/>
              </w:rPr>
              <w:t>Accountant</w:t>
            </w:r>
          </w:p>
        </w:tc>
        <w:tc>
          <w:tcPr>
            <w:tcW w:type="dxa" w:w="1615"/>
            <w:vAlign w:val="center"/>
            <w:shd w:fill="D9EAF7"/>
          </w:tcPr>
          <w:p>
            <w:pPr>
              <w:jc w:val="left"/>
            </w:pPr>
            <w:r/>
            <w:r>
              <w:rPr>
                <w:rFonts w:ascii="Times New Roman" w:hAnsi="Times New Roman"/>
                <w:b/>
                <w:sz w:val="20"/>
              </w:rPr>
              <w:t>Manager</w:t>
            </w:r>
          </w:p>
        </w:tc>
        <w:tc>
          <w:tcPr>
            <w:tcW w:type="dxa" w:w="1615"/>
            <w:vAlign w:val="center"/>
            <w:shd w:fill="D9EAF7"/>
          </w:tcPr>
          <w:p>
            <w:pPr>
              <w:jc w:val="left"/>
            </w:pPr>
            <w:r/>
            <w:r>
              <w:rPr>
                <w:rFonts w:ascii="Times New Roman" w:hAnsi="Times New Roman"/>
                <w:b/>
                <w:sz w:val="20"/>
              </w:rPr>
              <w:t>Admin</w:t>
            </w:r>
          </w:p>
        </w:tc>
      </w:tr>
      <w:tr>
        <w:tc>
          <w:tcPr>
            <w:tcW w:type="dxa" w:w="1615"/>
            <w:vAlign w:val="center"/>
          </w:tcPr>
          <w:p>
            <w:pPr>
              <w:jc w:val="left"/>
            </w:pPr>
            <w:r/>
            <w:r>
              <w:rPr>
                <w:rFonts w:ascii="Times New Roman" w:hAnsi="Times New Roman"/>
                <w:b w:val="0"/>
                <w:sz w:val="18"/>
              </w:rPr>
              <w:t>FE-05.1 Submit Request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FE-05.2 View Own Request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FE-05.3 Track Status/History</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FE-05.4 Search/Filter Personal Requests</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FE-05.5 Review Incoming Requests</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FE-05.6 Associate Property Context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Limited</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FE-05.7 Assign/Reassign</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FE-05.8 Monitor/Close</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FE-05.9 Search/Filter Management Scope</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FE-05.10 View Assigned Requests</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FE-05.11 Update Progress/Result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r>
        <w:tc>
          <w:tcPr>
            <w:tcW w:type="dxa" w:w="1615"/>
            <w:vAlign w:val="center"/>
          </w:tcPr>
          <w:p>
            <w:pPr>
              <w:jc w:val="left"/>
            </w:pPr>
            <w:r/>
            <w:r>
              <w:rPr>
                <w:rFonts w:ascii="Times New Roman" w:hAnsi="Times New Roman"/>
                <w:b w:val="0"/>
                <w:sz w:val="18"/>
              </w:rPr>
              <w:t>FE-05.12 Search/Filter Staff Scope</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c>
          <w:tcPr>
            <w:tcW w:type="dxa" w:w="1615"/>
            <w:vAlign w:val="center"/>
          </w:tcPr>
          <w:p>
            <w:pPr>
              <w:jc w:val="left"/>
            </w:pPr>
            <w:r/>
            <w:r>
              <w:rPr>
                <w:rFonts w:ascii="Times New Roman" w:hAnsi="Times New Roman"/>
                <w:b w:val="0"/>
                <w:sz w:val="18"/>
              </w:rPr>
              <w:t>—</w:t>
            </w:r>
          </w:p>
        </w:tc>
      </w:tr>
    </w:tbl>
    <w:p>
      <w:pPr>
        <w:pStyle w:val="Heading1"/>
      </w:pPr>
      <w:r>
        <w:t>6. Feature Boundaries</w:t>
      </w:r>
    </w:p>
    <w:p>
      <w:pPr>
        <w:spacing w:after="100" w:before="0" w:line="276" w:lineRule="auto"/>
      </w:pPr>
      <w:r>
        <w:rPr>
          <w:b/>
        </w:rPr>
        <w:t xml:space="preserve">FE-03 – Apartment Unit Management: </w:t>
      </w:r>
      <w:r>
        <w:t>FE-05 may reference an Apartment as the request context, but Apartment master data is owned by FE-03.</w:t>
      </w:r>
    </w:p>
    <w:p>
      <w:pPr>
        <w:spacing w:after="100" w:before="0" w:line="276" w:lineRule="auto"/>
      </w:pPr>
      <w:r>
        <w:rPr>
          <w:b/>
        </w:rPr>
        <w:t xml:space="preserve">FE-04 – Building, Facility &amp; Equipment Management: </w:t>
      </w:r>
      <w:r>
        <w:t>FE-05 may reference Buildings, Facilities, and Equipment associated with a request, but their master records and asset status are owned by FE-04.</w:t>
      </w:r>
    </w:p>
    <w:p>
      <w:pPr>
        <w:spacing w:after="100" w:before="0" w:line="276" w:lineRule="auto"/>
      </w:pPr>
      <w:r>
        <w:rPr>
          <w:b/>
        </w:rPr>
        <w:t xml:space="preserve">FE-06 – Complaint Management: </w:t>
      </w:r>
      <w:r>
        <w:t>Service Requests and Complaints are separate workflows. A service request asks for operational service or problem handling; a complaint records dissatisfaction or formal feedback.</w:t>
      </w:r>
    </w:p>
    <w:p>
      <w:pPr>
        <w:spacing w:after="100" w:before="0" w:line="276" w:lineRule="auto"/>
      </w:pPr>
      <w:r>
        <w:rPr>
          <w:b/>
        </w:rPr>
        <w:t xml:space="preserve">FE-07 – Maintenance Management: </w:t>
      </w:r>
      <w:r>
        <w:t>A service request may result in maintenance work, but maintenance scheduling, assignment, execution, and history are managed by FE-07.</w:t>
      </w:r>
    </w:p>
    <w:p>
      <w:pPr>
        <w:spacing w:after="100" w:before="0" w:line="276" w:lineRule="auto"/>
      </w:pPr>
      <w:r>
        <w:rPr>
          <w:b/>
        </w:rPr>
        <w:t xml:space="preserve">FE-10 – AI Service Request Classification: </w:t>
      </w:r>
      <w:r>
        <w:t>FE-10 generates AI-assisted request classification. FE-05 consumes or displays the result during request review.</w:t>
      </w:r>
    </w:p>
    <w:p>
      <w:pPr>
        <w:spacing w:after="100" w:before="0" w:line="276" w:lineRule="auto"/>
      </w:pPr>
      <w:r>
        <w:rPr>
          <w:b/>
        </w:rPr>
        <w:t xml:space="preserve">FE-11 – AI Maintenance Priority &amp; Recommendation: </w:t>
      </w:r>
      <w:r>
        <w:t>FE-11 provides AI-assisted priority and maintenance/resource recommendations. The Manager remains responsible for operational decisions.</w:t>
      </w:r>
    </w:p>
    <w:p>
      <w:pPr>
        <w:spacing w:after="100" w:before="0" w:line="276" w:lineRule="auto"/>
      </w:pPr>
      <w:r>
        <w:rPr>
          <w:b/>
        </w:rPr>
        <w:t xml:space="preserve">FE-13 – Notification &amp; Announcement Management: </w:t>
      </w:r>
      <w:r>
        <w:t>FE-05 generates business events such as assignment or resolution; FE-13 is responsible for delivering notifications.</w:t>
      </w:r>
    </w:p>
    <w:p>
      <w:pPr>
        <w:pStyle w:val="Heading1"/>
      </w:pPr>
      <w:r>
        <w:t>7. Service Request vs. Maintenance Task</w:t>
      </w:r>
    </w:p>
    <w:p>
      <w:pPr>
        <w:spacing w:after="120" w:before="0" w:line="276" w:lineRule="auto"/>
      </w:pPr>
      <w:r>
        <w:rPr>
          <w:b/>
        </w:rPr>
        <w:t xml:space="preserve">Service Request: </w:t>
      </w:r>
      <w:r>
        <w:t>Represents the resident-reported need, issue, or service demand and preserves the original request lifecycle.</w:t>
      </w:r>
    </w:p>
    <w:p>
      <w:pPr>
        <w:spacing w:after="120" w:before="0" w:line="276" w:lineRule="auto"/>
      </w:pPr>
      <w:r>
        <w:rPr>
          <w:b/>
        </w:rPr>
        <w:t xml:space="preserve">Maintenance Task: </w:t>
      </w:r>
      <w:r>
        <w:t>Represents technical or scheduled maintenance work that may be created to resolve a service request or may exist independently as planned maintenance.</w:t>
      </w:r>
    </w:p>
    <w:p>
      <w:pPr>
        <w:spacing w:after="120" w:before="0" w:line="276" w:lineRule="auto"/>
      </w:pPr>
      <w:r>
        <w:t>Therefore, a Service Request must not be treated as the same entity as a Maintenance Task. A request can be resolved directly without maintenance, or it can be linked to one or more maintenance activities depending on the later domain design.</w:t>
      </w:r>
    </w:p>
    <w:p>
      <w:pPr>
        <w:pStyle w:val="Heading1"/>
      </w:pPr>
      <w:r>
        <w:t>8. Baseline Business Rules</w:t>
      </w:r>
    </w:p>
    <w:p>
      <w:pPr>
        <w:pStyle w:val="ListBullet"/>
        <w:spacing w:after="60" w:before="0" w:line="276" w:lineRule="auto"/>
      </w:pPr>
      <w:r>
        <w:rPr>
          <w:rFonts w:ascii="Times New Roman" w:hAnsi="Times New Roman"/>
          <w:sz w:val="26"/>
        </w:rPr>
        <w:t>BR-05.1: Only authenticated and verified Residents can submit service requests under their permitted residency context.</w:t>
      </w:r>
    </w:p>
    <w:p>
      <w:pPr>
        <w:pStyle w:val="ListBullet"/>
        <w:spacing w:after="60" w:before="0" w:line="276" w:lineRule="auto"/>
      </w:pPr>
      <w:r>
        <w:rPr>
          <w:rFonts w:ascii="Times New Roman" w:hAnsi="Times New Roman"/>
          <w:sz w:val="26"/>
        </w:rPr>
        <w:t>BR-05.2: A Resident can view and track only service requests available within their own permitted scope.</w:t>
      </w:r>
    </w:p>
    <w:p>
      <w:pPr>
        <w:pStyle w:val="ListBullet"/>
        <w:spacing w:after="60" w:before="0" w:line="276" w:lineRule="auto"/>
      </w:pPr>
      <w:r>
        <w:rPr>
          <w:rFonts w:ascii="Times New Roman" w:hAnsi="Times New Roman"/>
          <w:sz w:val="26"/>
        </w:rPr>
        <w:t>BR-05.3: Manager reviews and controls the assignment of incoming service requests.</w:t>
      </w:r>
    </w:p>
    <w:p>
      <w:pPr>
        <w:pStyle w:val="ListBullet"/>
        <w:spacing w:after="60" w:before="0" w:line="276" w:lineRule="auto"/>
      </w:pPr>
      <w:r>
        <w:rPr>
          <w:rFonts w:ascii="Times New Roman" w:hAnsi="Times New Roman"/>
          <w:sz w:val="26"/>
        </w:rPr>
        <w:t>BR-05.4: Staff can process and update only service requests available according to assignment and permissions.</w:t>
      </w:r>
    </w:p>
    <w:p>
      <w:pPr>
        <w:pStyle w:val="ListBullet"/>
        <w:spacing w:after="60" w:before="0" w:line="276" w:lineRule="auto"/>
      </w:pPr>
      <w:r>
        <w:rPr>
          <w:rFonts w:ascii="Times New Roman" w:hAnsi="Times New Roman"/>
          <w:sz w:val="26"/>
        </w:rPr>
        <w:t>BR-05.5: A service request may reference Apartment, Building, Facility, or Equipment data without duplicating their master records.</w:t>
      </w:r>
    </w:p>
    <w:p>
      <w:pPr>
        <w:pStyle w:val="ListBullet"/>
        <w:spacing w:after="60" w:before="0" w:line="276" w:lineRule="auto"/>
      </w:pPr>
      <w:r>
        <w:rPr>
          <w:rFonts w:ascii="Times New Roman" w:hAnsi="Times New Roman"/>
          <w:sz w:val="26"/>
        </w:rPr>
        <w:t>BR-05.6: AI classification and priority/recommendation results are advisory inputs; AI logic remains in FE-10 and FE-11.</w:t>
      </w:r>
    </w:p>
    <w:p>
      <w:pPr>
        <w:pStyle w:val="ListBullet"/>
        <w:spacing w:after="60" w:before="0" w:line="276" w:lineRule="auto"/>
      </w:pPr>
      <w:r>
        <w:rPr>
          <w:rFonts w:ascii="Times New Roman" w:hAnsi="Times New Roman"/>
          <w:sz w:val="26"/>
        </w:rPr>
        <w:t>BR-05.7: Maintenance work created from a service request is managed through FE-07 while FE-05 retains the original request lifecycle.</w:t>
      </w:r>
    </w:p>
    <w:p>
      <w:pPr>
        <w:pStyle w:val="ListBullet"/>
        <w:spacing w:after="60" w:before="0" w:line="276" w:lineRule="auto"/>
      </w:pPr>
      <w:r>
        <w:rPr>
          <w:rFonts w:ascii="Times New Roman" w:hAnsi="Times New Roman"/>
          <w:sz w:val="26"/>
        </w:rPr>
        <w:t>BR-05.8: Request status changes and processing history must remain traceable.</w:t>
      </w:r>
    </w:p>
    <w:p>
      <w:pPr>
        <w:pStyle w:val="ListBullet"/>
        <w:spacing w:after="60" w:before="0" w:line="276" w:lineRule="auto"/>
      </w:pPr>
      <w:r>
        <w:rPr>
          <w:rFonts w:ascii="Times New Roman" w:hAnsi="Times New Roman"/>
          <w:sz w:val="26"/>
        </w:rPr>
        <w:t>BR-05.9: Search and filtering must respect ownership, assignment, role, and permission boundaries.</w:t>
      </w:r>
    </w:p>
    <w:p>
      <w:pPr>
        <w:pStyle w:val="ListBullet"/>
        <w:spacing w:after="60" w:before="0" w:line="276" w:lineRule="auto"/>
      </w:pPr>
      <w:r>
        <w:rPr>
          <w:rFonts w:ascii="Times New Roman" w:hAnsi="Times New Roman"/>
          <w:sz w:val="26"/>
        </w:rPr>
        <w:t>BR-05.10: Manager controls final request closure in the baseline workflow.</w:t>
      </w:r>
    </w:p>
    <w:p>
      <w:pPr>
        <w:pStyle w:val="Heading1"/>
      </w:pPr>
      <w:r>
        <w:t>9. Acceptance Criteria</w:t>
      </w:r>
    </w:p>
    <w:p>
      <w:pPr>
        <w:pStyle w:val="ListBullet"/>
        <w:spacing w:after="60" w:before="0" w:line="276" w:lineRule="auto"/>
      </w:pPr>
      <w:r>
        <w:rPr>
          <w:rFonts w:ascii="Times New Roman" w:hAnsi="Times New Roman"/>
          <w:sz w:val="26"/>
        </w:rPr>
        <w:t>AC-01: Resident can submit a service request under their permitted residency context.</w:t>
      </w:r>
    </w:p>
    <w:p>
      <w:pPr>
        <w:pStyle w:val="ListBullet"/>
        <w:spacing w:after="60" w:before="0" w:line="276" w:lineRule="auto"/>
      </w:pPr>
      <w:r>
        <w:rPr>
          <w:rFonts w:ascii="Times New Roman" w:hAnsi="Times New Roman"/>
          <w:sz w:val="26"/>
        </w:rPr>
        <w:t>AC-02: Resident can view and track the current status and permitted processing history of their own service requests.</w:t>
      </w:r>
    </w:p>
    <w:p>
      <w:pPr>
        <w:pStyle w:val="ListBullet"/>
        <w:spacing w:after="60" w:before="0" w:line="276" w:lineRule="auto"/>
      </w:pPr>
      <w:r>
        <w:rPr>
          <w:rFonts w:ascii="Times New Roman" w:hAnsi="Times New Roman"/>
          <w:sz w:val="26"/>
        </w:rPr>
        <w:t>AC-03: Manager can review incoming service requests.</w:t>
      </w:r>
    </w:p>
    <w:p>
      <w:pPr>
        <w:pStyle w:val="ListBullet"/>
        <w:spacing w:after="60" w:before="0" w:line="276" w:lineRule="auto"/>
      </w:pPr>
      <w:r>
        <w:rPr>
          <w:rFonts w:ascii="Times New Roman" w:hAnsi="Times New Roman"/>
          <w:sz w:val="26"/>
        </w:rPr>
        <w:t>AC-04: Manager can associate a request with relevant property/location context and assign or reassign it to Staff.</w:t>
      </w:r>
    </w:p>
    <w:p>
      <w:pPr>
        <w:pStyle w:val="ListBullet"/>
        <w:spacing w:after="60" w:before="0" w:line="276" w:lineRule="auto"/>
      </w:pPr>
      <w:r>
        <w:rPr>
          <w:rFonts w:ascii="Times New Roman" w:hAnsi="Times New Roman"/>
          <w:sz w:val="26"/>
        </w:rPr>
        <w:t>AC-05: Staff can view service requests assigned or otherwise permitted to them.</w:t>
      </w:r>
    </w:p>
    <w:p>
      <w:pPr>
        <w:pStyle w:val="ListBullet"/>
        <w:spacing w:after="60" w:before="0" w:line="276" w:lineRule="auto"/>
      </w:pPr>
      <w:r>
        <w:rPr>
          <w:rFonts w:ascii="Times New Roman" w:hAnsi="Times New Roman"/>
          <w:sz w:val="26"/>
        </w:rPr>
        <w:t>AC-06: Staff can update processing progress and record resolution results.</w:t>
      </w:r>
    </w:p>
    <w:p>
      <w:pPr>
        <w:pStyle w:val="ListBullet"/>
        <w:spacing w:after="60" w:before="0" w:line="276" w:lineRule="auto"/>
      </w:pPr>
      <w:r>
        <w:rPr>
          <w:rFonts w:ascii="Times New Roman" w:hAnsi="Times New Roman"/>
          <w:sz w:val="26"/>
        </w:rPr>
        <w:t>AC-07: Manager can review completed work and close the service request.</w:t>
      </w:r>
    </w:p>
    <w:p>
      <w:pPr>
        <w:pStyle w:val="ListBullet"/>
        <w:spacing w:after="60" w:before="0" w:line="276" w:lineRule="auto"/>
      </w:pPr>
      <w:r>
        <w:rPr>
          <w:rFonts w:ascii="Times New Roman" w:hAnsi="Times New Roman"/>
          <w:sz w:val="26"/>
        </w:rPr>
        <w:t>AC-08: Resident, Staff, and Manager can search and filter service requests within their permitted scopes.</w:t>
      </w:r>
    </w:p>
    <w:p>
      <w:pPr>
        <w:pStyle w:val="ListBullet"/>
        <w:spacing w:after="60" w:before="0" w:line="276" w:lineRule="auto"/>
      </w:pPr>
      <w:r>
        <w:rPr>
          <w:rFonts w:ascii="Times New Roman" w:hAnsi="Times New Roman"/>
          <w:sz w:val="26"/>
        </w:rPr>
        <w:t>AC-09: A service request can reference Apartment, Facility, or Equipment data without duplicating master data.</w:t>
      </w:r>
    </w:p>
    <w:p>
      <w:pPr>
        <w:pStyle w:val="ListBullet"/>
        <w:spacing w:after="60" w:before="0" w:line="276" w:lineRule="auto"/>
      </w:pPr>
      <w:r>
        <w:rPr>
          <w:rFonts w:ascii="Times New Roman" w:hAnsi="Times New Roman"/>
          <w:sz w:val="26"/>
        </w:rPr>
        <w:t>AC-10: A request requiring maintenance can be linked to FE-07 maintenance work while retaining the original service-request history.</w:t>
      </w:r>
    </w:p>
    <w:p>
      <w:pPr>
        <w:pStyle w:val="ListBullet"/>
        <w:spacing w:after="60" w:before="0" w:line="276" w:lineRule="auto"/>
      </w:pPr>
      <w:r>
        <w:rPr>
          <w:rFonts w:ascii="Times New Roman" w:hAnsi="Times New Roman"/>
          <w:sz w:val="26"/>
        </w:rPr>
        <w:t>AC-11: AI classification/recommendation information can support request review without replacing Manager control of the workflow.</w:t>
      </w:r>
    </w:p>
    <w:p>
      <w:pPr>
        <w:pStyle w:val="Heading1"/>
      </w:pPr>
      <w:r>
        <w:t>10. Report 1 – Recommended Major Feature Wording</w:t>
      </w:r>
    </w:p>
    <w:p>
      <w:pPr>
        <w:spacing w:after="160" w:before="0" w:line="276" w:lineRule="auto"/>
      </w:pPr>
      <w:r>
        <w:rPr>
          <w:b/>
          <w:sz w:val="28"/>
        </w:rPr>
        <w:t>FE-05: Service Request Management</w:t>
      </w:r>
    </w:p>
    <w:p>
      <w:pPr>
        <w:spacing w:after="60" w:before="0" w:line="276" w:lineRule="auto"/>
      </w:pPr>
      <w:r>
        <w:rPr>
          <w:b/>
        </w:rPr>
        <w:t>Resident Side:</w:t>
      </w:r>
    </w:p>
    <w:p>
      <w:pPr>
        <w:pStyle w:val="ListBullet"/>
        <w:spacing w:after="60" w:before="0" w:line="276" w:lineRule="auto"/>
      </w:pPr>
      <w:r>
        <w:rPr>
          <w:rFonts w:ascii="Times New Roman" w:hAnsi="Times New Roman"/>
          <w:sz w:val="26"/>
        </w:rPr>
        <w:t>FE-05.1: Submit service requests for apartment or property-related issues and service needs.</w:t>
      </w:r>
    </w:p>
    <w:p>
      <w:pPr>
        <w:pStyle w:val="ListBullet"/>
        <w:spacing w:after="60" w:before="0" w:line="276" w:lineRule="auto"/>
      </w:pPr>
      <w:r>
        <w:rPr>
          <w:rFonts w:ascii="Times New Roman" w:hAnsi="Times New Roman"/>
          <w:sz w:val="26"/>
        </w:rPr>
        <w:t>FE-05.2: View detailed information about submitted service requests.</w:t>
      </w:r>
    </w:p>
    <w:p>
      <w:pPr>
        <w:pStyle w:val="ListBullet"/>
        <w:spacing w:after="60" w:before="0" w:line="276" w:lineRule="auto"/>
      </w:pPr>
      <w:r>
        <w:rPr>
          <w:rFonts w:ascii="Times New Roman" w:hAnsi="Times New Roman"/>
          <w:sz w:val="26"/>
        </w:rPr>
        <w:t>FE-05.3: Track the current status and processing history of personal service requests.</w:t>
      </w:r>
    </w:p>
    <w:p>
      <w:pPr>
        <w:pStyle w:val="ListBullet"/>
        <w:spacing w:after="60" w:before="0" w:line="276" w:lineRule="auto"/>
      </w:pPr>
      <w:r>
        <w:rPr>
          <w:rFonts w:ascii="Times New Roman" w:hAnsi="Times New Roman"/>
          <w:sz w:val="26"/>
        </w:rPr>
        <w:t>FE-05.4: Search and filter personal service requests.</w:t>
      </w:r>
    </w:p>
    <w:p>
      <w:pPr>
        <w:spacing w:after="60" w:before="100" w:line="276" w:lineRule="auto"/>
      </w:pPr>
      <w:r>
        <w:rPr>
          <w:b/>
        </w:rPr>
        <w:t>Manager Side:</w:t>
      </w:r>
    </w:p>
    <w:p>
      <w:pPr>
        <w:pStyle w:val="ListBullet"/>
        <w:spacing w:after="60" w:before="0" w:line="276" w:lineRule="auto"/>
      </w:pPr>
      <w:r>
        <w:rPr>
          <w:rFonts w:ascii="Times New Roman" w:hAnsi="Times New Roman"/>
          <w:sz w:val="26"/>
        </w:rPr>
        <w:t>FE-05.5: Review incoming service requests and relevant AI-assisted information where available.</w:t>
      </w:r>
    </w:p>
    <w:p>
      <w:pPr>
        <w:pStyle w:val="ListBullet"/>
        <w:spacing w:after="60" w:before="0" w:line="276" w:lineRule="auto"/>
      </w:pPr>
      <w:r>
        <w:rPr>
          <w:rFonts w:ascii="Times New Roman" w:hAnsi="Times New Roman"/>
          <w:sz w:val="26"/>
        </w:rPr>
        <w:t>FE-05.6: Identify or associate service requests with relevant apartments, facilities, equipment, or property locations.</w:t>
      </w:r>
    </w:p>
    <w:p>
      <w:pPr>
        <w:pStyle w:val="ListBullet"/>
        <w:spacing w:after="60" w:before="0" w:line="276" w:lineRule="auto"/>
      </w:pPr>
      <w:r>
        <w:rPr>
          <w:rFonts w:ascii="Times New Roman" w:hAnsi="Times New Roman"/>
          <w:sz w:val="26"/>
        </w:rPr>
        <w:t>FE-05.7: Assign and reassign service requests to appropriate Staff.</w:t>
      </w:r>
    </w:p>
    <w:p>
      <w:pPr>
        <w:pStyle w:val="ListBullet"/>
        <w:spacing w:after="60" w:before="0" w:line="276" w:lineRule="auto"/>
      </w:pPr>
      <w:r>
        <w:rPr>
          <w:rFonts w:ascii="Times New Roman" w:hAnsi="Times New Roman"/>
          <w:sz w:val="26"/>
        </w:rPr>
        <w:t>FE-05.8: Monitor request processing, review resolution results, and close completed service requests.</w:t>
      </w:r>
    </w:p>
    <w:p>
      <w:pPr>
        <w:pStyle w:val="ListBullet"/>
        <w:spacing w:after="60" w:before="0" w:line="276" w:lineRule="auto"/>
      </w:pPr>
      <w:r>
        <w:rPr>
          <w:rFonts w:ascii="Times New Roman" w:hAnsi="Times New Roman"/>
          <w:sz w:val="26"/>
        </w:rPr>
        <w:t>FE-05.9: Search and filter service requests for operational management.</w:t>
      </w:r>
    </w:p>
    <w:p>
      <w:pPr>
        <w:spacing w:after="60" w:before="100" w:line="276" w:lineRule="auto"/>
      </w:pPr>
      <w:r>
        <w:rPr>
          <w:b/>
        </w:rPr>
        <w:t>Staff Side:</w:t>
      </w:r>
    </w:p>
    <w:p>
      <w:pPr>
        <w:pStyle w:val="ListBullet"/>
        <w:spacing w:after="60" w:before="0" w:line="276" w:lineRule="auto"/>
      </w:pPr>
      <w:r>
        <w:rPr>
          <w:rFonts w:ascii="Times New Roman" w:hAnsi="Times New Roman"/>
          <w:sz w:val="26"/>
        </w:rPr>
        <w:t>FE-05.10: View service requests assigned or permitted to the Staff member.</w:t>
      </w:r>
    </w:p>
    <w:p>
      <w:pPr>
        <w:pStyle w:val="ListBullet"/>
        <w:spacing w:after="60" w:before="0" w:line="276" w:lineRule="auto"/>
      </w:pPr>
      <w:r>
        <w:rPr>
          <w:rFonts w:ascii="Times New Roman" w:hAnsi="Times New Roman"/>
          <w:sz w:val="26"/>
        </w:rPr>
        <w:t>FE-05.11: Update request processing progress and record resolution results.</w:t>
      </w:r>
    </w:p>
    <w:p>
      <w:pPr>
        <w:pStyle w:val="ListBullet"/>
        <w:spacing w:after="60" w:before="0" w:line="276" w:lineRule="auto"/>
      </w:pPr>
      <w:r>
        <w:rPr>
          <w:rFonts w:ascii="Times New Roman" w:hAnsi="Times New Roman"/>
          <w:sz w:val="26"/>
        </w:rPr>
        <w:t>FE-05.12: Search and filter assigned or permitted service requests.</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PropFlow – FE-05 Service Request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