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line="276" w:lineRule="auto" w:after="100"/>
        <w:jc w:val="center"/>
      </w:pPr>
      <w:r>
        <w:rPr>
          <w:rFonts w:ascii="Times New Roman" w:hAnsi="Times New Roman"/>
          <w:b/>
          <w:sz w:val="40"/>
        </w:rPr>
        <w:t>PropFlow</w:t>
      </w:r>
    </w:p>
    <w:p>
      <w:pPr>
        <w:spacing w:line="276" w:lineRule="auto" w:after="100"/>
        <w:jc w:val="center"/>
      </w:pPr>
      <w:r>
        <w:rPr>
          <w:rFonts w:ascii="Times New Roman" w:hAnsi="Times New Roman"/>
          <w:b/>
          <w:sz w:val="34"/>
        </w:rPr>
        <w:t>FE-04 – Building, Facility &amp; Equipment Management</w:t>
      </w:r>
    </w:p>
    <w:p>
      <w:pPr>
        <w:spacing w:line="276" w:lineRule="auto" w:after="100"/>
        <w:jc w:val="center"/>
      </w:pPr>
      <w:r>
        <w:rPr>
          <w:rFonts w:ascii="Times New Roman" w:hAnsi="Times New Roman"/>
          <w:i/>
          <w:sz w:val="24"/>
        </w:rPr>
        <w:t>Detailed Feature Review for Report 1</w:t>
      </w:r>
    </w:p>
    <w:p>
      <w:pPr>
        <w:spacing w:line="276" w:lineRule="auto" w:after="100"/>
      </w:pPr>
    </w:p>
    <w:p>
      <w:pPr>
        <w:spacing w:line="276" w:lineRule="auto" w:after="100"/>
        <w:jc w:val="both"/>
      </w:pPr>
      <w:r>
        <w:rPr>
          <w:b/>
        </w:rPr>
        <w:t xml:space="preserve">Source basis: </w:t>
      </w:r>
      <w:r>
        <w:t>PropFlow Capstone Project Register, especially Section 3.4 (Facility and equipment management) and Section 3.5 (Building and Facility Management). The detailed access rules, lifecycle rules, and feature boundaries below are design refinements for the Report 1 baseline.</w:t>
      </w:r>
    </w:p>
    <w:p>
      <w:r>
        <w:t>Terminology note: Current Building means the condominium represented by this deployment. Building is property information, not a tenant, selectable scope, or user assignment. A different condominium is operated through a separate deployment.</w:t>
      </w:r>
    </w:p>
    <w:p>
      <w:pPr>
        <w:pStyle w:val="Heading1"/>
      </w:pPr>
      <w:r>
        <w:t>1. Feature Purpose and Scope</w:t>
      </w:r>
    </w:p>
    <w:p>
      <w:pPr>
        <w:spacing w:line="276" w:lineRule="auto" w:after="100"/>
        <w:jc w:val="both"/>
      </w:pPr>
      <w:r>
        <w:t>FE-04 manages the master data and operational status of the current condominium represented by this PropFlow deployment. It covers the Building information, Facilities, and Equipment. PropFlow does not provide in-app condominium selection or cross-condominium asset management in this baseline. FE-04 does not own Apartment Unit master data, service-request workflows, or maintenance workflows.</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Building</w:t>
            </w:r>
            <w:r>
              <w:br/>
            </w:r>
            <w:r>
              <w:rPr>
                <w:rFonts w:ascii="Consolas" w:hAnsi="Consolas" w:eastAsia="Consolas"/>
                <w:sz w:val="19"/>
              </w:rPr>
              <w:t>├── Apartment Units        → FE-03</w:t>
            </w:r>
            <w:r>
              <w:br/>
            </w:r>
            <w:r>
              <w:rPr>
                <w:rFonts w:ascii="Consolas" w:hAnsi="Consolas" w:eastAsia="Consolas"/>
                <w:sz w:val="19"/>
              </w:rPr>
              <w:t>├── Facilities             → FE-04</w:t>
            </w:r>
            <w:r>
              <w:br/>
            </w:r>
            <w:r>
              <w:rPr>
                <w:rFonts w:ascii="Consolas" w:hAnsi="Consolas" w:eastAsia="Consolas"/>
                <w:sz w:val="19"/>
              </w:rPr>
              <w:t>│   └── Equipment          → FE-04</w:t>
            </w:r>
            <w:r>
              <w:br/>
            </w:r>
            <w:r>
              <w:rPr>
                <w:rFonts w:ascii="Consolas" w:hAnsi="Consolas" w:eastAsia="Consolas"/>
                <w:sz w:val="19"/>
              </w:rPr>
              <w:t>└── Building Equipment     → FE-04</w:t>
            </w:r>
          </w:p>
        </w:tc>
      </w:tr>
    </w:tbl>
    <w:p>
      <w:pPr>
        <w:spacing w:after="100" w:line="276" w:lineRule="auto"/>
      </w:pPr>
    </w:p>
    <w:p>
      <w:pPr>
        <w:spacing w:line="276" w:lineRule="auto" w:after="100"/>
        <w:jc w:val="both"/>
      </w:pPr>
      <w:r>
        <w:t>Illustrative examples include shared facilities such as a lobby, gym, or swimming pool and equipment such as elevators, water pumps, generators, or fire-alarm systems. These examples are not fixed requirements in the original proposal; they only illustrate the intended domain.</w:t>
      </w:r>
    </w:p>
    <w:p>
      <w:pPr>
        <w:pStyle w:val="Heading1"/>
      </w:pPr>
      <w:r>
        <w:t>2. Actors and Responsibilities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Actor</w:t>
            </w:r>
          </w:p>
        </w:tc>
        <w:tc>
          <w:tcPr>
            <w:tcW w:type="dxa" w:w="3216"/>
            <w:vAlign w:val="center"/>
            <w:shd w:fill="D9EAF7"/>
          </w:tcPr>
          <w:p>
            <w:r/>
            <w:r>
              <w:rPr>
                <w:rFonts w:ascii="Times New Roman" w:hAnsi="Times New Roman" w:eastAsia="Times New Roman"/>
                <w:b/>
                <w:sz w:val="21"/>
              </w:rPr>
              <w:t>Role in FE-04</w:t>
            </w:r>
          </w:p>
        </w:tc>
        <w:tc>
          <w:tcPr>
            <w:tcW w:type="dxa" w:w="3216"/>
            <w:vAlign w:val="center"/>
            <w:shd w:fill="D9EAF7"/>
          </w:tcPr>
          <w:p>
            <w:r/>
            <w:r>
              <w:rPr>
                <w:rFonts w:ascii="Times New Roman" w:hAnsi="Times New Roman" w:eastAsia="Times New Roman"/>
                <w:b/>
                <w:sz w:val="21"/>
              </w:rPr>
              <w:t>Access Level</w:t>
            </w:r>
          </w:p>
        </w:tc>
      </w:tr>
      <w:tr>
        <w:trPr>
          <w:cantSplit/>
        </w:trPr>
        <w:tc>
          <w:tcPr>
            <w:tcW w:type="dxa" w:w="3216"/>
            <w:vAlign w:val="center"/>
          </w:tcPr>
          <w:p>
            <w:r/>
            <w:r>
              <w:rPr>
                <w:rFonts w:ascii="Times New Roman" w:hAnsi="Times New Roman" w:eastAsia="Times New Roman"/>
                <w:b w:val="0"/>
                <w:sz w:val="21"/>
              </w:rPr>
              <w:t>Manager</w:t>
            </w:r>
          </w:p>
        </w:tc>
        <w:tc>
          <w:tcPr>
            <w:tcW w:type="dxa" w:w="3216"/>
            <w:vAlign w:val="center"/>
          </w:tcPr>
          <w:p>
            <w:r>
              <w:t>Manage the current Building information, Facilities, Equipment, and their operational status.</w:t>
            </w:r>
          </w:p>
        </w:tc>
        <w:tc>
          <w:tcPr>
            <w:tcW w:type="dxa" w:w="3216"/>
            <w:vAlign w:val="center"/>
          </w:tcPr>
          <w:p>
            <w:r/>
            <w:r>
              <w:rPr>
                <w:rFonts w:ascii="Times New Roman" w:hAnsi="Times New Roman" w:eastAsia="Times New Roman"/>
                <w:b w:val="0"/>
                <w:sz w:val="21"/>
              </w:rPr>
              <w:t>Primary / Manage</w:t>
            </w:r>
          </w:p>
        </w:tc>
      </w:tr>
      <w:tr>
        <w:trPr>
          <w:cantSplit/>
        </w:trPr>
        <w:tc>
          <w:tcPr>
            <w:tcW w:type="dxa" w:w="3216"/>
            <w:vAlign w:val="center"/>
          </w:tcPr>
          <w:p>
            <w:r/>
            <w:r>
              <w:rPr>
                <w:rFonts w:ascii="Times New Roman" w:hAnsi="Times New Roman" w:eastAsia="Times New Roman"/>
                <w:b w:val="0"/>
                <w:sz w:val="21"/>
              </w:rPr>
              <w:t>Staff</w:t>
            </w:r>
          </w:p>
        </w:tc>
        <w:tc>
          <w:tcPr>
            <w:tcW w:type="dxa" w:w="3216"/>
            <w:vAlign w:val="center"/>
          </w:tcPr>
          <w:p>
            <w:r/>
            <w:r>
              <w:rPr>
                <w:rFonts w:ascii="Times New Roman" w:hAnsi="Times New Roman" w:eastAsia="Times New Roman"/>
                <w:b w:val="0"/>
                <w:sz w:val="21"/>
              </w:rPr>
              <w:t>View asset information needed for assigned operational or maintenance work.</w:t>
            </w:r>
          </w:p>
        </w:tc>
        <w:tc>
          <w:tcPr>
            <w:tcW w:type="dxa" w:w="3216"/>
            <w:vAlign w:val="center"/>
          </w:tcPr>
          <w:p>
            <w:r/>
            <w:r>
              <w:rPr>
                <w:rFonts w:ascii="Times New Roman" w:hAnsi="Times New Roman" w:eastAsia="Times New Roman"/>
                <w:b w:val="0"/>
                <w:sz w:val="21"/>
              </w:rPr>
              <w:t>Supporting / Read-only</w:t>
            </w:r>
          </w:p>
        </w:tc>
      </w:tr>
      <w:tr>
        <w:trPr>
          <w:cantSplit/>
        </w:trPr>
        <w:tc>
          <w:tcPr>
            <w:tcW w:type="dxa" w:w="3216"/>
            <w:vAlign w:val="center"/>
          </w:tcPr>
          <w:p>
            <w:r/>
            <w:r>
              <w:rPr>
                <w:rFonts w:ascii="Times New Roman" w:hAnsi="Times New Roman" w:eastAsia="Times New Roman"/>
                <w:b w:val="0"/>
                <w:sz w:val="21"/>
              </w:rPr>
              <w:t>Resident</w:t>
            </w:r>
          </w:p>
        </w:tc>
        <w:tc>
          <w:tcPr>
            <w:tcW w:type="dxa" w:w="3216"/>
            <w:vAlign w:val="center"/>
          </w:tcPr>
          <w:p>
            <w:r/>
            <w:r>
              <w:rPr>
                <w:rFonts w:ascii="Times New Roman" w:hAnsi="Times New Roman" w:eastAsia="Times New Roman"/>
                <w:b w:val="0"/>
                <w:sz w:val="21"/>
              </w:rPr>
              <w:t>Not a primary FE-04 actor in the baseline. Resident-facing availability information can be communicated through announcements.</w:t>
            </w:r>
          </w:p>
        </w:tc>
        <w:tc>
          <w:tcPr>
            <w:tcW w:type="dxa" w:w="3216"/>
            <w:vAlign w:val="center"/>
          </w:tcPr>
          <w:p>
            <w:r/>
            <w:r>
              <w:rPr>
                <w:rFonts w:ascii="Times New Roman" w:hAnsi="Times New Roman" w:eastAsia="Times New Roman"/>
                <w:b w:val="0"/>
                <w:sz w:val="21"/>
              </w:rPr>
              <w:t>No direct baseline access</w:t>
            </w:r>
          </w:p>
        </w:tc>
      </w:tr>
      <w:tr>
        <w:trPr>
          <w:cantSplit/>
        </w:trPr>
        <w:tc>
          <w:tcPr>
            <w:tcW w:type="dxa" w:w="3216"/>
            <w:vAlign w:val="center"/>
          </w:tcPr>
          <w:p>
            <w:r/>
            <w:r>
              <w:rPr>
                <w:rFonts w:ascii="Times New Roman" w:hAnsi="Times New Roman" w:eastAsia="Times New Roman"/>
                <w:b w:val="0"/>
                <w:sz w:val="21"/>
              </w:rPr>
              <w:t>Accountant</w:t>
            </w:r>
          </w:p>
        </w:tc>
        <w:tc>
          <w:tcPr>
            <w:tcW w:type="dxa" w:w="3216"/>
            <w:vAlign w:val="center"/>
          </w:tcPr>
          <w:p>
            <w:r/>
            <w:r>
              <w:rPr>
                <w:rFonts w:ascii="Times New Roman" w:hAnsi="Times New Roman" w:eastAsia="Times New Roman"/>
                <w:b w:val="0"/>
                <w:sz w:val="21"/>
              </w:rPr>
              <w:t>No direct business responsibility in FE-04.</w:t>
            </w:r>
          </w:p>
        </w:tc>
        <w:tc>
          <w:tcPr>
            <w:tcW w:type="dxa" w:w="3216"/>
            <w:vAlign w:val="center"/>
          </w:tcPr>
          <w:p>
            <w:r/>
            <w:r>
              <w:rPr>
                <w:rFonts w:ascii="Times New Roman" w:hAnsi="Times New Roman" w:eastAsia="Times New Roman"/>
                <w:b w:val="0"/>
                <w:sz w:val="21"/>
              </w:rPr>
              <w:t>None</w:t>
            </w:r>
          </w:p>
        </w:tc>
      </w:tr>
      <w:tr>
        <w:trPr>
          <w:cantSplit/>
        </w:trPr>
        <w:tc>
          <w:tcPr>
            <w:tcW w:type="dxa" w:w="3216"/>
            <w:vAlign w:val="center"/>
          </w:tcPr>
          <w:p>
            <w:r/>
            <w:r>
              <w:rPr>
                <w:rFonts w:ascii="Times New Roman" w:hAnsi="Times New Roman" w:eastAsia="Times New Roman"/>
                <w:b w:val="0"/>
                <w:sz w:val="21"/>
              </w:rPr>
              <w:t>Admin</w:t>
            </w:r>
          </w:p>
        </w:tc>
        <w:tc>
          <w:tcPr>
            <w:tcW w:type="dxa" w:w="3216"/>
            <w:vAlign w:val="center"/>
          </w:tcPr>
          <w:p>
            <w:r/>
            <w:r>
              <w:rPr>
                <w:rFonts w:ascii="Times New Roman" w:hAnsi="Times New Roman" w:eastAsia="Times New Roman"/>
                <w:b w:val="0"/>
                <w:sz w:val="21"/>
              </w:rPr>
              <w:t>Administers the PropFlow system and access control, not property asset business data.</w:t>
            </w:r>
          </w:p>
        </w:tc>
        <w:tc>
          <w:tcPr>
            <w:tcW w:type="dxa" w:w="3216"/>
            <w:vAlign w:val="center"/>
          </w:tcPr>
          <w:p>
            <w:r/>
            <w:r>
              <w:rPr>
                <w:rFonts w:ascii="Times New Roman" w:hAnsi="Times New Roman" w:eastAsia="Times New Roman"/>
                <w:b w:val="0"/>
                <w:sz w:val="21"/>
              </w:rPr>
              <w:t>None</w:t>
            </w:r>
          </w:p>
        </w:tc>
      </w:tr>
    </w:tbl>
    <w:p>
      <w:pPr>
        <w:pStyle w:val="Heading1"/>
      </w:pPr>
      <w:r>
        <w:t>3. Proposed Sub-features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ID</w:t>
            </w:r>
          </w:p>
        </w:tc>
        <w:tc>
          <w:tcPr>
            <w:tcW w:type="dxa" w:w="3216"/>
            <w:vAlign w:val="center"/>
            <w:shd w:fill="D9EAF7"/>
          </w:tcPr>
          <w:p>
            <w:r/>
            <w:r>
              <w:rPr>
                <w:rFonts w:ascii="Times New Roman" w:hAnsi="Times New Roman" w:eastAsia="Times New Roman"/>
                <w:b/>
                <w:sz w:val="21"/>
              </w:rPr>
              <w:t>Sub-feature</w:t>
            </w:r>
          </w:p>
        </w:tc>
        <w:tc>
          <w:tcPr>
            <w:tcW w:type="dxa" w:w="3216"/>
            <w:vAlign w:val="center"/>
            <w:shd w:fill="D9EAF7"/>
          </w:tcPr>
          <w:p>
            <w:r/>
            <w:r>
              <w:rPr>
                <w:rFonts w:ascii="Times New Roman" w:hAnsi="Times New Roman" w:eastAsia="Times New Roman"/>
                <w:b/>
                <w:sz w:val="21"/>
              </w:rPr>
              <w:t>Actor</w:t>
            </w:r>
          </w:p>
        </w:tc>
      </w:tr>
      <w:tr>
        <w:trPr>
          <w:cantSplit/>
        </w:trPr>
        <w:tc>
          <w:tcPr>
            <w:tcW w:type="dxa" w:w="3216"/>
            <w:vAlign w:val="center"/>
          </w:tcPr>
          <w:p>
            <w:r/>
            <w:r>
              <w:rPr>
                <w:rFonts w:ascii="Times New Roman" w:hAnsi="Times New Roman" w:eastAsia="Times New Roman"/>
                <w:b w:val="0"/>
                <w:sz w:val="21"/>
              </w:rPr>
              <w:t>FE-04.1</w:t>
            </w:r>
          </w:p>
        </w:tc>
        <w:tc>
          <w:tcPr>
            <w:tcW w:type="dxa" w:w="3216"/>
            <w:vAlign w:val="center"/>
          </w:tcPr>
          <w:p>
            <w:r>
              <w:t>Manage Building Information</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FE-04.2</w:t>
            </w:r>
          </w:p>
        </w:tc>
        <w:tc>
          <w:tcPr>
            <w:tcW w:type="dxa" w:w="3216"/>
            <w:vAlign w:val="center"/>
          </w:tcPr>
          <w:p>
            <w:r/>
            <w:r>
              <w:rPr>
                <w:rFonts w:ascii="Times New Roman" w:hAnsi="Times New Roman" w:eastAsia="Times New Roman"/>
                <w:b w:val="0"/>
                <w:sz w:val="21"/>
              </w:rPr>
              <w:t>View Building Details</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FE-04.3</w:t>
            </w:r>
          </w:p>
        </w:tc>
        <w:tc>
          <w:tcPr>
            <w:tcW w:type="dxa" w:w="3216"/>
            <w:vAlign w:val="center"/>
          </w:tcPr>
          <w:p>
            <w:r/>
            <w:r>
              <w:rPr>
                <w:rFonts w:ascii="Times New Roman" w:hAnsi="Times New Roman" w:eastAsia="Times New Roman"/>
                <w:b w:val="0"/>
                <w:sz w:val="21"/>
              </w:rPr>
              <w:t>Manage Facility Records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FE-04.4</w:t>
            </w:r>
          </w:p>
        </w:tc>
        <w:tc>
          <w:tcPr>
            <w:tcW w:type="dxa" w:w="3216"/>
            <w:vAlign w:val="center"/>
          </w:tcPr>
          <w:p>
            <w:r/>
            <w:r>
              <w:rPr>
                <w:rFonts w:ascii="Times New Roman" w:hAnsi="Times New Roman" w:eastAsia="Times New Roman"/>
                <w:b w:val="0"/>
                <w:sz w:val="21"/>
              </w:rPr>
              <w:t>Manage Facility Status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FE-04.5</w:t>
            </w:r>
          </w:p>
        </w:tc>
        <w:tc>
          <w:tcPr>
            <w:tcW w:type="dxa" w:w="3216"/>
            <w:vAlign w:val="center"/>
          </w:tcPr>
          <w:p>
            <w:r/>
            <w:r>
              <w:rPr>
                <w:rFonts w:ascii="Times New Roman" w:hAnsi="Times New Roman" w:eastAsia="Times New Roman"/>
                <w:b w:val="0"/>
                <w:sz w:val="21"/>
              </w:rPr>
              <w:t>Register &amp; Manage Equipment Records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FE-04.6</w:t>
            </w:r>
          </w:p>
        </w:tc>
        <w:tc>
          <w:tcPr>
            <w:tcW w:type="dxa" w:w="3216"/>
            <w:vAlign w:val="center"/>
          </w:tcPr>
          <w:p>
            <w:r/>
            <w:r>
              <w:rPr>
                <w:rFonts w:ascii="Times New Roman" w:hAnsi="Times New Roman" w:eastAsia="Times New Roman"/>
                <w:b w:val="0"/>
                <w:sz w:val="21"/>
              </w:rPr>
              <w:t>Manage Equipment Status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FE-04.7</w:t>
            </w:r>
          </w:p>
        </w:tc>
        <w:tc>
          <w:tcPr>
            <w:tcW w:type="dxa" w:w="3216"/>
            <w:vAlign w:val="center"/>
          </w:tcPr>
          <w:p>
            <w:r/>
            <w:r>
              <w:rPr>
                <w:rFonts w:ascii="Times New Roman" w:hAnsi="Times New Roman" w:eastAsia="Times New Roman"/>
                <w:b w:val="0"/>
                <w:sz w:val="21"/>
              </w:rPr>
              <w:t>View Facility &amp; Equipment Details</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FE-04.8</w:t>
            </w:r>
          </w:p>
        </w:tc>
        <w:tc>
          <w:tcPr>
            <w:tcW w:type="dxa" w:w="3216"/>
            <w:vAlign w:val="center"/>
          </w:tcPr>
          <w:p>
            <w:r>
              <w:t>Search &amp; Filter Facilities &amp; Equipment</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FE-04.9</w:t>
            </w:r>
          </w:p>
        </w:tc>
        <w:tc>
          <w:tcPr>
            <w:tcW w:type="dxa" w:w="3216"/>
            <w:vAlign w:val="center"/>
          </w:tcPr>
          <w:p>
            <w:r/>
            <w:r>
              <w:rPr>
                <w:rFonts w:ascii="Times New Roman" w:hAnsi="Times New Roman" w:eastAsia="Times New Roman"/>
                <w:b w:val="0"/>
                <w:sz w:val="21"/>
              </w:rPr>
              <w:t>View Asset Relationships &amp; Locations</w:t>
            </w:r>
          </w:p>
        </w:tc>
        <w:tc>
          <w:tcPr>
            <w:tcW w:type="dxa" w:w="3216"/>
            <w:vAlign w:val="center"/>
          </w:tcPr>
          <w:p>
            <w:r/>
            <w:r>
              <w:rPr>
                <w:rFonts w:ascii="Times New Roman" w:hAnsi="Times New Roman" w:eastAsia="Times New Roman"/>
                <w:b w:val="0"/>
                <w:sz w:val="21"/>
              </w:rPr>
              <w:t>Manager, Staff</w:t>
            </w:r>
          </w:p>
        </w:tc>
      </w:tr>
    </w:tbl>
    <w:p>
      <w:pPr>
        <w:pStyle w:val="Heading1"/>
      </w:pPr>
      <w:r>
        <w:t>4. Detailed Sub-feature Review</w:t>
      </w:r>
    </w:p>
    <w:p>
      <w:pPr>
        <w:pStyle w:val="Heading2"/>
      </w:pPr>
      <w:r>
        <w:t>4.1 FE-04.1 – Manage Building Information</w:t>
      </w:r>
    </w:p>
    <w:p>
      <w:pPr>
        <w:spacing w:line="276" w:lineRule="auto" w:after="100"/>
        <w:jc w:val="both"/>
      </w:pPr>
      <w:r>
        <w:t>The Manager views and maintains the essential information of the current Building represented by the PropFlow deployment. FE-04 does not provide a Building list, Create Building, Delete Building, or Switch Building workflow. The Building acts as system-level property information rather than a selectable business scope.</w:t>
      </w:r>
    </w:p>
    <w:p>
      <w:pPr>
        <w:pStyle w:val="ListBullet"/>
        <w:spacing w:after="40"/>
      </w:pPr>
      <w:r>
        <w:rPr>
          <w:rFonts w:ascii="Times New Roman" w:hAnsi="Times New Roman" w:eastAsia="Times New Roman"/>
          <w:sz w:val="24"/>
        </w:rPr>
        <w:t>View the current Building information.</w:t>
      </w:r>
    </w:p>
    <w:p>
      <w:pPr>
        <w:pStyle w:val="ListBullet"/>
        <w:spacing w:after="40"/>
      </w:pPr>
      <w:r>
        <w:rPr>
          <w:rFonts w:ascii="Times New Roman" w:hAnsi="Times New Roman" w:eastAsia="Times New Roman"/>
          <w:sz w:val="24"/>
        </w:rPr>
        <w:t>Update permitted essential Building information.</w:t>
      </w:r>
    </w:p>
    <w:p>
      <w:pPr>
        <w:pStyle w:val="ListBullet"/>
        <w:spacing w:after="40"/>
      </w:pPr>
      <w:r>
        <w:rPr>
          <w:rFonts w:ascii="Times New Roman" w:hAnsi="Times New Roman" w:eastAsia="Times New Roman"/>
          <w:sz w:val="24"/>
        </w:rPr>
        <w:t>Maintain the Building as the current property context represented by the system.</w:t>
      </w:r>
    </w:p>
    <w:p>
      <w:pPr>
        <w:pStyle w:val="ListBullet"/>
        <w:spacing w:after="40"/>
      </w:pPr>
      <w:r>
        <w:rPr>
          <w:rFonts w:ascii="Times New Roman" w:hAnsi="Times New Roman" w:eastAsia="Times New Roman"/>
          <w:sz w:val="24"/>
        </w:rPr>
        <w:t>Do not expose Building creation or hard deletion through the normal Manager workflow.</w:t>
      </w:r>
    </w:p>
    <w:p>
      <w:pPr>
        <w:pStyle w:val="Heading2"/>
      </w:pPr>
      <w:r>
        <w:t>4.2 FE-04.2 – View Building Details</w:t>
      </w:r>
    </w:p>
    <w:p>
      <w:pPr>
        <w:spacing w:line="276" w:lineRule="auto" w:after="100"/>
        <w:jc w:val="both"/>
      </w:pPr>
      <w:r>
        <w:t>The Manager can view the current Building details. Staff has limited read access when Building information is required to locate and perform assigned work. Staff does not modify Building master data. No actor selects a different Building in the baseline.</w:t>
      </w:r>
    </w:p>
    <w:p>
      <w:pPr>
        <w:pStyle w:val="ListBullet"/>
        <w:spacing w:after="40"/>
      </w:pPr>
      <w:r>
        <w:rPr>
          <w:rFonts w:ascii="Times New Roman" w:hAnsi="Times New Roman" w:eastAsia="Times New Roman"/>
          <w:sz w:val="24"/>
        </w:rPr>
        <w:t>Manager: full permitted business view.</w:t>
      </w:r>
    </w:p>
    <w:p>
      <w:pPr>
        <w:pStyle w:val="ListBullet"/>
        <w:spacing w:after="40"/>
      </w:pPr>
      <w:r>
        <w:rPr>
          <w:rFonts w:ascii="Times New Roman" w:hAnsi="Times New Roman" w:eastAsia="Times New Roman"/>
          <w:sz w:val="24"/>
        </w:rPr>
        <w:t>Staff: read-only operational view.</w:t>
      </w:r>
    </w:p>
    <w:p>
      <w:pPr>
        <w:pStyle w:val="Heading2"/>
      </w:pPr>
      <w:r>
        <w:t>4.3 FE-04.3 – Manage Facility Records</w:t>
      </w:r>
    </w:p>
    <w:p>
      <w:pPr>
        <w:spacing w:line="276" w:lineRule="auto" w:after="100"/>
        <w:jc w:val="both"/>
      </w:pPr>
      <w:r>
        <w:t>The Manager creates and maintains Facility records for the current Building represented by the system. A Facility represents a managed shared area or operational facility in that property. The Facility workflow does not ask the Manager to select a Building.</w:t>
      </w:r>
    </w:p>
    <w:p>
      <w:pPr>
        <w:pStyle w:val="ListBullet"/>
        <w:spacing w:after="40"/>
      </w:pPr>
      <w:r>
        <w:rPr>
          <w:rFonts w:ascii="Times New Roman" w:hAnsi="Times New Roman" w:eastAsia="Times New Roman"/>
          <w:sz w:val="24"/>
        </w:rPr>
        <w:t>Create a Facility.</w:t>
      </w:r>
    </w:p>
    <w:p>
      <w:pPr>
        <w:pStyle w:val="ListBullet"/>
        <w:spacing w:after="40"/>
      </w:pPr>
      <w:r>
        <w:rPr>
          <w:rFonts w:ascii="Times New Roman" w:hAnsi="Times New Roman" w:eastAsia="Times New Roman"/>
          <w:sz w:val="24"/>
        </w:rPr>
        <w:t>View and update Facility information.</w:t>
      </w:r>
    </w:p>
    <w:p>
      <w:pPr>
        <w:pStyle w:val="ListBullet"/>
        <w:spacing w:after="40"/>
      </w:pPr>
      <w:r>
        <w:rPr>
          <w:rFonts w:ascii="Times New Roman" w:hAnsi="Times New Roman" w:eastAsia="Times New Roman"/>
          <w:sz w:val="24"/>
        </w:rPr>
        <w:t>The Facility implicitly belongs to the current property; no Building selector is exposed.</w:t>
      </w:r>
    </w:p>
    <w:p>
      <w:pPr>
        <w:pStyle w:val="ListBullet"/>
        <w:spacing w:after="40"/>
      </w:pPr>
      <w:r>
        <w:rPr>
          <w:rFonts w:ascii="Times New Roman" w:hAnsi="Times New Roman" w:eastAsia="Times New Roman"/>
          <w:sz w:val="24"/>
        </w:rPr>
        <w:t>Facility Booking is intentionally excluded from FE-04 because it is a separate workflow and is not part of the current proposal.</w:t>
      </w:r>
    </w:p>
    <w:p>
      <w:pPr>
        <w:pStyle w:val="Heading2"/>
      </w:pPr>
      <w:r>
        <w:t>4.4 FE-04.4 – Manage Facility Status</w:t>
      </w:r>
    </w:p>
    <w:p>
      <w:pPr>
        <w:spacing w:line="276" w:lineRule="auto" w:after="100"/>
        <w:jc w:val="both"/>
      </w:pPr>
      <w:r>
        <w:t>The Manager manages the operational status of a Facility. Exact status values should not be fixed in Report 1; examples such as operational, unavailable, or under maintenance are illustrative only.</w:t>
      </w:r>
    </w:p>
    <w:p>
      <w:pPr>
        <w:pStyle w:val="ListBullet"/>
        <w:spacing w:after="40"/>
      </w:pPr>
      <w:r>
        <w:rPr>
          <w:rFonts w:ascii="Times New Roman" w:hAnsi="Times New Roman" w:eastAsia="Times New Roman"/>
          <w:sz w:val="24"/>
        </w:rPr>
        <w:t>Facility status describes the current asset state.</w:t>
      </w:r>
    </w:p>
    <w:p>
      <w:pPr>
        <w:pStyle w:val="ListBullet"/>
        <w:spacing w:after="40"/>
      </w:pPr>
      <w:r>
        <w:rPr>
          <w:rFonts w:ascii="Times New Roman" w:hAnsi="Times New Roman" w:eastAsia="Times New Roman"/>
          <w:sz w:val="24"/>
        </w:rPr>
        <w:t>Maintenance scheduling and execution remain in FE-07.</w:t>
      </w:r>
    </w:p>
    <w:p>
      <w:pPr>
        <w:pStyle w:val="ListBullet"/>
        <w:spacing w:after="40"/>
      </w:pPr>
      <w:r>
        <w:rPr>
          <w:rFonts w:ascii="Times New Roman" w:hAnsi="Times New Roman" w:eastAsia="Times New Roman"/>
          <w:sz w:val="24"/>
        </w:rPr>
        <w:t>Resident-facing closures can be communicated through FE-13 Notification &amp; Announcement Management.</w:t>
      </w:r>
    </w:p>
    <w:p>
      <w:pPr>
        <w:pStyle w:val="Heading2"/>
      </w:pPr>
      <w:r>
        <w:t>4.5 FE-04.5 – Register &amp; Manage Equipment Records</w:t>
      </w:r>
    </w:p>
    <w:p>
      <w:pPr>
        <w:spacing w:line="276" w:lineRule="auto" w:after="100"/>
        <w:jc w:val="both"/>
      </w:pPr>
      <w:r>
        <w:t>The Manager registers and maintains Equipment records and their location/association information for the current property. Equipment may optionally be associated with a Facility. Equipment that is not associated with a Facility is treated as building-level equipment without requiring a separate selectable Building relationship.</w:t>
      </w:r>
    </w:p>
    <w:p>
      <w:pPr>
        <w:pStyle w:val="ListBullet"/>
        <w:spacing w:after="40"/>
      </w:pPr>
      <w:r>
        <w:rPr>
          <w:rFonts w:ascii="Times New Roman" w:hAnsi="Times New Roman" w:eastAsia="Times New Roman"/>
          <w:sz w:val="24"/>
        </w:rPr>
        <w:t>Register equipment/assets.</w:t>
      </w:r>
    </w:p>
    <w:p>
      <w:pPr>
        <w:pStyle w:val="ListBullet"/>
        <w:spacing w:after="40"/>
      </w:pPr>
      <w:r>
        <w:rPr>
          <w:rFonts w:ascii="Times New Roman" w:hAnsi="Times New Roman" w:eastAsia="Times New Roman"/>
          <w:sz w:val="24"/>
        </w:rPr>
        <w:t>Maintain essential Equipment information.</w:t>
      </w:r>
    </w:p>
    <w:p>
      <w:pPr>
        <w:pStyle w:val="ListBullet"/>
        <w:spacing w:after="40"/>
      </w:pPr>
      <w:r>
        <w:rPr>
          <w:rFonts w:ascii="Times New Roman" w:hAnsi="Times New Roman" w:eastAsia="Times New Roman"/>
          <w:sz w:val="24"/>
        </w:rPr>
        <w:t>Maintain location information and an optional Facility association.</w:t>
      </w:r>
    </w:p>
    <w:p>
      <w:pPr>
        <w:pStyle w:val="ListBullet"/>
        <w:spacing w:after="40"/>
      </w:pPr>
      <w:r>
        <w:rPr>
          <w:rFonts w:ascii="Times New Roman" w:hAnsi="Times New Roman" w:eastAsia="Times New Roman"/>
          <w:sz w:val="24"/>
        </w:rPr>
        <w:t>Do not lock exact database fields at the Report 1 stage.</w:t>
      </w:r>
    </w:p>
    <w:p>
      <w:pPr>
        <w:pStyle w:val="Heading2"/>
      </w:pPr>
      <w:r>
        <w:t>4.6 FE-04.6 – Manage Equipment Status</w:t>
      </w:r>
    </w:p>
    <w:p>
      <w:pPr>
        <w:spacing w:line="276" w:lineRule="auto" w:after="100"/>
        <w:jc w:val="both"/>
      </w:pPr>
      <w:r>
        <w:t>The Manager manages Equipment operational status. Staff updates assigned maintenance work in FE-07 rather than directly owning Equipment master-status management in the baseline.</w:t>
      </w:r>
    </w:p>
    <w:p>
      <w:pPr>
        <w:pStyle w:val="ListBullet"/>
        <w:spacing w:after="40"/>
      </w:pPr>
      <w:r>
        <w:rPr>
          <w:rFonts w:ascii="Times New Roman" w:hAnsi="Times New Roman" w:eastAsia="Times New Roman"/>
          <w:sz w:val="24"/>
        </w:rPr>
        <w:t>Manager controls the asset master/status baseline.</w:t>
      </w:r>
    </w:p>
    <w:p>
      <w:pPr>
        <w:pStyle w:val="ListBullet"/>
        <w:spacing w:after="40"/>
      </w:pPr>
      <w:r>
        <w:rPr>
          <w:rFonts w:ascii="Times New Roman" w:hAnsi="Times New Roman" w:eastAsia="Times New Roman"/>
          <w:sz w:val="24"/>
        </w:rPr>
        <w:t>Staff controls task execution/progress in FE-07.</w:t>
      </w:r>
    </w:p>
    <w:p>
      <w:pPr>
        <w:pStyle w:val="ListBullet"/>
        <w:spacing w:after="40"/>
      </w:pPr>
      <w:r>
        <w:rPr>
          <w:rFonts w:ascii="Times New Roman" w:hAnsi="Times New Roman" w:eastAsia="Times New Roman"/>
          <w:sz w:val="24"/>
        </w:rPr>
        <w:t>System or Manager may reflect an appropriate asset-status change after maintenance.</w:t>
      </w:r>
    </w:p>
    <w:p>
      <w:pPr>
        <w:pStyle w:val="Heading2"/>
      </w:pPr>
      <w:r>
        <w:t>4.7 FE-04.7 – View Facility &amp; Equipment Details</w:t>
      </w:r>
    </w:p>
    <w:p>
      <w:pPr>
        <w:spacing w:line="276" w:lineRule="auto" w:after="100"/>
        <w:jc w:val="both"/>
      </w:pPr>
      <w:r>
        <w:t>Manager and authorized Staff can view Facility and Equipment details. Staff uses this information to identify the correct asset and location for assigned work. There is no cross-condominium navigation.</w:t>
      </w:r>
    </w:p>
    <w:p>
      <w:pPr>
        <w:pStyle w:val="ListBullet"/>
        <w:spacing w:after="40"/>
      </w:pPr>
      <w:r>
        <w:rPr>
          <w:rFonts w:ascii="Times New Roman" w:hAnsi="Times New Roman" w:eastAsia="Times New Roman"/>
          <w:sz w:val="24"/>
        </w:rPr>
        <w:t>View permitted Facility details.</w:t>
      </w:r>
    </w:p>
    <w:p>
      <w:pPr>
        <w:pStyle w:val="ListBullet"/>
        <w:spacing w:after="40"/>
      </w:pPr>
      <w:r>
        <w:rPr>
          <w:rFonts w:ascii="Times New Roman" w:hAnsi="Times New Roman" w:eastAsia="Times New Roman"/>
          <w:sz w:val="24"/>
        </w:rPr>
        <w:t>View permitted Equipment details.</w:t>
      </w:r>
    </w:p>
    <w:p>
      <w:pPr>
        <w:pStyle w:val="ListBullet"/>
        <w:spacing w:after="40"/>
      </w:pPr>
      <w:r>
        <w:rPr>
          <w:rFonts w:ascii="Times New Roman" w:hAnsi="Times New Roman" w:eastAsia="Times New Roman"/>
          <w:sz w:val="24"/>
        </w:rPr>
        <w:t>Identify the Facility/location of an asset where applicable.</w:t>
      </w:r>
    </w:p>
    <w:p>
      <w:pPr>
        <w:pStyle w:val="ListBullet"/>
        <w:spacing w:after="40"/>
      </w:pPr>
      <w:r>
        <w:rPr>
          <w:rFonts w:ascii="Times New Roman" w:hAnsi="Times New Roman" w:eastAsia="Times New Roman"/>
          <w:sz w:val="24"/>
        </w:rPr>
        <w:t>Staff access remains read-only for master data.</w:t>
      </w:r>
    </w:p>
    <w:p>
      <w:pPr>
        <w:pStyle w:val="Heading2"/>
      </w:pPr>
      <w:r>
        <w:t>4.8 FE-04.8 – Search &amp; Filter Facilities &amp; Equipment</w:t>
      </w:r>
    </w:p>
    <w:p>
      <w:pPr>
        <w:spacing w:line="276" w:lineRule="auto" w:after="100"/>
        <w:jc w:val="both"/>
      </w:pPr>
      <w:r>
        <w:t>Search and filtering for Facilities and Equipment is retained because it is necessary for practical asset management. Building search and Building filtering are removed because this PropFlow deployment represents one Building only.</w:t>
      </w:r>
    </w:p>
    <w:p>
      <w:pPr>
        <w:pStyle w:val="ListBullet"/>
        <w:spacing w:after="40"/>
      </w:pPr>
      <w:r>
        <w:rPr>
          <w:rFonts w:ascii="Times New Roman" w:hAnsi="Times New Roman" w:eastAsia="Times New Roman"/>
          <w:sz w:val="24"/>
        </w:rPr>
        <w:t>Search Facility and Equipment records.</w:t>
      </w:r>
    </w:p>
    <w:p>
      <w:pPr>
        <w:pStyle w:val="ListBullet"/>
        <w:spacing w:after="40"/>
      </w:pPr>
      <w:r>
        <w:rPr>
          <w:rFonts w:ascii="Times New Roman" w:hAnsi="Times New Roman" w:eastAsia="Times New Roman"/>
          <w:sz w:val="24"/>
        </w:rPr>
        <w:t>Filter by supported Facility/Equipment management criteria.</w:t>
      </w:r>
    </w:p>
    <w:p>
      <w:pPr>
        <w:pStyle w:val="ListBullet"/>
        <w:spacing w:after="40"/>
      </w:pPr>
      <w:r>
        <w:rPr>
          <w:rFonts w:ascii="Times New Roman" w:hAnsi="Times New Roman" w:eastAsia="Times New Roman"/>
          <w:sz w:val="24"/>
        </w:rPr>
        <w:t>Results must respect role, permission, and resource-ownership boundaries.</w:t>
      </w:r>
    </w:p>
    <w:p>
      <w:pPr>
        <w:pStyle w:val="Heading2"/>
      </w:pPr>
      <w:r>
        <w:t>4.9 FE-04.9 – View Asset Relationships &amp; Locations</w:t>
      </w:r>
    </w:p>
    <w:p>
      <w:pPr>
        <w:spacing w:line="276" w:lineRule="auto" w:after="100"/>
        <w:jc w:val="both"/>
      </w:pPr>
      <w:r>
        <w:t>This sub-feature exposes Facility-to-Equipment relationships and operational location information inside the current property so that users can identify where an asset is located and what Facility it belongs to when applicable.</w:t>
      </w:r>
    </w:p>
    <w:p>
      <w:pPr>
        <w:pStyle w:val="ListBullet"/>
        <w:spacing w:after="40"/>
      </w:pPr>
      <w:r>
        <w:rPr>
          <w:rFonts w:ascii="Times New Roman" w:hAnsi="Times New Roman" w:eastAsia="Times New Roman"/>
          <w:sz w:val="24"/>
        </w:rPr>
        <w:t>View the Facilities available in the current property.</w:t>
      </w:r>
    </w:p>
    <w:p>
      <w:pPr>
        <w:pStyle w:val="ListBullet"/>
        <w:spacing w:after="40"/>
      </w:pPr>
      <w:r>
        <w:rPr>
          <w:rFonts w:ascii="Times New Roman" w:hAnsi="Times New Roman" w:eastAsia="Times New Roman"/>
          <w:sz w:val="24"/>
        </w:rPr>
        <w:t>View Facility → Equipment relationships.</w:t>
      </w:r>
    </w:p>
    <w:p>
      <w:pPr>
        <w:pStyle w:val="ListBullet"/>
        <w:spacing w:after="40"/>
      </w:pPr>
      <w:r>
        <w:rPr>
          <w:rFonts w:ascii="Times New Roman" w:hAnsi="Times New Roman" w:eastAsia="Times New Roman"/>
          <w:sz w:val="24"/>
        </w:rPr>
        <w:t>View building-level Equipment that is not associated with a Facility.</w:t>
      </w:r>
    </w:p>
    <w:p>
      <w:pPr>
        <w:pStyle w:val="ListBullet"/>
        <w:spacing w:after="40"/>
      </w:pPr>
      <w:r>
        <w:rPr>
          <w:rFonts w:ascii="Times New Roman" w:hAnsi="Times New Roman" w:eastAsia="Times New Roman"/>
          <w:sz w:val="24"/>
        </w:rPr>
        <w:t>Allow FE-05 and FE-07 to reference the same Facility/Equipment master data without duplicating asset data.</w:t>
      </w:r>
    </w:p>
    <w:p>
      <w:pPr>
        <w:pStyle w:val="Heading1"/>
      </w:pPr>
      <w:r>
        <w:t>5. Domain Relationship Baseline</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Building</w:t>
            </w:r>
            <w:r>
              <w:br/>
            </w:r>
            <w:r>
              <w:rPr>
                <w:rFonts w:ascii="Consolas" w:hAnsi="Consolas" w:eastAsia="Consolas"/>
                <w:sz w:val="19"/>
              </w:rPr>
              <w:t>├── Apartment           [FE-03]</w:t>
            </w:r>
            <w:r>
              <w:br/>
            </w:r>
            <w:r>
              <w:rPr>
                <w:rFonts w:ascii="Consolas" w:hAnsi="Consolas" w:eastAsia="Consolas"/>
                <w:sz w:val="19"/>
              </w:rPr>
              <w:t>├── Facility            [FE-04]</w:t>
            </w:r>
            <w:r>
              <w:br/>
            </w:r>
            <w:r>
              <w:rPr>
                <w:rFonts w:ascii="Consolas" w:hAnsi="Consolas" w:eastAsia="Consolas"/>
                <w:sz w:val="19"/>
              </w:rPr>
              <w:t>│   └── Equipment       [FE-04]</w:t>
            </w:r>
            <w:r>
              <w:br/>
            </w:r>
            <w:r>
              <w:rPr>
                <w:rFonts w:ascii="Consolas" w:hAnsi="Consolas" w:eastAsia="Consolas"/>
                <w:sz w:val="19"/>
              </w:rPr>
              <w:t>└── Equipment           [FE-04]</w:t>
            </w:r>
          </w:p>
        </w:tc>
      </w:tr>
    </w:tbl>
    <w:p>
      <w:pPr>
        <w:spacing w:after="100" w:line="276" w:lineRule="auto"/>
      </w:pPr>
    </w:p>
    <w:p>
      <w:pPr>
        <w:spacing w:line="276" w:lineRule="auto" w:after="100"/>
        <w:jc w:val="both"/>
      </w:pPr>
      <w:r>
        <w:t>Current-property deployment baseline: PropFlow represents one Building. The operational relationships are Building/System → Apartments, Building/System → Facilities, Facility 1–N Equipment, plus Equipment that may exist without a Facility. Because there is no multiple properties inside one deployment scope, redundant building_id columns in child/operational tables should be reviewed and removed only through the owning module's approved database migration. Facility and Equipment identifiers remain necessary for operational and maintenance references.</w:t>
      </w:r>
    </w:p>
    <w:p>
      <w:pPr>
        <w:pStyle w:val="Heading1"/>
      </w:pPr>
      <w:r>
        <w:t>6. Feature Boundaries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Related Feature</w:t>
            </w:r>
          </w:p>
        </w:tc>
        <w:tc>
          <w:tcPr>
            <w:tcW w:type="dxa" w:w="3216"/>
            <w:vAlign w:val="center"/>
            <w:shd w:fill="D9EAF7"/>
          </w:tcPr>
          <w:p>
            <w:r/>
            <w:r>
              <w:rPr>
                <w:rFonts w:ascii="Times New Roman" w:hAnsi="Times New Roman" w:eastAsia="Times New Roman"/>
                <w:b/>
                <w:sz w:val="21"/>
              </w:rPr>
              <w:t>FE-04 Owns</w:t>
            </w:r>
          </w:p>
        </w:tc>
        <w:tc>
          <w:tcPr>
            <w:tcW w:type="dxa" w:w="3216"/>
            <w:vAlign w:val="center"/>
            <w:shd w:fill="D9EAF7"/>
          </w:tcPr>
          <w:p>
            <w:r/>
            <w:r>
              <w:rPr>
                <w:rFonts w:ascii="Times New Roman" w:hAnsi="Times New Roman" w:eastAsia="Times New Roman"/>
                <w:b/>
                <w:sz w:val="21"/>
              </w:rPr>
              <w:t>Other Feature Owns</w:t>
            </w:r>
          </w:p>
        </w:tc>
      </w:tr>
      <w:tr>
        <w:trPr>
          <w:cantSplit/>
        </w:trPr>
        <w:tc>
          <w:tcPr>
            <w:tcW w:type="dxa" w:w="3216"/>
            <w:vAlign w:val="center"/>
          </w:tcPr>
          <w:p>
            <w:r/>
            <w:r>
              <w:rPr>
                <w:rFonts w:ascii="Times New Roman" w:hAnsi="Times New Roman" w:eastAsia="Times New Roman"/>
                <w:b w:val="0"/>
                <w:sz w:val="19"/>
              </w:rPr>
              <w:t>FE-03 Apartment Unit Management</w:t>
            </w:r>
          </w:p>
        </w:tc>
        <w:tc>
          <w:tcPr>
            <w:tcW w:type="dxa" w:w="3216"/>
            <w:vAlign w:val="center"/>
          </w:tcPr>
          <w:p>
            <w:r>
              <w:t>Current-property context; Apartment master data remains owned by FE-03.</w:t>
            </w:r>
          </w:p>
        </w:tc>
        <w:tc>
          <w:tcPr>
            <w:tcW w:type="dxa" w:w="3216"/>
            <w:vAlign w:val="center"/>
          </w:tcPr>
          <w:p>
            <w:r/>
            <w:r>
              <w:rPr>
                <w:rFonts w:ascii="Times New Roman" w:hAnsi="Times New Roman" w:eastAsia="Times New Roman"/>
                <w:b w:val="0"/>
                <w:sz w:val="19"/>
              </w:rPr>
              <w:t>Apartment Unit master data and apartment-specific status.</w:t>
            </w:r>
          </w:p>
        </w:tc>
      </w:tr>
      <w:tr>
        <w:trPr>
          <w:cantSplit/>
        </w:trPr>
        <w:tc>
          <w:tcPr>
            <w:tcW w:type="dxa" w:w="3216"/>
            <w:vAlign w:val="center"/>
          </w:tcPr>
          <w:p>
            <w:r/>
            <w:r>
              <w:rPr>
                <w:rFonts w:ascii="Times New Roman" w:hAnsi="Times New Roman" w:eastAsia="Times New Roman"/>
                <w:b w:val="0"/>
                <w:sz w:val="19"/>
              </w:rPr>
              <w:t>FE-05 Service Request Management</w:t>
            </w:r>
          </w:p>
        </w:tc>
        <w:tc>
          <w:tcPr>
            <w:tcW w:type="dxa" w:w="3216"/>
            <w:vAlign w:val="center"/>
          </w:tcPr>
          <w:p>
            <w:r/>
            <w:r>
              <w:rPr>
                <w:rFonts w:ascii="Times New Roman" w:hAnsi="Times New Roman" w:eastAsia="Times New Roman"/>
                <w:b w:val="0"/>
                <w:sz w:val="19"/>
              </w:rPr>
              <w:t>Facility/Equipment master records that a request may reference.</w:t>
            </w:r>
          </w:p>
        </w:tc>
        <w:tc>
          <w:tcPr>
            <w:tcW w:type="dxa" w:w="3216"/>
            <w:vAlign w:val="center"/>
          </w:tcPr>
          <w:p>
            <w:r/>
            <w:r>
              <w:rPr>
                <w:rFonts w:ascii="Times New Roman" w:hAnsi="Times New Roman" w:eastAsia="Times New Roman"/>
                <w:b w:val="0"/>
                <w:sz w:val="19"/>
              </w:rPr>
              <w:t>Request submission, assignment, processing, and status lifecycle.</w:t>
            </w:r>
          </w:p>
        </w:tc>
      </w:tr>
      <w:tr>
        <w:trPr>
          <w:cantSplit/>
        </w:trPr>
        <w:tc>
          <w:tcPr>
            <w:tcW w:type="dxa" w:w="3216"/>
            <w:vAlign w:val="center"/>
          </w:tcPr>
          <w:p>
            <w:r/>
            <w:r>
              <w:rPr>
                <w:rFonts w:ascii="Times New Roman" w:hAnsi="Times New Roman" w:eastAsia="Times New Roman"/>
                <w:b w:val="0"/>
                <w:sz w:val="19"/>
              </w:rPr>
              <w:t>FE-07 Maintenance Management</w:t>
            </w:r>
          </w:p>
        </w:tc>
        <w:tc>
          <w:tcPr>
            <w:tcW w:type="dxa" w:w="3216"/>
            <w:vAlign w:val="center"/>
          </w:tcPr>
          <w:p>
            <w:r/>
            <w:r>
              <w:rPr>
                <w:rFonts w:ascii="Times New Roman" w:hAnsi="Times New Roman" w:eastAsia="Times New Roman"/>
                <w:b w:val="0"/>
                <w:sz w:val="19"/>
              </w:rPr>
              <w:t>Asset identity, location, and current asset master/status context.</w:t>
            </w:r>
          </w:p>
        </w:tc>
        <w:tc>
          <w:tcPr>
            <w:tcW w:type="dxa" w:w="3216"/>
            <w:vAlign w:val="center"/>
          </w:tcPr>
          <w:p>
            <w:r/>
            <w:r>
              <w:rPr>
                <w:rFonts w:ascii="Times New Roman" w:hAnsi="Times New Roman" w:eastAsia="Times New Roman"/>
                <w:b w:val="0"/>
                <w:sz w:val="19"/>
              </w:rPr>
              <w:t>Maintenance scheduling, assignment, execution, progress, results, and history.</w:t>
            </w:r>
          </w:p>
        </w:tc>
      </w:tr>
      <w:tr>
        <w:trPr>
          <w:cantSplit/>
        </w:trPr>
        <w:tc>
          <w:tcPr>
            <w:tcW w:type="dxa" w:w="3216"/>
            <w:vAlign w:val="center"/>
          </w:tcPr>
          <w:p>
            <w:r/>
            <w:r>
              <w:rPr>
                <w:rFonts w:ascii="Times New Roman" w:hAnsi="Times New Roman" w:eastAsia="Times New Roman"/>
                <w:b w:val="0"/>
                <w:sz w:val="19"/>
              </w:rPr>
              <w:t>FE-11 AI Maintenance Priority &amp; Recommendation</w:t>
            </w:r>
          </w:p>
        </w:tc>
        <w:tc>
          <w:tcPr>
            <w:tcW w:type="dxa" w:w="3216"/>
            <w:vAlign w:val="center"/>
          </w:tcPr>
          <w:p>
            <w:r/>
            <w:r>
              <w:rPr>
                <w:rFonts w:ascii="Times New Roman" w:hAnsi="Times New Roman" w:eastAsia="Times New Roman"/>
                <w:b w:val="0"/>
                <w:sz w:val="19"/>
              </w:rPr>
              <w:t>Asset data supplied as input/context.</w:t>
            </w:r>
          </w:p>
        </w:tc>
        <w:tc>
          <w:tcPr>
            <w:tcW w:type="dxa" w:w="3216"/>
            <w:vAlign w:val="center"/>
          </w:tcPr>
          <w:p>
            <w:r/>
            <w:r>
              <w:rPr>
                <w:rFonts w:ascii="Times New Roman" w:hAnsi="Times New Roman" w:eastAsia="Times New Roman"/>
                <w:b w:val="0"/>
                <w:sz w:val="19"/>
              </w:rPr>
              <w:t>AI analysis, priority, and maintenance/resource recommendations.</w:t>
            </w:r>
          </w:p>
        </w:tc>
      </w:tr>
      <w:tr>
        <w:trPr>
          <w:cantSplit/>
        </w:trPr>
        <w:tc>
          <w:tcPr>
            <w:tcW w:type="dxa" w:w="3216"/>
            <w:vAlign w:val="center"/>
          </w:tcPr>
          <w:p>
            <w:r/>
            <w:r>
              <w:rPr>
                <w:rFonts w:ascii="Times New Roman" w:hAnsi="Times New Roman" w:eastAsia="Times New Roman"/>
                <w:b w:val="0"/>
                <w:sz w:val="19"/>
              </w:rPr>
              <w:t>FE-13 Notification &amp; Announcement Management</w:t>
            </w:r>
          </w:p>
        </w:tc>
        <w:tc>
          <w:tcPr>
            <w:tcW w:type="dxa" w:w="3216"/>
            <w:vAlign w:val="center"/>
          </w:tcPr>
          <w:p>
            <w:r/>
            <w:r>
              <w:rPr>
                <w:rFonts w:ascii="Times New Roman" w:hAnsi="Times New Roman" w:eastAsia="Times New Roman"/>
                <w:b w:val="0"/>
                <w:sz w:val="19"/>
              </w:rPr>
              <w:t>No communication workflow ownership.</w:t>
            </w:r>
          </w:p>
        </w:tc>
        <w:tc>
          <w:tcPr>
            <w:tcW w:type="dxa" w:w="3216"/>
            <w:vAlign w:val="center"/>
          </w:tcPr>
          <w:p>
            <w:r/>
            <w:r>
              <w:rPr>
                <w:rFonts w:ascii="Times New Roman" w:hAnsi="Times New Roman" w:eastAsia="Times New Roman"/>
                <w:b w:val="0"/>
                <w:sz w:val="19"/>
              </w:rPr>
              <w:t>Resident-facing notices such as facility closure or maintenance announcements.</w:t>
            </w:r>
          </w:p>
        </w:tc>
      </w:tr>
      <w:tr>
        <w:trPr>
          <w:cantSplit/>
        </w:trPr>
        <w:tc>
          <w:tcPr>
            <w:tcW w:type="dxa" w:w="3216"/>
            <w:vAlign w:val="center"/>
          </w:tcPr>
          <w:p>
            <w:r/>
            <w:r>
              <w:rPr>
                <w:rFonts w:ascii="Times New Roman" w:hAnsi="Times New Roman" w:eastAsia="Times New Roman"/>
                <w:b w:val="0"/>
                <w:sz w:val="19"/>
              </w:rPr>
              <w:t>FE-15 System Administration &amp; RBAC</w:t>
            </w:r>
          </w:p>
        </w:tc>
        <w:tc>
          <w:tcPr>
            <w:tcW w:type="dxa" w:w="3216"/>
            <w:vAlign w:val="center"/>
          </w:tcPr>
          <w:p>
            <w:r/>
            <w:r>
              <w:rPr>
                <w:rFonts w:ascii="Times New Roman" w:hAnsi="Times New Roman" w:eastAsia="Times New Roman"/>
                <w:b w:val="0"/>
                <w:sz w:val="19"/>
              </w:rPr>
              <w:t>No system-account/permission administration.</w:t>
            </w:r>
          </w:p>
        </w:tc>
        <w:tc>
          <w:tcPr>
            <w:tcW w:type="dxa" w:w="3216"/>
            <w:vAlign w:val="center"/>
          </w:tcPr>
          <w:p>
            <w:r/>
            <w:r>
              <w:rPr>
                <w:rFonts w:ascii="Times New Roman" w:hAnsi="Times New Roman" w:eastAsia="Times New Roman"/>
                <w:b w:val="0"/>
                <w:sz w:val="19"/>
              </w:rPr>
              <w:t>Accounts, roles, permissions, and access control.</w:t>
            </w:r>
          </w:p>
        </w:tc>
      </w:tr>
    </w:tbl>
    <w:p>
      <w:pPr>
        <w:pStyle w:val="Heading1"/>
      </w:pPr>
      <w:r>
        <w:t>7. Actor × Sub-feature Matrix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cantSplit/>
          <w:tblHeader w:val="true"/>
        </w:trPr>
        <w:tc>
          <w:tcPr>
            <w:tcW w:type="dxa" w:w="1608"/>
            <w:vAlign w:val="center"/>
            <w:shd w:fill="D9EAF7"/>
          </w:tcPr>
          <w:p>
            <w:r/>
            <w:r>
              <w:rPr>
                <w:rFonts w:ascii="Times New Roman" w:hAnsi="Times New Roman" w:eastAsia="Times New Roman"/>
                <w:b/>
                <w:sz w:val="19"/>
              </w:rPr>
              <w:t>Sub-feature</w:t>
            </w:r>
          </w:p>
        </w:tc>
        <w:tc>
          <w:tcPr>
            <w:tcW w:type="dxa" w:w="1608"/>
            <w:vAlign w:val="center"/>
            <w:shd w:fill="D9EAF7"/>
          </w:tcPr>
          <w:p>
            <w:r/>
            <w:r>
              <w:rPr>
                <w:rFonts w:ascii="Times New Roman" w:hAnsi="Times New Roman" w:eastAsia="Times New Roman"/>
                <w:b/>
                <w:sz w:val="19"/>
              </w:rPr>
              <w:t>Resident</w:t>
            </w:r>
          </w:p>
        </w:tc>
        <w:tc>
          <w:tcPr>
            <w:tcW w:type="dxa" w:w="1608"/>
            <w:vAlign w:val="center"/>
            <w:shd w:fill="D9EAF7"/>
          </w:tcPr>
          <w:p>
            <w:r/>
            <w:r>
              <w:rPr>
                <w:rFonts w:ascii="Times New Roman" w:hAnsi="Times New Roman" w:eastAsia="Times New Roman"/>
                <w:b/>
                <w:sz w:val="19"/>
              </w:rPr>
              <w:t>Staff</w:t>
            </w:r>
          </w:p>
        </w:tc>
        <w:tc>
          <w:tcPr>
            <w:tcW w:type="dxa" w:w="1608"/>
            <w:vAlign w:val="center"/>
            <w:shd w:fill="D9EAF7"/>
          </w:tcPr>
          <w:p>
            <w:r/>
            <w:r>
              <w:rPr>
                <w:rFonts w:ascii="Times New Roman" w:hAnsi="Times New Roman" w:eastAsia="Times New Roman"/>
                <w:b/>
                <w:sz w:val="19"/>
              </w:rPr>
              <w:t>Accountant</w:t>
            </w:r>
          </w:p>
        </w:tc>
        <w:tc>
          <w:tcPr>
            <w:tcW w:type="dxa" w:w="1608"/>
            <w:vAlign w:val="center"/>
            <w:shd w:fill="D9EAF7"/>
          </w:tcPr>
          <w:p>
            <w:r/>
            <w:r>
              <w:rPr>
                <w:rFonts w:ascii="Times New Roman" w:hAnsi="Times New Roman" w:eastAsia="Times New Roman"/>
                <w:b/>
                <w:sz w:val="19"/>
              </w:rPr>
              <w:t>Manager</w:t>
            </w:r>
          </w:p>
        </w:tc>
        <w:tc>
          <w:tcPr>
            <w:tcW w:type="dxa" w:w="1608"/>
            <w:vAlign w:val="center"/>
            <w:shd w:fill="D9EAF7"/>
          </w:tcPr>
          <w:p>
            <w:r/>
            <w:r>
              <w:rPr>
                <w:rFonts w:ascii="Times New Roman" w:hAnsi="Times New Roman" w:eastAsia="Times New Roman"/>
                <w:b/>
                <w:sz w:val="19"/>
              </w:rPr>
              <w:t>Admin</w:t>
            </w:r>
          </w:p>
        </w:tc>
      </w:tr>
      <w:tr>
        <w:trPr>
          <w:cantSplit/>
        </w:trPr>
        <w:tc>
          <w:tcPr>
            <w:tcW w:type="dxa" w:w="1608"/>
            <w:vAlign w:val="center"/>
          </w:tcPr>
          <w:p>
            <w:r>
              <w:t>FE-04.1 Manage Building Information</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FE-04.2 View Building Details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 Limited</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FE-04.3 Manage Facility Records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FE-04.4 Manage Facility Status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FE-04.5 Register &amp; Manage Equipment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FE-04.6 Manage Equipment Status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FE-04.7 View Facility/Equipment Details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 Limited</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t>FE-04.8 Search &amp; Filter Facilities/Equipment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FE-04.9 View Asset Relationships/Locations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bl>
    <w:p>
      <w:pPr>
        <w:pStyle w:val="Heading1"/>
      </w:pPr>
      <w:r>
        <w:t>8. Main Workflows</w:t>
      </w:r>
    </w:p>
    <w:p>
      <w:pPr>
        <w:pStyle w:val="Heading2"/>
      </w:pPr>
      <w:r>
        <w:t>8.1 Property Setup</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r>
              <w:t>Single PropFlow Deployment</w:t>
              <w:br/>
              <w:t xml:space="preserve">  ↓</w:t>
              <w:br/>
              <w:t>Current Building Information</w:t>
              <w:br/>
              <w:t xml:space="preserve">  ├── FE-03 Apartment Units</w:t>
              <w:br/>
              <w:t xml:space="preserve">  ├── FE-04.3 Facilities</w:t>
              <w:br/>
              <w:t xml:space="preserve">  │      └── FE-04.5 Equipment</w:t>
              <w:br/>
              <w:t xml:space="preserve">  └── FE-04.5 Building-level Equipment</w:t>
            </w:r>
          </w:p>
        </w:tc>
      </w:tr>
    </w:tbl>
    <w:p>
      <w:pPr>
        <w:spacing w:after="100" w:line="276" w:lineRule="auto"/>
      </w:pPr>
    </w:p>
    <w:p>
      <w:pPr>
        <w:pStyle w:val="Heading2"/>
      </w:pPr>
      <w:r>
        <w:t>8.2 Staff Uses Asset Information for Assigned Work</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r>
              <w:t>FE-05 / FE-07 Assigned Work</w:t>
              <w:br/>
              <w:t xml:space="preserve">        ↓</w:t>
              <w:br/>
              <w:t>Referenced Facility / Equipment</w:t>
              <w:br/>
              <w:t xml:space="preserve">        ↓</w:t>
              <w:br/>
              <w:t>FE-04.7 View Asset Details</w:t>
              <w:br/>
              <w:t xml:space="preserve">        ↓</w:t>
              <w:br/>
              <w:t>Identify Facility / Location</w:t>
              <w:br/>
              <w:t xml:space="preserve">        ↓</w:t>
              <w:br/>
              <w:t>Perform Work</w:t>
              <w:br/>
              <w:t xml:space="preserve">        ↓</w:t>
              <w:br/>
              <w:t>FE-07 Update Task Progress / Result</w:t>
            </w:r>
          </w:p>
        </w:tc>
      </w:tr>
    </w:tbl>
    <w:p>
      <w:pPr>
        <w:spacing w:after="100" w:line="276" w:lineRule="auto"/>
      </w:pPr>
    </w:p>
    <w:p>
      <w:pPr>
        <w:pStyle w:val="Heading1"/>
      </w:pPr>
      <w:r>
        <w:t>9. Proposed Business Rules</w:t>
      </w:r>
    </w:p>
    <w:p>
      <w:pPr>
        <w:spacing w:after="100" w:line="276" w:lineRule="auto"/>
      </w:pPr>
      <w:r>
        <w:rPr>
          <w:b/>
        </w:rPr>
        <w:t>BR-04.1: Manager may update permitted information of the current Building and may create or modify Facility and Equipment master records. Manager cannot create, delete, select, or switch Buildings.</w:t>
      </w:r>
      <w:r/>
    </w:p>
    <w:p>
      <w:pPr>
        <w:spacing w:after="100" w:line="276" w:lineRule="auto"/>
      </w:pPr>
      <w:r>
        <w:rPr>
          <w:b/>
        </w:rPr>
        <w:t>BR-04.2: PropFlow operates in a current-property deployment baseline; FE-04 must not expose in-app condominium selection, filtering, or cross-condominium asset association.</w:t>
      </w:r>
      <w:r/>
    </w:p>
    <w:p>
      <w:pPr>
        <w:spacing w:after="100" w:line="276" w:lineRule="auto"/>
      </w:pPr>
      <w:r>
        <w:rPr>
          <w:b/>
        </w:rPr>
        <w:t>BR-04.3: Staff has read-only access to Building, Facility, and Equipment information required for assigned operational work.</w:t>
      </w:r>
      <w:r/>
    </w:p>
    <w:p>
      <w:pPr>
        <w:spacing w:after="100" w:line="276" w:lineRule="auto"/>
      </w:pPr>
      <w:r>
        <w:rPr>
          <w:b/>
        </w:rPr>
        <w:t>BR-04.4: Apartment Units remain managed through FE-03. Any removal of apartment_units.building_id requires approval from the FE-03 owner and a separate migration.</w:t>
      </w:r>
      <w:r/>
    </w:p>
    <w:p>
      <w:pPr>
        <w:spacing w:after="100" w:line="276" w:lineRule="auto"/>
      </w:pPr>
      <w:r>
        <w:rPr>
          <w:b/>
        </w:rPr>
        <w:t>BR-04.5: Facilities implicitly belong to the current property. Equipment may optionally reference a Facility; no Facility or Equipment may carry a selectable cross-condominium association.</w:t>
      </w:r>
      <w:r/>
    </w:p>
    <w:p>
      <w:pPr>
        <w:spacing w:after="100" w:line="276" w:lineRule="auto"/>
      </w:pPr>
      <w:r>
        <w:rPr>
          <w:b/>
        </w:rPr>
        <w:t>BR-04.6: Service Request processing related to a Facility or Equipment belongs to FE-05, not FE-04.</w:t>
      </w:r>
      <w:r/>
    </w:p>
    <w:p>
      <w:pPr>
        <w:spacing w:after="100" w:line="276" w:lineRule="auto"/>
      </w:pPr>
      <w:r>
        <w:rPr>
          <w:b/>
        </w:rPr>
        <w:t>BR-04.7: Maintenance scheduling, assignment, execution, and history belong to FE-07 even when accessed from an Equipment screen.</w:t>
      </w:r>
      <w:r/>
    </w:p>
    <w:p>
      <w:pPr>
        <w:spacing w:after="100" w:line="276" w:lineRule="auto"/>
      </w:pPr>
      <w:r>
        <w:rPr>
          <w:b/>
        </w:rPr>
        <w:t>BR-04.8: Historical asset records referenced by operational or maintenance data should be preserved instead of being hard-deleted. Asset visibility must respect role, permission, and resource ownership.</w:t>
      </w:r>
      <w:r/>
    </w:p>
    <w:p>
      <w:pPr>
        <w:pStyle w:val="Heading1"/>
      </w:pPr>
      <w:r>
        <w:t>10. Acceptance Criteria</w:t>
      </w:r>
    </w:p>
    <w:p>
      <w:pPr>
        <w:spacing w:after="100" w:line="276" w:lineRule="auto"/>
      </w:pPr>
      <w:r>
        <w:rPr>
          <w:b/>
        </w:rPr>
        <w:t>AC-01: Manager can view and update permitted information of the current Building; the UI does not provide Create Building, Delete Building, Building List, or Switch Building.</w:t>
      </w:r>
      <w:r/>
    </w:p>
    <w:p>
      <w:pPr>
        <w:spacing w:after="100" w:line="276" w:lineRule="auto"/>
      </w:pPr>
      <w:r>
        <w:rPr>
          <w:b/>
        </w:rPr>
        <w:t>AC-02: Manager can create and maintain Facilities without selecting a Building.</w:t>
      </w:r>
      <w:r/>
    </w:p>
    <w:p>
      <w:pPr>
        <w:spacing w:after="100" w:line="276" w:lineRule="auto"/>
      </w:pPr>
      <w:r>
        <w:rPr>
          <w:b/>
        </w:rPr>
        <w:t>AC-03: Manager can register and maintain Equipment and may optionally associate Equipment with a Facility.</w:t>
      </w:r>
      <w:r/>
    </w:p>
    <w:p>
      <w:pPr>
        <w:spacing w:after="100" w:line="276" w:lineRule="auto"/>
      </w:pPr>
      <w:r>
        <w:rPr>
          <w:b/>
        </w:rPr>
        <w:t xml:space="preserve">AC-04: </w:t>
      </w:r>
      <w:r>
        <w:t>Manager can manage the operational status of Facilities and Equipment.</w:t>
      </w:r>
    </w:p>
    <w:p>
      <w:pPr>
        <w:spacing w:after="100" w:line="276" w:lineRule="auto"/>
      </w:pPr>
      <w:r>
        <w:rPr>
          <w:b/>
        </w:rPr>
        <w:t xml:space="preserve">AC-05: </w:t>
      </w:r>
      <w:r>
        <w:t>Authorized Staff can view Building, Facility, and Equipment information required to perform assigned work.</w:t>
      </w:r>
    </w:p>
    <w:p>
      <w:pPr>
        <w:spacing w:after="100" w:line="276" w:lineRule="auto"/>
      </w:pPr>
      <w:r>
        <w:rPr>
          <w:b/>
        </w:rPr>
        <w:t>AC-06: Authorized users can identify the Facility/location of managed Equipment where applicable.</w:t>
      </w:r>
      <w:r/>
    </w:p>
    <w:p>
      <w:pPr>
        <w:spacing w:after="100" w:line="276" w:lineRule="auto"/>
      </w:pPr>
      <w:r>
        <w:rPr>
          <w:b/>
        </w:rPr>
        <w:t>AC-07: Manager and authorized Staff can search and filter permitted Facility and Equipment records without a Building filter.</w:t>
      </w:r>
      <w:r/>
    </w:p>
    <w:p>
      <w:pPr>
        <w:spacing w:after="100" w:line="276" w:lineRule="auto"/>
      </w:pPr>
      <w:r>
        <w:rPr>
          <w:b/>
        </w:rPr>
        <w:t xml:space="preserve">AC-08: </w:t>
      </w:r>
      <w:r>
        <w:t>Maintenance workflows and history remain managed by FE-07 rather than being duplicated in FE-04.</w:t>
      </w:r>
    </w:p>
    <w:p>
      <w:pPr>
        <w:spacing w:after="100" w:line="276" w:lineRule="auto"/>
      </w:pPr>
      <w:r>
        <w:rPr>
          <w:b/>
        </w:rPr>
        <w:t xml:space="preserve">AC-09: </w:t>
      </w:r>
      <w:r>
        <w:t>Asset records with historical operational references remain preserved when they are no longer active.</w:t>
      </w:r>
    </w:p>
    <w:p>
      <w:pPr>
        <w:pStyle w:val="Heading1"/>
      </w:pPr>
      <w:r>
        <w:t>11. Report 1 Ready Version</w:t>
      </w:r>
    </w:p>
    <w:p>
      <w:pPr>
        <w:spacing w:line="276" w:lineRule="auto" w:after="100"/>
      </w:pPr>
      <w:r>
        <w:rPr>
          <w:b/>
        </w:rPr>
        <w:t>FE-04: Building, Facility &amp; Equipment Management</w:t>
      </w:r>
    </w:p>
    <w:p>
      <w:pPr>
        <w:spacing w:line="276" w:lineRule="auto" w:after="100"/>
      </w:pPr>
      <w:r>
        <w:rPr>
          <w:b/>
        </w:rPr>
        <w:t>Manager Side:</w:t>
      </w:r>
    </w:p>
    <w:p>
      <w:pPr>
        <w:pStyle w:val="ListBullet"/>
      </w:pPr>
      <w:r>
        <w:rPr>
          <w:b/>
        </w:rPr>
        <w:t>FE-04.1: View and update permitted information of the current Building; no Building creation, deletion, list, or switching.</w:t>
      </w:r>
      <w:r/>
    </w:p>
    <w:p>
      <w:pPr>
        <w:pStyle w:val="ListBullet"/>
      </w:pPr>
      <w:r>
        <w:rPr>
          <w:b/>
        </w:rPr>
        <w:t>FE-04.2: View detailed information of the current Building.</w:t>
      </w:r>
      <w:r/>
    </w:p>
    <w:p>
      <w:pPr>
        <w:pStyle w:val="ListBullet"/>
      </w:pPr>
      <w:r>
        <w:rPr>
          <w:b/>
        </w:rPr>
        <w:t>FE-04.3: Create and manage Facilities for the current property without selecting a Building.</w:t>
      </w:r>
      <w:r/>
    </w:p>
    <w:p>
      <w:pPr>
        <w:pStyle w:val="ListBullet"/>
      </w:pPr>
      <w:r>
        <w:rPr>
          <w:b/>
        </w:rPr>
        <w:t xml:space="preserve">FE-04.4: </w:t>
      </w:r>
      <w:r>
        <w:t>Manage facility operational status.</w:t>
      </w:r>
    </w:p>
    <w:p>
      <w:pPr>
        <w:pStyle w:val="ListBullet"/>
      </w:pPr>
      <w:r>
        <w:rPr>
          <w:b/>
        </w:rPr>
        <w:t>FE-04.5: Register and manage Equipment records, location information, and optional Facility associations.</w:t>
      </w:r>
      <w:r/>
    </w:p>
    <w:p>
      <w:pPr>
        <w:pStyle w:val="ListBullet"/>
      </w:pPr>
      <w:r>
        <w:rPr>
          <w:b/>
        </w:rPr>
        <w:t xml:space="preserve">FE-04.6: </w:t>
      </w:r>
      <w:r>
        <w:t>Manage equipment operational status.</w:t>
      </w:r>
    </w:p>
    <w:p>
      <w:pPr>
        <w:pStyle w:val="ListBullet"/>
      </w:pPr>
      <w:r>
        <w:rPr>
          <w:b/>
        </w:rPr>
        <w:t xml:space="preserve">FE-04.7: </w:t>
      </w:r>
      <w:r>
        <w:t>View detailed facility and equipment information.</w:t>
      </w:r>
    </w:p>
    <w:p>
      <w:pPr>
        <w:pStyle w:val="ListBullet"/>
      </w:pPr>
      <w:r>
        <w:rPr>
          <w:b/>
        </w:rPr>
        <w:t>FE-04.8: Search and filter Facilities and Equipment; no Building filter.</w:t>
      </w:r>
      <w:r/>
    </w:p>
    <w:p>
      <w:pPr>
        <w:pStyle w:val="ListBullet"/>
      </w:pPr>
      <w:r>
        <w:rPr>
          <w:b/>
        </w:rPr>
        <w:t>FE-04.9: View Facility–Equipment relationships and operational locations within the current property.</w:t>
      </w:r>
      <w:r/>
    </w:p>
    <w:p>
      <w:pPr>
        <w:spacing w:line="276" w:lineRule="auto" w:after="100"/>
      </w:pPr>
      <w:r>
        <w:rPr>
          <w:b/>
        </w:rPr>
        <w:t>Staff Side:</w:t>
      </w:r>
    </w:p>
    <w:p>
      <w:pPr>
        <w:pStyle w:val="ListBullet"/>
        <w:spacing w:after="40"/>
      </w:pPr>
      <w:r>
        <w:rPr>
          <w:rFonts w:ascii="Times New Roman" w:hAnsi="Times New Roman" w:eastAsia="Times New Roman"/>
          <w:sz w:val="24"/>
        </w:rPr>
        <w:t>View building, facility, and equipment information permitted for assigned operational or maintenance work.</w:t>
      </w:r>
    </w:p>
    <w:p>
      <w:pPr>
        <w:pStyle w:val="ListBullet"/>
        <w:spacing w:after="40"/>
      </w:pPr>
      <w:r>
        <w:rPr>
          <w:rFonts w:ascii="Times New Roman" w:hAnsi="Times New Roman" w:eastAsia="Times New Roman"/>
          <w:sz w:val="24"/>
        </w:rPr>
        <w:t>Search and locate facilities or equipment required for assigned tasks.</w:t>
      </w:r>
    </w:p>
    <w:p>
      <w:pPr>
        <w:pStyle w:val="Heading1"/>
      </w:pPr>
      <w:r>
        <w:t>12. Review Conclusion</w:t>
      </w:r>
    </w:p>
    <w:p>
      <w:pPr>
        <w:spacing w:line="276" w:lineRule="auto" w:after="100"/>
        <w:jc w:val="both"/>
      </w:pPr>
      <w:r>
        <w:rPr>
          <w:b/>
        </w:rPr>
        <w:t>FE-04 Status: PASS WITH CURRENT-CONDOMINIUM DEPLOYMENT REVISION. FE-04 remains a Major Feature. PropFlow represents one Building only; FE-04 no longer provides in-app condominium creation, selection, filtering, or cross-condominium asset association. Manager remains the primary actor and Staff remains supporting/read-only. Apartment Unit master data remains in FE-03; Service Request workflows remain in FE-05; Maintenance workflows remain in FE-07; AI maintenance recommendations remain in FE-11.</w:t>
      </w:r>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PropFlow – Report 1 Feature Review – FE-04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