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8a0dacd65e4214" /><Relationship Type="http://schemas.openxmlformats.org/package/2006/relationships/metadata/core-properties" Target="/docProps/core.xml" Id="R3ff6d74337f24515" /><Relationship Type="http://schemas.openxmlformats.org/officeDocument/2006/relationships/extended-properties" Target="/docProps/app.xml" Id="R3792829e26944144" /><Relationship Type="http://schemas.openxmlformats.org/officeDocument/2006/relationships/custom-properties" Target="/docProps/custom.xml" Id="Rb174fbb60556442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numPr>
          <w:ilvl w:val="0"/>
          <w:numId w:val="1"/>
        </w:numPr>
      </w:pPr>
      <w:r>
        <w:rPr/>
        <w:t xml:space="preserve">Scope and definitions</w:t>
      </w:r>
    </w:p>
    <w:p w14:paraId="00100002" w14:textId="00100003">
      <w:pPr>
        <w:numPr>
          <w:ilvl w:val="1"/>
          <w:numId w:val="1"/>
        </w:numPr>
      </w:pPr>
      <w:r>
        <w:rPr/>
        <w:t xml:space="preserve">This document defines terms.</w:t>
      </w:r>
    </w:p>
    <w:p w14:paraId="00100004" w14:textId="00100005">
      <w:pPr>
        <w:numPr>
          <w:ilvl w:val="2"/>
          <w:numId w:val="1"/>
        </w:numPr>
      </w:pPr>
      <w:r>
        <w:rPr/>
        <w:t xml:space="preserve">First qualifying condition.</w:t>
      </w:r>
    </w:p>
    <w:p w14:paraId="00100006" w14:textId="00100007">
      <w:pPr>
        <w:numPr>
          <w:ilvl w:val="2"/>
          <w:numId w:val="1"/>
        </w:numPr>
      </w:pPr>
      <w:r>
        <w:rPr/>
        <w:t xml:space="preserve">Second qualifying condition.</w:t>
      </w:r>
    </w:p>
    <w:p w14:paraId="00100008" w14:textId="00100009">
      <w:pPr>
        <w:numPr>
          <w:ilvl w:val="1"/>
          <w:numId w:val="1"/>
        </w:numPr>
      </w:pPr>
      <w:r>
        <w:rPr/>
        <w:t xml:space="preserve">Interpretation rules apply.</w:t>
      </w:r>
    </w:p>
    <w:p w14:paraId="0010000A" w14:textId="0010000B">
      <w:pPr>
        <w:numPr>
          <w:ilvl w:val="0"/>
          <w:numId w:val="1"/>
        </w:numPr>
      </w:pPr>
      <w:r>
        <w:rPr/>
        <w:t xml:space="preserve">Obligations of parties</w:t>
      </w:r>
    </w:p>
    <w:p w14:paraId="0010000C" w14:textId="0010000D">
      <w:pPr>
        <w:numPr>
          <w:ilvl w:val="1"/>
          <w:numId w:val="1"/>
        </w:numPr>
      </w:pPr>
      <w:r>
        <w:rPr/>
        <w:t xml:space="preserve">The provider shall deliver.</w:t>
      </w:r>
    </w:p>
    <w:p w14:paraId="0010000E" w14:textId="0010000F">
      <w:pPr>
        <w:numPr>
          <w:ilvl w:val="2"/>
          <w:numId w:val="1"/>
        </w:numPr>
      </w:pPr>
      <w:r>
        <w:rPr/>
        <w:t xml:space="preserve">Delivery within thirty days.</w:t>
      </w:r>
    </w:p>
    <w:p w14:paraId="00100010" w14:textId="00100011">
      <w:pPr>
        <w:numPr>
          <w:ilvl w:val="2"/>
          <w:numId w:val="1"/>
        </w:numPr>
      </w:pPr>
      <w:r>
        <w:rPr/>
        <w:t xml:space="preserve">Acceptance testing follows.</w:t>
      </w:r>
    </w:p>
    <w:p w14:paraId="00100012" w14:textId="00100013">
      <w:pPr>
        <w:numPr>
          <w:ilvl w:val="2"/>
          <w:numId w:val="1"/>
        </w:numPr>
      </w:pPr>
      <w:r>
        <w:rPr/>
        <w:t xml:space="preserve">Confidentiality is mutual.</w:t>
      </w:r>
    </w:p>
    <w:p w14:paraId="00100014" w14:textId="00100015">
      <w:pPr>
        <w:numPr>
          <w:ilvl w:val="1"/>
          <w:numId w:val="1"/>
        </w:numPr>
      </w:pPr>
      <w:r>
        <w:rPr/>
        <w:t xml:space="preserve">The client shall pay.</w:t>
      </w:r>
    </w:p>
    <w:p w14:paraId="00100016" w14:textId="00100017">
      <w:pPr>
        <w:numPr>
          <w:ilvl w:val="0"/>
          <w:numId w:val="1"/>
        </w:numPr>
      </w:pPr>
      <w:r>
        <w:rPr/>
        <w:t xml:space="preserve">Termination</w:t>
      </w:r>
    </w:p>
    <w:p w14:paraId="00100018" w14:textId="00100019">
      <w:pPr>
        <w:numPr>
          <w:ilvl w:val="1"/>
          <w:numId w:val="1"/>
        </w:numPr>
      </w:pPr>
      <w:r>
        <w:rPr/>
        <w:t xml:space="preserve">Either party may terminate.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upperRoman"/>
      <w:lvlText w:val="%1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5129a7827104150" /><Relationship Type="http://schemas.openxmlformats.org/officeDocument/2006/relationships/styles" Target="/word/styles.xml" Id="Rd41f9841cb2b4cdf" /><Relationship Type="http://schemas.openxmlformats.org/officeDocument/2006/relationships/theme" Target="/word/theme/theme1.xml" Id="R82941626d05e4f0f" /><Relationship Type="http://schemas.openxmlformats.org/officeDocument/2006/relationships/numbering" Target="/word/numbering.xml" Id="R3ae5f7e5aaa44e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2026-07-01T07:17:57Z</dcterms:created>
  <cp:lastModifiedBy>OfficeCLI</cp:lastModifiedBy>
  <dcterms:modified xsi:type="dcterms:W3CDTF">2026-07-01T07:17:57Z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2026-07-01T07:19:11Z</vt:lpwstr>
  </op:property>
</op:Properties>
</file>