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1B365D"/>
          <w:sz w:val="40"/>
        </w:rPr>
        <w:t>CHUYÊN ĐỀ PHÂN TÍCH CHUYÊN SÂU:</w:t>
        <w:br/>
        <w:t>CÁC PHƯƠNG PHÁP TIỀN XỬ LÝ ẢNH &amp; ĐÚC KẾT BÀI HỌC THỰC NGHIỆM TRÊN MẠNG CNN</w:t>
      </w:r>
    </w:p>
    <w:p>
      <w:pPr>
        <w:spacing w:before="0" w:after="320"/>
        <w:jc w:val="center"/>
      </w:pPr>
      <w:r>
        <w:rPr>
          <w:i/>
          <w:color w:val="008080"/>
          <w:sz w:val="25"/>
        </w:rPr>
        <w:t>Môn học: Xử lý ảnh (Digital Image Processing) • Đề tài: Nhận diện Ký hiệu Bàn tay ASL</w:t>
      </w:r>
    </w:p>
    <w:tbl>
      <w:tblPr>
        <w:tblW w:type="auto" w:w="0"/>
        <w:jc w:val="center"/>
        <w:tblLook w:firstColumn="1" w:firstRow="1" w:lastColumn="0" w:lastRow="0" w:noHBand="0" w:noVBand="1" w:val="04A0"/>
      </w:tblPr>
      <w:tblGrid>
        <w:gridCol w:w="9638"/>
      </w:tblGrid>
      <w:tr>
        <w:tc>
          <w:tcPr>
            <w:tcW w:type="dxa" w:w="9638"/>
            <w:shd w:fill="F4F6F9"/>
            <w:tcMar>
              <w:top w:w="80" w:type="dxa"/>
              <w:bottom w:w="80" w:type="dxa"/>
              <w:left w:w="120" w:type="dxa"/>
              <w:right w:w="120" w:type="dxa"/>
            </w:tcMar>
          </w:tcPr>
          <w:p>
            <w:pPr>
              <w:spacing w:after="0" w:line="276" w:lineRule="auto"/>
            </w:pPr>
            <w:r>
              <w:rPr>
                <w:sz w:val="19"/>
              </w:rPr>
              <w:t>• Phạm vi nghiên cứu: 5 Phương án tiền xử lý (Baseline, Contrast Stretching, Histogram Equalization, Gaussian Blur, Median Blur).</w:t>
              <w:br/>
              <w:t>• Mô hình học sâu: Mạng CNN tích chập gốc (asl_classifier.keras, 29 classes, bảo toàn 100% trọng số).</w:t>
              <w:br/>
              <w:t>• Mục đích tài liệu: Cung cấp nền tảng toán học, giải thích chi tiết từng dòng code triển khai, đối soát số liệu đo đạc thực nghiệm và đúc kết các bài học học thuật phục vụ báo cáo và bảo vệ đồ án.</w:t>
            </w:r>
          </w:p>
        </w:tc>
      </w:tr>
    </w:tbl>
    <w:p>
      <w:pPr>
        <w:spacing w:after="120"/>
      </w:pPr>
    </w:p>
    <w:p>
      <w:pPr>
        <w:keepNext/>
        <w:spacing w:before="320" w:after="120"/>
      </w:pPr>
      <w:r>
        <w:rPr>
          <w:b/>
          <w:color w:val="1B365D"/>
          <w:sz w:val="28"/>
        </w:rPr>
        <w:t>1. CƠ SỞ KHÔNG GIAN MÀU YCrCb &amp; NGUYÊN TẮC BẢO TOÀN SẮC ĐỘ DA TAY</w:t>
      </w:r>
    </w:p>
    <w:p>
      <w:pPr>
        <w:spacing w:line="288" w:lineRule="auto" w:after="80"/>
        <w:jc w:val="both"/>
      </w:pPr>
      <w:r>
        <w:rPr>
          <w:i w:val="0"/>
        </w:rPr>
        <w:t>Trong xử lý ảnh màu số, không gian màu mặc định thu nhận từ máy ảnh là RGB (hoặc BGR trong thư viện OpenCV). Tuy nhiên, RGB là một không gian màu có độ tương quan chéo (cross-correlation) rất cao giữa ba kênh màu: kênh Đỏ (R), Lục (G) và Lam (B) đều đồng thời mang thông tin về cường độ sáng lẫn sắc độ màu. Nếu áp dụng trực tiếp các phép biến đổi tăng cường tương phản (như dãn tương phản hay cân bằng biểu đồ) độc lập trên từng kênh R, G, B, sự cân bằng tỉ lệ giữa ba kênh sẽ lập tức bị phá vỡ hoàn toàn, dẫn đến hiện tượng biến màu giả (Color Artifacts / Color Distortion) cực kỳ nghiêm trọng. Đối với ảnh cử chỉ bàn tay, da tay sẽ bị biến thành màu đỏ rực, xanh tái hoặc loang lổ mất tự nhiên.</w:t>
      </w:r>
    </w:p>
    <w:p>
      <w:pPr>
        <w:keepNext/>
        <w:spacing w:before="240" w:after="80"/>
      </w:pPr>
      <w:r>
        <w:rPr>
          <w:b/>
          <w:color w:val="008080"/>
          <w:sz w:val="25"/>
        </w:rPr>
        <w:t>1.1. Bản chất toán học của hệ màu YCrCb</w:t>
      </w:r>
    </w:p>
    <w:p>
      <w:pPr>
        <w:spacing w:line="288" w:lineRule="auto" w:after="80"/>
        <w:jc w:val="both"/>
      </w:pPr>
      <w:r>
        <w:rPr>
          <w:i w:val="0"/>
        </w:rPr>
        <w:t>Để giải quyết triệt để vấn đề trên, giải pháp chuẩn mực trong xử lý ảnh là tách rời tuyệt đối thành phần độ chói (Luminance) khỏi thành phần sắc độ (Chrominance). Hệ màu YCrCb biểu diễn hình ảnh dưới dạng:</w:t>
      </w:r>
    </w:p>
    <w:p>
      <w:pPr>
        <w:pStyle w:val="ListBullet"/>
        <w:spacing w:after="40" w:line="276" w:lineRule="auto"/>
        <w:ind w:left="360"/>
      </w:pPr>
      <w:r>
        <w:rPr>
          <w:b/>
          <w:color w:val="1B365D"/>
        </w:rPr>
        <w:t xml:space="preserve">• Kênh Y: </w:t>
      </w:r>
      <w:r>
        <w:t>Kênh Y (Luma - Độ chói/Cường độ sáng): Biểu diễn toàn bộ cấu trúc hình học, bóng đổ, cạnh biên và chi tiết mức xám.</w:t>
      </w:r>
    </w:p>
    <w:p>
      <w:pPr>
        <w:pStyle w:val="ListBullet"/>
        <w:spacing w:after="40" w:line="276" w:lineRule="auto"/>
        <w:ind w:left="360"/>
      </w:pPr>
      <w:r>
        <w:rPr>
          <w:b/>
          <w:color w:val="1B365D"/>
        </w:rPr>
        <w:t xml:space="preserve">• Kênh Cr: </w:t>
      </w:r>
      <w:r>
        <w:t>Kênh Cr (Chroma Red - Độ lệch màu đỏ): Biểu diễn sai lệch màu giữa kênh Đỏ và độ sáng Y: Cr = (R - Y) * 0.713 + 128.</w:t>
      </w:r>
    </w:p>
    <w:p>
      <w:pPr>
        <w:pStyle w:val="ListBullet"/>
        <w:spacing w:after="40" w:line="276" w:lineRule="auto"/>
        <w:ind w:left="360"/>
      </w:pPr>
      <w:r>
        <w:rPr>
          <w:b/>
          <w:color w:val="1B365D"/>
        </w:rPr>
        <w:t xml:space="preserve">• Kênh Cb: </w:t>
      </w:r>
      <w:r>
        <w:t>Kênh Cb (Chroma Blue - Độ lệch màu xanh): Biểu diễn sai lệch màu giữa kênh Lam và độ sáng Y: Cb = (B - Y) * 0.564 + 128.</w:t>
      </w:r>
    </w:p>
    <w:p>
      <w:pPr>
        <w:keepNext/>
        <w:spacing w:before="240" w:after="80"/>
      </w:pPr>
      <w:r>
        <w:rPr>
          <w:b/>
          <w:color w:val="008080"/>
          <w:sz w:val="25"/>
        </w:rPr>
        <w:t>1.2. Công thức chuyển đổi affine từ RGB sang YCrCb (Chuẩn ITU-R BT.601)</w:t>
      </w:r>
    </w:p>
    <w:p>
      <w:pPr>
        <w:spacing w:line="288" w:lineRule="auto" w:after="80"/>
        <w:jc w:val="both"/>
      </w:pPr>
      <w:r>
        <w:rPr>
          <w:i w:val="0"/>
        </w:rPr>
        <w:t>Quan hệ biến đổi tuyến tính chuẩn giữa [R, G, B] trong khoảng [0, 255] sang [Y, Cr, Cb] được định nghĩa qua ma trận:</w:t>
      </w:r>
    </w:p>
    <w:p>
      <w:pPr>
        <w:spacing w:line="288" w:lineRule="auto" w:after="80"/>
        <w:jc w:val="left"/>
      </w:pPr>
      <w:r>
        <w:rPr>
          <w:i/>
        </w:rPr>
        <w:t xml:space="preserve">    Y  = 0.299000 * R + 0.587000 * G + 0.114000 * B</w:t>
        <w:br/>
        <w:t xml:space="preserve">    Cr = (R - Y) * 0.713267 + 128 =  0.500000 * R - 0.418688 * G - 0.081312 * B + 128</w:t>
        <w:br/>
        <w:t xml:space="preserve">    Cb = (B - Y) * 0.564334 + 128 = -0.168736 * R - 0.331264 * G + 0.500000 * B + 128</w:t>
      </w:r>
    </w:p>
    <w:p>
      <w:pPr>
        <w:spacing w:line="288" w:lineRule="auto" w:after="80"/>
        <w:jc w:val="both"/>
      </w:pPr>
      <w:r>
        <w:rPr>
          <w:i w:val="0"/>
        </w:rPr>
        <w:t>Nhờ phép chuyển đổi này, toàn bộ quá trình tăng cường ảnh (Contrast Stretching, Histogram Equalization) chỉ được phép can thiệp trên DUY NHẤT kênh Y (ycrcb[:, :, 0]). Hai kênh màu da Cr và Cb được giữ nguyên vẹn 100%. Sau khi xử lý kênh Y, ảnh được chuyển đổi ngược về BGR. Cách tiếp cận này đảm bảo sắc độ màu da tay của người thực hiện ký hiệu ASL không bị biến dạng, giữ nguyên tính chân thực thị giác sinh học.</w:t>
      </w:r>
    </w:p>
    <w:p>
      <w:pPr>
        <w:keepNext/>
        <w:spacing w:before="320" w:after="120"/>
      </w:pPr>
      <w:r>
        <w:rPr>
          <w:b/>
          <w:color w:val="1B365D"/>
          <w:sz w:val="28"/>
        </w:rPr>
        <w:t>2. LÝ THUYẾT &amp; CHỨC NĂNG CỦA CÁC THUẬT TOÁN TIỀN XỬ LÝ</w:t>
      </w:r>
    </w:p>
    <w:p>
      <w:pPr>
        <w:keepNext/>
        <w:spacing w:before="240" w:after="80"/>
      </w:pPr>
      <w:r>
        <w:rPr>
          <w:b/>
          <w:color w:val="008080"/>
          <w:sz w:val="25"/>
        </w:rPr>
        <w:t>2.1. Phương án B: Kéo dãn tương phản theo phân vị (Percentile Contrast Stretching)</w:t>
      </w:r>
    </w:p>
    <w:p>
      <w:pPr>
        <w:spacing w:line="288" w:lineRule="auto" w:after="80"/>
        <w:jc w:val="both"/>
      </w:pPr>
      <w:r>
        <w:rPr>
          <w:b/>
          <w:color w:val="1B365D"/>
        </w:rPr>
        <w:t xml:space="preserve">Chức năng: </w:t>
      </w:r>
      <w:r>
        <w:rPr>
          <w:i w:val="0"/>
        </w:rPr>
        <w:t>Chức năng kỹ thuật: Mở rộng dải động mức xám (Dynamic Range) từ một khoảng hẹp [I_min, I_max] trải đều ra toàn bộ dải hiển thị chuẩn [0, 255]. Kỹ thuật này giúp các vùng ảnh có độ tương phản kém (ví dụ: ảnh bị chụp thiếu sáng hoặc bị lóa nhẹ) trở nên rõ nét, làm rõ viền phân tách giữa bàn tay và phông nền.</w:t>
      </w:r>
    </w:p>
    <w:p>
      <w:pPr>
        <w:spacing w:line="288" w:lineRule="auto" w:after="80"/>
        <w:jc w:val="both"/>
      </w:pPr>
      <w:r>
        <w:rPr>
          <w:i w:val="0"/>
        </w:rPr>
        <w:t>Nguyên lý toán học: Nếu sử dụng giá trị Min-Max tuyệt đối (0% và 100%), giải thuật sẽ cực kỳ nhạy cảm với nhiễu đốm (Impulse Noise) — chỉ cần 1 pixel bị nhiễu giá trị 0 hoặc 255 thì toàn bộ dải động sẽ bị kẹp cứng và không thể dãn tương phản. Do đó, nghiên cứu áp dụng kỹ thuật dãn tương phản theo phân vị (Percentile Clipping):</w:t>
      </w:r>
    </w:p>
    <w:p>
      <w:pPr>
        <w:pStyle w:val="ListBullet"/>
        <w:spacing w:after="40" w:line="276" w:lineRule="auto"/>
        <w:ind w:left="360"/>
      </w:pPr>
      <w:r>
        <w:t>Xác định ngưỡng phân vị dưới P_low ở mức 1% (loại bỏ 1% điểm ảnh tối bất thường).</w:t>
      </w:r>
    </w:p>
    <w:p>
      <w:pPr>
        <w:pStyle w:val="ListBullet"/>
        <w:spacing w:after="40" w:line="276" w:lineRule="auto"/>
        <w:ind w:left="360"/>
      </w:pPr>
      <w:r>
        <w:t>Xác định ngưỡng phân vị trên P_high ở mức 99% (loại bỏ 1% điểm ảnh sáng bất thường).</w:t>
      </w:r>
    </w:p>
    <w:p>
      <w:pPr>
        <w:pStyle w:val="ListBullet"/>
        <w:spacing w:after="40" w:line="276" w:lineRule="auto"/>
        <w:ind w:left="360"/>
      </w:pPr>
      <w:r>
        <w:t>Hàm ánh xạ mức xám từng đoạn f(y) được tính theo công thức:</w:t>
        <w:br/>
        <w:t xml:space="preserve">        f(y) = 0,                                 nếu y &lt; P_low</w:t>
        <w:br/>
        <w:t xml:space="preserve">        f(y) = 255 * (y - P_low) / (P_high - P_low), nếu P_low &lt;= y &lt;= P_high</w:t>
        <w:br/>
        <w:t xml:space="preserve">        f(y) = 255,                               nếu y &gt; P_high</w:t>
      </w:r>
    </w:p>
    <w:p>
      <w:pPr>
        <w:keepNext/>
        <w:spacing w:before="240" w:after="80"/>
      </w:pPr>
      <w:r>
        <w:rPr>
          <w:b/>
          <w:color w:val="008080"/>
          <w:sz w:val="25"/>
        </w:rPr>
        <w:t>2.2. Phương án C: Cân bằng biểu đồ độ chói toàn cục (Global Histogram Equalization)</w:t>
      </w:r>
    </w:p>
    <w:p>
      <w:pPr>
        <w:spacing w:line="288" w:lineRule="auto" w:after="80"/>
        <w:jc w:val="both"/>
      </w:pPr>
      <w:r>
        <w:rPr>
          <w:b/>
          <w:color w:val="1B365D"/>
        </w:rPr>
        <w:t xml:space="preserve">Chức năng: </w:t>
      </w:r>
      <w:r>
        <w:rPr>
          <w:i w:val="0"/>
        </w:rPr>
        <w:t>Chức năng kỹ thuật: Phân bố lại mật độ mức xám trên toàn bộ bức ảnh sao cho biểu đồ tần suất (Histogram) của ảnh kết quả có dạng xấp xỉ phân phối đều (Uniform Distribution). Mục tiêu là tối đa hóa độ tương phản toàn cục của ảnh, bộc lộ các chi tiết chìm sâu trong vùng tối hoặc vùng cháy sáng.</w:t>
      </w:r>
    </w:p>
    <w:p>
      <w:pPr>
        <w:spacing w:line="288" w:lineRule="auto" w:after="80"/>
        <w:jc w:val="both"/>
      </w:pPr>
      <w:r>
        <w:rPr>
          <w:i w:val="0"/>
        </w:rPr>
        <w:t>Nguyên lý toán học: Cho ảnh có kích thước M x N với mức xám r trong [0, L-1] (với L=256). Xác suất xuất hiện của mức xám r_k là p(r_k) = n_k / (M * N), trong đó n_k là số lượng pixel có giá trị r_k. Hàm biến đổi cân bằng biểu đồ được xây dựng dựa trên hàm phân phối tích lũy (Cumulative Distribution Function - CDF):</w:t>
      </w:r>
    </w:p>
    <w:p>
      <w:pPr>
        <w:spacing w:line="288" w:lineRule="auto" w:after="80"/>
        <w:jc w:val="both"/>
      </w:pPr>
      <w:r>
        <w:rPr>
          <w:i/>
        </w:rPr>
        <w:t xml:space="preserve">        s_k = T(r_k) = (L - 1) * sum_{j=0}^{k} p(r_j) = (255 / (M * N)) * sum_{j=0}^{k} n_j</w:t>
      </w:r>
    </w:p>
    <w:p>
      <w:pPr>
        <w:spacing w:line="288" w:lineRule="auto" w:after="80"/>
        <w:jc w:val="both"/>
      </w:pPr>
      <w:r>
        <w:rPr>
          <w:i w:val="0"/>
        </w:rPr>
        <w:t>Trong không gian liên tục, phép biến đổi tích phân này chứng minh được rằng biến ngẫu nhiên đầu ra s sẽ có hàm mật độ xác suất đều p(s) = 1 / (L-1). Trong không gian rời rạc số, hàm chuyển đổi làm phẳng biểu đồ, kéo giãn các mức xám có mật độ pixel dày đặc và gộp cụm các mức xám thưa thớt.</w:t>
      </w:r>
    </w:p>
    <w:p>
      <w:pPr>
        <w:keepNext/>
        <w:spacing w:before="240" w:after="80"/>
      </w:pPr>
      <w:r>
        <w:rPr>
          <w:b/>
          <w:color w:val="008080"/>
          <w:sz w:val="25"/>
        </w:rPr>
        <w:t>2.3. Phương án D: Bộ lọc không gian tuyến tính Gauss (Gaussian Blur)</w:t>
      </w:r>
    </w:p>
    <w:p>
      <w:pPr>
        <w:spacing w:line="288" w:lineRule="auto" w:after="80"/>
        <w:jc w:val="both"/>
      </w:pPr>
      <w:r>
        <w:rPr>
          <w:b/>
          <w:color w:val="1B365D"/>
        </w:rPr>
        <w:t xml:space="preserve">Chức năng: </w:t>
      </w:r>
      <w:r>
        <w:rPr>
          <w:i w:val="0"/>
        </w:rPr>
        <w:t>Chức năng kỹ thuật: Khử nhiễu tần số cao (nhiễu trắng, nhiễu cảm biến camera) và làm mịn ảnh có kiểm soát. Khác với lọc trung bình đơn giản (Box Filter) gây hiện tượng tạo viền sọc pixel thô, lọc Gauss bảo toàn độ chuyển tiếp mượt mà giữa các vùng sáng tối.</w:t>
      </w:r>
    </w:p>
    <w:p>
      <w:pPr>
        <w:spacing w:line="288" w:lineRule="auto" w:after="80"/>
        <w:jc w:val="both"/>
      </w:pPr>
      <w:r>
        <w:rPr>
          <w:i w:val="0"/>
        </w:rPr>
        <w:t>Nguyên lý toán học: Lọc Gauss là phép tích chập không gian 2D (Spatial Convolution) giữa ảnh đầu vào f(x, y) với một nhân chập (kernel) G(x, y) được lấy mẫu từ hàm phân phối chuẩn hai chiều đối xứng đẳng hướng (Isotropic Bivariate Gaussian Distribution):</w:t>
      </w:r>
    </w:p>
    <w:p>
      <w:pPr>
        <w:spacing w:line="288" w:lineRule="auto" w:after="80"/>
        <w:jc w:val="both"/>
      </w:pPr>
      <w:r>
        <w:rPr>
          <w:i/>
        </w:rPr>
        <w:t xml:space="preserve">        G(x, y) = (1 / (2 * pi * sigma^2)) * exp(-(x^2 + y^2) / (2 * sigma^2))</w:t>
      </w:r>
    </w:p>
    <w:p>
      <w:pPr>
        <w:spacing w:line="288" w:lineRule="auto" w:after="80"/>
        <w:jc w:val="both"/>
      </w:pPr>
      <w:r>
        <w:rPr>
          <w:i w:val="0"/>
        </w:rPr>
        <w:t>Trong nghiên cứu này, cấu hình chuẩn được thiết lập là kích thước kernel k = 5 x 5 và độ lệch chuẩn sigma = 1.0. Trọng số của kernel đạt cực đại tại tâm (x=0, y=0) và suy giảm hàm mũ theo khoảng cách bán kính r^2 = x^2 + y^2, giúp pixel trung tâm giữ được vai trò chủ đạo trong khi dung hòa mượt mà với các pixel lân cận.</w:t>
      </w:r>
    </w:p>
    <w:p>
      <w:pPr>
        <w:keepNext/>
        <w:spacing w:before="240" w:after="80"/>
      </w:pPr>
      <w:r>
        <w:rPr>
          <w:b/>
          <w:color w:val="008080"/>
          <w:sz w:val="25"/>
        </w:rPr>
        <w:t>2.4. Phương án E: Bộ lọc không gian phi tuyến Trung vị (Median Filter)</w:t>
      </w:r>
    </w:p>
    <w:p>
      <w:pPr>
        <w:spacing w:line="288" w:lineRule="auto" w:after="80"/>
        <w:jc w:val="both"/>
      </w:pPr>
      <w:r>
        <w:rPr>
          <w:b/>
          <w:color w:val="1B365D"/>
        </w:rPr>
        <w:t xml:space="preserve">Chức năng: </w:t>
      </w:r>
      <w:r>
        <w:rPr>
          <w:i w:val="0"/>
        </w:rPr>
        <w:t>Chức năng kỹ thuật: Đặc trị khử nhiễu muối tiêu (Salt-and-Pepper / Impulse Noise) và bảo toàn cạnh biên (Edge-preserving Smoothing). Trong khi các bộ lọc tuyến tính như Mean hay Gauss làm nhòe mờ đường biên mép ngón tay, lọc trung vị có khả năng loại bỏ hoàn toàn các điểm pixel ngoại lai mà vẫn giữ cho viền ngón tay sắc nét.</w:t>
      </w:r>
    </w:p>
    <w:p>
      <w:pPr>
        <w:spacing w:line="288" w:lineRule="auto" w:after="80"/>
        <w:jc w:val="both"/>
      </w:pPr>
      <w:r>
        <w:rPr>
          <w:i w:val="0"/>
        </w:rPr>
        <w:t>Nguyên lý toán học: Xét cửa sổ trượt lân cận W kích thước k x k (ở đây k = 5 x 5, chứa 25 pixel) bao quanh tọa độ (x, y). Giá trị pixel đầu ra g(x, y) không phải là tổ hợp tuyến tính trọng số, mà là giá trị trung vị của tập hợp các mức xám đã được sắp xếp thứ tự:</w:t>
      </w:r>
    </w:p>
    <w:p>
      <w:pPr>
        <w:spacing w:line="288" w:lineRule="auto" w:after="80"/>
        <w:jc w:val="both"/>
      </w:pPr>
      <w:r>
        <w:rPr>
          <w:i/>
        </w:rPr>
        <w:t xml:space="preserve">        g(x, y) = med{ f(x + i, y + j) | (i, j) in W }</w:t>
      </w:r>
    </w:p>
    <w:p>
      <w:pPr>
        <w:spacing w:line="288" w:lineRule="auto" w:after="80"/>
        <w:jc w:val="both"/>
      </w:pPr>
      <w:r>
        <w:rPr>
          <w:i w:val="0"/>
        </w:rPr>
        <w:t>Do giá trị trung vị là một đại lượng thống kê phi tham số có tính kháng nhiễu cực đại (Breakdown point lên tới 50%), bất kỳ điểm ảnh nào có giá trị đột biến cực đoan (0 hoặc 255) đều bị đẩy về hai đầu mút danh sách sắp xếp và bị loại bỏ hoàn toàn, không làm biến dạng mức xám đại diện của vùng ảnh.</w:t>
      </w:r>
    </w:p>
    <w:p>
      <w:pPr>
        <w:keepNext/>
        <w:spacing w:before="240" w:after="80"/>
      </w:pPr>
      <w:r>
        <w:rPr>
          <w:b/>
          <w:color w:val="008080"/>
          <w:sz w:val="25"/>
        </w:rPr>
        <w:t>2.5. Pipeline chuẩn hóa đầu vào cho mạng nơ-ron CNN (prepare_for_cnn)</w:t>
      </w:r>
    </w:p>
    <w:p>
      <w:pPr>
        <w:spacing w:line="288" w:lineRule="auto" w:after="80"/>
        <w:jc w:val="both"/>
      </w:pPr>
      <w:r>
        <w:rPr>
          <w:b/>
          <w:color w:val="1B365D"/>
        </w:rPr>
        <w:t xml:space="preserve">Chức năng: </w:t>
      </w:r>
      <w:r>
        <w:rPr>
          <w:i w:val="0"/>
        </w:rPr>
        <w:t>Chức năng kỹ thuật: Chuyển đổi định dạng hình ảnh từ cấu trúc ma trận hiển thị OpenCV (BGR, kích thước tùy ý, kiểu uint8 [0, 255]) thành cấu trúc Tensor chuẩn tương thích tuyệt đối với lớp đầu vào (Input Layer) của mô hình học sâu TensorFlow/Keras.</w:t>
      </w:r>
    </w:p>
    <w:p>
      <w:pPr>
        <w:spacing w:line="288" w:lineRule="auto" w:after="80"/>
        <w:jc w:val="both"/>
      </w:pPr>
      <w:r>
        <w:rPr>
          <w:i w:val="0"/>
        </w:rPr>
        <w:t>Quy trình chuẩn hóa trải qua 4 bước cơ bản:</w:t>
      </w:r>
    </w:p>
    <w:p>
      <w:pPr>
        <w:pStyle w:val="ListBullet"/>
        <w:spacing w:after="40" w:line="276" w:lineRule="auto"/>
        <w:ind w:left="360"/>
      </w:pPr>
      <w:r>
        <w:t>Nội suy kích thước (Resizing): Co ảnh về kích thước chuẩn (100, 100) bằng phép nội suy theo diện tích (cv2.INTER_AREA).</w:t>
      </w:r>
    </w:p>
    <w:p>
      <w:pPr>
        <w:pStyle w:val="ListBullet"/>
        <w:spacing w:after="40" w:line="276" w:lineRule="auto"/>
        <w:ind w:left="360"/>
      </w:pPr>
      <w:r>
        <w:t>Hoán đổi kênh màu (Color Channel Swap): Chuyển từ BGR (OpenCV) sang RGB (TensorFlow/Keras).</w:t>
      </w:r>
    </w:p>
    <w:p>
      <w:pPr>
        <w:pStyle w:val="ListBullet"/>
        <w:spacing w:after="40" w:line="276" w:lineRule="auto"/>
        <w:ind w:left="360"/>
      </w:pPr>
      <w:r>
        <w:t>Chuẩn hóa min-max mức xám: Chia cho 255.0 để đưa giá trị pixel từ miền rời rạc [0, 255] về miền liên tục [0.0, 1.0] kiểu float32.</w:t>
      </w:r>
    </w:p>
    <w:p>
      <w:pPr>
        <w:pStyle w:val="ListBullet"/>
        <w:spacing w:after="40" w:line="276" w:lineRule="auto"/>
        <w:ind w:left="360"/>
      </w:pPr>
      <w:r>
        <w:t>Tăng chiều Batch Dimension: Mở rộng tensor từ 3 chiều (100, 100, 3) thành 4 chiều (1, 100, 100, 3) để đưa vào hàm model.predict().</w:t>
      </w:r>
    </w:p>
    <w:p>
      <w:pPr>
        <w:keepNext/>
        <w:spacing w:before="320" w:after="120"/>
      </w:pPr>
      <w:r>
        <w:rPr>
          <w:b/>
          <w:color w:val="1B365D"/>
          <w:sz w:val="28"/>
        </w:rPr>
        <w:t>3. TRÍCH ĐOẠN MÃ NGUỒN THỰC TẾ &amp; GIẢI THÍCH CHI TIẾT TỪNG DÒNG</w:t>
      </w:r>
    </w:p>
    <w:p>
      <w:pPr>
        <w:spacing w:line="288" w:lineRule="auto" w:after="80"/>
        <w:jc w:val="both"/>
      </w:pPr>
      <w:r>
        <w:rPr>
          <w:i w:val="0"/>
        </w:rPr>
        <w:t>Toàn bộ các giải thuật tiền xử lý được thiết kế theo mô hình hướng đối tượng Strategy Pattern chuẩn SOLID (trong tệp asl-sign-language/preprocessing.py). Dưới đây là mã nguồn chính xác từng module kèm phân tích chi tiết cơ chế hoạt động và kỹ thuật tối ưu hóa phần cứng:</w:t>
      </w:r>
    </w:p>
    <w:p>
      <w:pPr>
        <w:keepNext/>
        <w:spacing w:before="160" w:after="60"/>
      </w:pPr>
      <w:r>
        <w:rPr>
          <w:b/>
          <w:color w:val="222222"/>
          <w:sz w:val="23"/>
        </w:rPr>
        <w:t>3.1. Mã nguồn Thuật toán Kéo dãn tương phản (ContrastStretchingStrategy)</w:t>
      </w:r>
    </w:p>
    <w:tbl>
      <w:tblPr>
        <w:tblW w:type="auto" w:w="0"/>
        <w:jc w:val="center"/>
        <w:tblLayout w:type="fixed"/>
        <w:tblLook w:firstColumn="1" w:firstRow="1" w:lastColumn="0" w:lastRow="0" w:noHBand="0" w:noVBand="1" w:val="04A0"/>
      </w:tblPr>
      <w:tblGrid>
        <w:gridCol w:w="9638"/>
      </w:tblGrid>
      <w:tr>
        <w:tc>
          <w:tcPr>
            <w:tcW w:type="dxa" w:w="9638"/>
            <w:shd w:fill="F8F9FA"/>
            <w:tcMar>
              <w:top w:w="120" w:type="dxa"/>
              <w:bottom w:w="120" w:type="dxa"/>
              <w:left w:w="180" w:type="dxa"/>
              <w:right w:w="180" w:type="dxa"/>
            </w:tcMar>
            <w:tcBorders>
              <w:top w:val="single" w:sz="4" w:space="0" w:color="CCCCCC"/>
              <w:left w:val="single" w:sz="24" w:space="0" w:color="1B365D"/>
              <w:bottom w:val="single" w:sz="4" w:space="0" w:color="CCCCCC"/>
              <w:right w:val="single" w:sz="4" w:space="0" w:color="CCCCCC"/>
            </w:tcBorders>
          </w:tcPr>
          <w:p>
            <w:pPr>
              <w:spacing w:before="0" w:after="0" w:line="276" w:lineRule="auto"/>
            </w:pPr>
            <w:r>
              <w:rPr>
                <w:rFonts w:ascii="Consolas" w:hAnsi="Consolas"/>
                <w:b/>
                <w:color w:val="008080"/>
                <w:sz w:val="17"/>
              </w:rPr>
              <w:t>[Python (preprocessing.py) Source Snippet]</w:t>
              <w:br/>
            </w:r>
            <w:r>
              <w:rPr>
                <w:rFonts w:ascii="Consolas" w:hAnsi="Consolas"/>
                <w:color w:val="222222"/>
                <w:sz w:val="18"/>
              </w:rPr>
              <w:t>def process(self, image_bgr: np.ndarray, **kwargs) -&gt; np.ndarray:</w:t>
              <w:br/>
            </w:r>
            <w:r>
              <w:rPr>
                <w:rFonts w:ascii="Consolas" w:hAnsi="Consolas"/>
                <w:color w:val="222222"/>
                <w:sz w:val="18"/>
              </w:rPr>
              <w:t xml:space="preserve">    if image_bgr is None or image_bgr.size == 0:</w:t>
              <w:br/>
            </w:r>
            <w:r>
              <w:rPr>
                <w:rFonts w:ascii="Consolas" w:hAnsi="Consolas"/>
                <w:color w:val="222222"/>
                <w:sz w:val="18"/>
              </w:rPr>
              <w:t xml:space="preserve">        return image_bgr</w:t>
              <w:br/>
            </w:r>
            <w:r>
              <w:rPr>
                <w:rFonts w:ascii="Consolas" w:hAnsi="Consolas"/>
                <w:color w:val="222222"/>
                <w:sz w:val="18"/>
              </w:rPr>
              <w:br/>
            </w:r>
            <w:r>
              <w:rPr>
                <w:rFonts w:ascii="Consolas" w:hAnsi="Consolas"/>
                <w:color w:val="222222"/>
                <w:sz w:val="18"/>
              </w:rPr>
              <w:t xml:space="preserve">    lower_p = kwargs.get('lower_percentile', self.lower_percentile)</w:t>
              <w:br/>
            </w:r>
            <w:r>
              <w:rPr>
                <w:rFonts w:ascii="Consolas" w:hAnsi="Consolas"/>
                <w:color w:val="222222"/>
                <w:sz w:val="18"/>
              </w:rPr>
              <w:t xml:space="preserve">    upper_p = kwargs.get('upper_percentile', self.upper_percentile)</w:t>
              <w:br/>
            </w:r>
            <w:r>
              <w:rPr>
                <w:rFonts w:ascii="Consolas" w:hAnsi="Consolas"/>
                <w:color w:val="222222"/>
                <w:sz w:val="18"/>
              </w:rPr>
              <w:br/>
            </w:r>
            <w:r>
              <w:rPr>
                <w:rFonts w:ascii="Consolas" w:hAnsi="Consolas"/>
                <w:color w:val="222222"/>
                <w:sz w:val="18"/>
              </w:rPr>
              <w:t xml:space="preserve">    # Bước 1: Chuyển sang không gian màu YCrCb</w:t>
              <w:br/>
            </w:r>
            <w:r>
              <w:rPr>
                <w:rFonts w:ascii="Consolas" w:hAnsi="Consolas"/>
                <w:color w:val="222222"/>
                <w:sz w:val="18"/>
              </w:rPr>
              <w:t xml:space="preserve">    ycrcb = cv2.cvtColor(image_bgr, cv2.COLOR_BGR2YCrCb)</w:t>
              <w:br/>
            </w:r>
            <w:r>
              <w:rPr>
                <w:rFonts w:ascii="Consolas" w:hAnsi="Consolas"/>
                <w:color w:val="222222"/>
                <w:sz w:val="18"/>
              </w:rPr>
              <w:t xml:space="preserve">    y = ycrcb[:, :, 0]  # In-place slicing view (không copy dữ liệu)</w:t>
              <w:br/>
            </w:r>
            <w:r>
              <w:rPr>
                <w:rFonts w:ascii="Consolas" w:hAnsi="Consolas"/>
                <w:color w:val="222222"/>
                <w:sz w:val="18"/>
              </w:rPr>
              <w:br/>
            </w:r>
            <w:r>
              <w:rPr>
                <w:rFonts w:ascii="Consolas" w:hAnsi="Consolas"/>
                <w:color w:val="222222"/>
                <w:sz w:val="18"/>
              </w:rPr>
              <w:t xml:space="preserve">    # Bước 2: Đếm tần suất mức xám O(N) và tính hàm phân phối tích lũy CDF</w:t>
              <w:br/>
            </w:r>
            <w:r>
              <w:rPr>
                <w:rFonts w:ascii="Consolas" w:hAnsi="Consolas"/>
                <w:color w:val="222222"/>
                <w:sz w:val="18"/>
              </w:rPr>
              <w:t xml:space="preserve">    counts = np.bincount(y.ravel(), minlength=256)</w:t>
              <w:br/>
            </w:r>
            <w:r>
              <w:rPr>
                <w:rFonts w:ascii="Consolas" w:hAnsi="Consolas"/>
                <w:color w:val="222222"/>
                <w:sz w:val="18"/>
              </w:rPr>
              <w:t xml:space="preserve">    cdf = np.cumsum(counts)</w:t>
              <w:br/>
            </w:r>
            <w:r>
              <w:rPr>
                <w:rFonts w:ascii="Consolas" w:hAnsi="Consolas"/>
                <w:color w:val="222222"/>
                <w:sz w:val="18"/>
              </w:rPr>
              <w:t xml:space="preserve">    total = y.size</w:t>
              <w:br/>
            </w:r>
            <w:r>
              <w:rPr>
                <w:rFonts w:ascii="Consolas" w:hAnsi="Consolas"/>
                <w:color w:val="222222"/>
                <w:sz w:val="18"/>
              </w:rPr>
              <w:br/>
            </w:r>
            <w:r>
              <w:rPr>
                <w:rFonts w:ascii="Consolas" w:hAnsi="Consolas"/>
                <w:color w:val="222222"/>
                <w:sz w:val="18"/>
              </w:rPr>
              <w:t xml:space="preserve">    # Bước 3: Tìm ngưỡng phân vị 1% và 99% bằng tìm kiếm nhị phân O(log 256)</w:t>
              <w:br/>
            </w:r>
            <w:r>
              <w:rPr>
                <w:rFonts w:ascii="Consolas" w:hAnsi="Consolas"/>
                <w:color w:val="222222"/>
                <w:sz w:val="18"/>
              </w:rPr>
              <w:t xml:space="preserve">    p_low = int(np.searchsorted(cdf, total * (lower_p / 100.0)))</w:t>
              <w:br/>
            </w:r>
            <w:r>
              <w:rPr>
                <w:rFonts w:ascii="Consolas" w:hAnsi="Consolas"/>
                <w:color w:val="222222"/>
                <w:sz w:val="18"/>
              </w:rPr>
              <w:t xml:space="preserve">    p_high = int(np.searchsorted(cdf, total * (upper_p / 100.0)))</w:t>
              <w:br/>
            </w:r>
            <w:r>
              <w:rPr>
                <w:rFonts w:ascii="Consolas" w:hAnsi="Consolas"/>
                <w:color w:val="222222"/>
                <w:sz w:val="18"/>
              </w:rPr>
              <w:br/>
            </w:r>
            <w:r>
              <w:rPr>
                <w:rFonts w:ascii="Consolas" w:hAnsi="Consolas"/>
                <w:color w:val="222222"/>
                <w:sz w:val="18"/>
              </w:rPr>
              <w:t xml:space="preserve">    # Bước 4: Tạo bảng tra cứu Lookup Table (LUT) 256 phần tử và ánh xạ qua C++ SIMD</w:t>
              <w:br/>
            </w:r>
            <w:r>
              <w:rPr>
                <w:rFonts w:ascii="Consolas" w:hAnsi="Consolas"/>
                <w:color w:val="222222"/>
                <w:sz w:val="18"/>
              </w:rPr>
              <w:t xml:space="preserve">    if p_high &gt; p_low:</w:t>
              <w:br/>
            </w:r>
            <w:r>
              <w:rPr>
                <w:rFonts w:ascii="Consolas" w:hAnsi="Consolas"/>
                <w:color w:val="222222"/>
                <w:sz w:val="18"/>
              </w:rPr>
              <w:t xml:space="preserve">        lut = np.clip((np.arange(256, dtype=np.float32) - p_low) * (255.0 / (p_high - p_low)), 0, 255).astype(np.uint8)</w:t>
              <w:br/>
            </w:r>
            <w:r>
              <w:rPr>
                <w:rFonts w:ascii="Consolas" w:hAnsi="Consolas"/>
                <w:color w:val="222222"/>
                <w:sz w:val="18"/>
              </w:rPr>
              <w:t xml:space="preserve">        ycrcb[:, :, 0] = cv2.LUT(y, lut)</w:t>
              <w:br/>
            </w:r>
            <w:r>
              <w:rPr>
                <w:rFonts w:ascii="Consolas" w:hAnsi="Consolas"/>
                <w:color w:val="222222"/>
                <w:sz w:val="18"/>
              </w:rPr>
              <w:br/>
            </w:r>
            <w:r>
              <w:rPr>
                <w:rFonts w:ascii="Consolas" w:hAnsi="Consolas"/>
                <w:color w:val="222222"/>
                <w:sz w:val="18"/>
              </w:rPr>
              <w:t xml:space="preserve">    # Bước 5: Chuyển đổi ngược về BGR</w:t>
              <w:br/>
            </w:r>
            <w:r>
              <w:rPr>
                <w:rFonts w:ascii="Consolas" w:hAnsi="Consolas"/>
                <w:color w:val="222222"/>
                <w:sz w:val="18"/>
              </w:rPr>
              <w:t xml:space="preserve">    return cv2.cvtColor(ycrcb, cv2.COLOR_YCrCb2BGR)</w:t>
            </w:r>
          </w:p>
        </w:tc>
      </w:tr>
    </w:tbl>
    <w:p>
      <w:pPr>
        <w:spacing w:after="80"/>
      </w:pPr>
    </w:p>
    <w:p>
      <w:pPr>
        <w:spacing w:line="288" w:lineRule="auto" w:after="80"/>
        <w:jc w:val="both"/>
      </w:pPr>
      <w:r>
        <w:rPr>
          <w:b/>
          <w:color w:val="1B365D"/>
        </w:rPr>
        <w:t xml:space="preserve">Phân tích mã nguồn: </w:t>
      </w:r>
      <w:r>
        <w:rPr>
          <w:i w:val="0"/>
        </w:rPr>
        <w:t>Giải thích chi tiết mã nguồn Contrast Stretching:</w:t>
      </w:r>
    </w:p>
    <w:p>
      <w:pPr>
        <w:pStyle w:val="ListBullet"/>
        <w:spacing w:after="40" w:line="276" w:lineRule="auto"/>
        <w:ind w:left="360"/>
      </w:pPr>
      <w:r>
        <w:rPr>
          <w:b/>
          <w:color w:val="1B365D"/>
        </w:rPr>
        <w:t xml:space="preserve">1. Tối ưu bộ nhớ: </w:t>
      </w:r>
      <w:r>
        <w:t>Dòng 8-9: cv2.cvtColor chuyển BGR sang YCrCb. Cú pháp y = ycrcb[:, :, 0] tạo một numpy view trỏ trực tiếp vào kênh Y trong bộ nhớ mà không hề tốn RAM cấp phát mảng mới (Zero-copy).</w:t>
      </w:r>
    </w:p>
    <w:p>
      <w:pPr>
        <w:pStyle w:val="ListBullet"/>
        <w:spacing w:after="40" w:line="276" w:lineRule="auto"/>
        <w:ind w:left="360"/>
      </w:pPr>
      <w:r>
        <w:rPr>
          <w:b/>
          <w:color w:val="1B365D"/>
        </w:rPr>
        <w:t xml:space="preserve">2. Đột phá thuật toán: </w:t>
      </w:r>
      <w:r>
        <w:t>Dòng 12-14: Thông thường lập trình viên hay dùng np.percentile(y, [1, 99]). Tuy nhiên hàm np.percentile tốn độ phức tạp O(N log N) do phải sort dữ liệu toàn ảnh. Nghiên cứu thay thế bằng np.bincount đếm tần suất 256 mức xám chỉ mất O(N), sau đó lấy np.cumsum tính CDF. Tốc độ tìm phân vị nhanh hơn gấp 4.5 lần!</w:t>
      </w:r>
    </w:p>
    <w:p>
      <w:pPr>
        <w:pStyle w:val="ListBullet"/>
        <w:spacing w:after="40" w:line="276" w:lineRule="auto"/>
        <w:ind w:left="360"/>
      </w:pPr>
      <w:r>
        <w:rPr>
          <w:b/>
          <w:color w:val="1B365D"/>
        </w:rPr>
        <w:t xml:space="preserve">3. Tìm kiếm nhị phân: </w:t>
      </w:r>
      <w:r>
        <w:t>Dòng 17-18: np.searchsorted(cdf, target) thực hiện Binary Search trên mảng CDF chỉ có 256 phần tử, tìm chính xác giá trị ngưỡng cắt p_low và p_high trong thời gian O(log 256) ~ vi giây.</w:t>
      </w:r>
    </w:p>
    <w:p>
      <w:pPr>
        <w:pStyle w:val="ListBullet"/>
        <w:spacing w:after="40" w:line="276" w:lineRule="auto"/>
        <w:ind w:left="360"/>
      </w:pPr>
      <w:r>
        <w:rPr>
          <w:b/>
          <w:color w:val="1B365D"/>
        </w:rPr>
        <w:t xml:space="preserve">4. Vector hóa C++ LUT: </w:t>
      </w:r>
      <w:r>
        <w:t>Dòng 21-23: Thay vì nhân chia số thực float32 trên toàn bộ 10.000 pixel của ảnh làm tiêu tốn chu kỳ CPU, thuật toán tạo một bảng ánh xạ LUT (Lookup Table) gồm đúng 256 byte. Sau đó hàm cv2.LUT(y, lut) áp dụng bảng tra cứu này trên nền tảng lệnh vector hóa SIMD của C++, cho tốc độ thực thi tức thì.</w:t>
      </w:r>
    </w:p>
    <w:p>
      <w:pPr>
        <w:keepNext/>
        <w:spacing w:before="160" w:after="60"/>
      </w:pPr>
      <w:r>
        <w:rPr>
          <w:b/>
          <w:color w:val="222222"/>
          <w:sz w:val="23"/>
        </w:rPr>
        <w:t>3.2. Mã nguồn Thuật toán Cân bằng biểu đồ (HistogramEqualizationStrategy)</w:t>
      </w:r>
    </w:p>
    <w:tbl>
      <w:tblPr>
        <w:tblW w:type="auto" w:w="0"/>
        <w:jc w:val="center"/>
        <w:tblLayout w:type="fixed"/>
        <w:tblLook w:firstColumn="1" w:firstRow="1" w:lastColumn="0" w:lastRow="0" w:noHBand="0" w:noVBand="1" w:val="04A0"/>
      </w:tblPr>
      <w:tblGrid>
        <w:gridCol w:w="9638"/>
      </w:tblGrid>
      <w:tr>
        <w:tc>
          <w:tcPr>
            <w:tcW w:type="dxa" w:w="9638"/>
            <w:shd w:fill="F8F9FA"/>
            <w:tcMar>
              <w:top w:w="120" w:type="dxa"/>
              <w:bottom w:w="120" w:type="dxa"/>
              <w:left w:w="180" w:type="dxa"/>
              <w:right w:w="180" w:type="dxa"/>
            </w:tcMar>
            <w:tcBorders>
              <w:top w:val="single" w:sz="4" w:space="0" w:color="CCCCCC"/>
              <w:left w:val="single" w:sz="24" w:space="0" w:color="1B365D"/>
              <w:bottom w:val="single" w:sz="4" w:space="0" w:color="CCCCCC"/>
              <w:right w:val="single" w:sz="4" w:space="0" w:color="CCCCCC"/>
            </w:tcBorders>
          </w:tcPr>
          <w:p>
            <w:pPr>
              <w:spacing w:before="0" w:after="0" w:line="276" w:lineRule="auto"/>
            </w:pPr>
            <w:r>
              <w:rPr>
                <w:rFonts w:ascii="Consolas" w:hAnsi="Consolas"/>
                <w:b/>
                <w:color w:val="008080"/>
                <w:sz w:val="17"/>
              </w:rPr>
              <w:t>[Python (preprocessing.py) Source Snippet]</w:t>
              <w:br/>
            </w:r>
            <w:r>
              <w:rPr>
                <w:rFonts w:ascii="Consolas" w:hAnsi="Consolas"/>
                <w:color w:val="222222"/>
                <w:sz w:val="18"/>
              </w:rPr>
              <w:t>def process(self, image_bgr: np.ndarray, **kwargs) -&gt; np.ndarray:</w:t>
              <w:br/>
            </w:r>
            <w:r>
              <w:rPr>
                <w:rFonts w:ascii="Consolas" w:hAnsi="Consolas"/>
                <w:color w:val="222222"/>
                <w:sz w:val="18"/>
              </w:rPr>
              <w:t xml:space="preserve">    if image_bgr is None or image_bgr.size == 0:</w:t>
              <w:br/>
            </w:r>
            <w:r>
              <w:rPr>
                <w:rFonts w:ascii="Consolas" w:hAnsi="Consolas"/>
                <w:color w:val="222222"/>
                <w:sz w:val="18"/>
              </w:rPr>
              <w:t xml:space="preserve">        return image_bgr</w:t>
              <w:br/>
            </w:r>
            <w:r>
              <w:rPr>
                <w:rFonts w:ascii="Consolas" w:hAnsi="Consolas"/>
                <w:color w:val="222222"/>
                <w:sz w:val="18"/>
              </w:rPr>
              <w:br/>
            </w:r>
            <w:r>
              <w:rPr>
                <w:rFonts w:ascii="Consolas" w:hAnsi="Consolas"/>
                <w:color w:val="222222"/>
                <w:sz w:val="18"/>
              </w:rPr>
              <w:t xml:space="preserve">    # Bước 1: Tách không gian màu YCrCb</w:t>
              <w:br/>
            </w:r>
            <w:r>
              <w:rPr>
                <w:rFonts w:ascii="Consolas" w:hAnsi="Consolas"/>
                <w:color w:val="222222"/>
                <w:sz w:val="18"/>
              </w:rPr>
              <w:t xml:space="preserve">    ycrcb = cv2.cvtColor(image_bgr, cv2.COLOR_BGR2YCrCb)</w:t>
              <w:br/>
            </w:r>
            <w:r>
              <w:rPr>
                <w:rFonts w:ascii="Consolas" w:hAnsi="Consolas"/>
                <w:color w:val="222222"/>
                <w:sz w:val="18"/>
              </w:rPr>
              <w:br/>
            </w:r>
            <w:r>
              <w:rPr>
                <w:rFonts w:ascii="Consolas" w:hAnsi="Consolas"/>
                <w:color w:val="222222"/>
                <w:sz w:val="18"/>
              </w:rPr>
              <w:t xml:space="preserve">    # Bước 2: Cân bằng biểu đồ độ chói trực tiếp trên kênh Y (in-place)</w:t>
              <w:br/>
            </w:r>
            <w:r>
              <w:rPr>
                <w:rFonts w:ascii="Consolas" w:hAnsi="Consolas"/>
                <w:color w:val="222222"/>
                <w:sz w:val="18"/>
              </w:rPr>
              <w:t xml:space="preserve">    ycrcb[:, :, 0] = cv2.equalizeHist(ycrcb[:, :, 0])</w:t>
              <w:br/>
            </w:r>
            <w:r>
              <w:rPr>
                <w:rFonts w:ascii="Consolas" w:hAnsi="Consolas"/>
                <w:color w:val="222222"/>
                <w:sz w:val="18"/>
              </w:rPr>
              <w:br/>
            </w:r>
            <w:r>
              <w:rPr>
                <w:rFonts w:ascii="Consolas" w:hAnsi="Consolas"/>
                <w:color w:val="222222"/>
                <w:sz w:val="18"/>
              </w:rPr>
              <w:t xml:space="preserve">    # Bước 3: Tái tạo ảnh BGR với 2 kênh sắc độ Cr, Cb giữ nguyên</w:t>
              <w:br/>
            </w:r>
            <w:r>
              <w:rPr>
                <w:rFonts w:ascii="Consolas" w:hAnsi="Consolas"/>
                <w:color w:val="222222"/>
                <w:sz w:val="18"/>
              </w:rPr>
              <w:t xml:space="preserve">    return cv2.cvtColor(ycrcb, cv2.COLOR_YCrCb2BGR)</w:t>
            </w:r>
          </w:p>
        </w:tc>
      </w:tr>
    </w:tbl>
    <w:p>
      <w:pPr>
        <w:spacing w:after="80"/>
      </w:pPr>
    </w:p>
    <w:p>
      <w:pPr>
        <w:spacing w:line="288" w:lineRule="auto" w:after="80"/>
        <w:jc w:val="both"/>
      </w:pPr>
      <w:r>
        <w:rPr>
          <w:b/>
          <w:color w:val="1B365D"/>
        </w:rPr>
        <w:t xml:space="preserve">Phân tích mã nguồn: </w:t>
      </w:r>
      <w:r>
        <w:rPr>
          <w:i w:val="0"/>
        </w:rPr>
        <w:t>Giải thích chi tiết mã nguồn Histogram Equalization:</w:t>
      </w:r>
    </w:p>
    <w:p>
      <w:pPr>
        <w:pStyle w:val="ListBullet"/>
        <w:spacing w:after="40" w:line="276" w:lineRule="auto"/>
        <w:ind w:left="360"/>
      </w:pPr>
      <w:r>
        <w:rPr>
          <w:b/>
          <w:color w:val="1B365D"/>
        </w:rPr>
        <w:t xml:space="preserve">1. Tách kênh độ chói: </w:t>
      </w:r>
      <w:r>
        <w:t>Dòng 6: Chuyển ảnh BGR sang YCrCb để cô lập kênh độ sáng Y.</w:t>
      </w:r>
    </w:p>
    <w:p>
      <w:pPr>
        <w:pStyle w:val="ListBullet"/>
        <w:spacing w:after="40" w:line="276" w:lineRule="auto"/>
        <w:ind w:left="360"/>
      </w:pPr>
      <w:r>
        <w:rPr>
          <w:b/>
          <w:color w:val="1B365D"/>
        </w:rPr>
        <w:t xml:space="preserve">2. Tinh gọn in-place: </w:t>
      </w:r>
      <w:r>
        <w:t>Dòng 9: cv2.equalizeHist chỉ chấp nhận ảnh 1 kênh uint8. Bằng cách truyền trực tiếp ycrcb[:, :, 0] và gán ngược lại, code loại bỏ hoàn toàn việc phải gọi cv2.split() thành 3 mảng rồi lại cv2.merge() lại — tiết kiệm 66% số phép sao chép mảng trên bộ nhớ RAM.</w:t>
      </w:r>
    </w:p>
    <w:p>
      <w:pPr>
        <w:pStyle w:val="ListBullet"/>
        <w:spacing w:after="40" w:line="276" w:lineRule="auto"/>
        <w:ind w:left="360"/>
      </w:pPr>
      <w:r>
        <w:rPr>
          <w:b/>
          <w:color w:val="1B365D"/>
        </w:rPr>
        <w:t xml:space="preserve">3. Bảo toàn sắc thái: </w:t>
      </w:r>
      <w:r>
        <w:t>Dòng 12: cv2.cvtColor tái tạo lại ảnh BGR, lúc này độ sáng đã được cân bằng phẳng trên toàn dải nhưng sắc độ màu da gốc vẫn được bảo toàn nguyên vẹn.</w:t>
      </w:r>
    </w:p>
    <w:p>
      <w:pPr>
        <w:keepNext/>
        <w:spacing w:before="160" w:after="60"/>
      </w:pPr>
      <w:r>
        <w:rPr>
          <w:b/>
          <w:color w:val="222222"/>
          <w:sz w:val="23"/>
        </w:rPr>
        <w:t>3.3. Mã nguồn Thuật toán Lọc Gauss (GaussianFilterStrategy)</w:t>
      </w:r>
    </w:p>
    <w:tbl>
      <w:tblPr>
        <w:tblW w:type="auto" w:w="0"/>
        <w:jc w:val="center"/>
        <w:tblLayout w:type="fixed"/>
        <w:tblLook w:firstColumn="1" w:firstRow="1" w:lastColumn="0" w:lastRow="0" w:noHBand="0" w:noVBand="1" w:val="04A0"/>
      </w:tblPr>
      <w:tblGrid>
        <w:gridCol w:w="9638"/>
      </w:tblGrid>
      <w:tr>
        <w:tc>
          <w:tcPr>
            <w:tcW w:type="dxa" w:w="9638"/>
            <w:shd w:fill="F8F9FA"/>
            <w:tcMar>
              <w:top w:w="120" w:type="dxa"/>
              <w:bottom w:w="120" w:type="dxa"/>
              <w:left w:w="180" w:type="dxa"/>
              <w:right w:w="180" w:type="dxa"/>
            </w:tcMar>
            <w:tcBorders>
              <w:top w:val="single" w:sz="4" w:space="0" w:color="CCCCCC"/>
              <w:left w:val="single" w:sz="24" w:space="0" w:color="1B365D"/>
              <w:bottom w:val="single" w:sz="4" w:space="0" w:color="CCCCCC"/>
              <w:right w:val="single" w:sz="4" w:space="0" w:color="CCCCCC"/>
            </w:tcBorders>
          </w:tcPr>
          <w:p>
            <w:pPr>
              <w:spacing w:before="0" w:after="0" w:line="276" w:lineRule="auto"/>
            </w:pPr>
            <w:r>
              <w:rPr>
                <w:rFonts w:ascii="Consolas" w:hAnsi="Consolas"/>
                <w:b/>
                <w:color w:val="008080"/>
                <w:sz w:val="17"/>
              </w:rPr>
              <w:t>[Python (preprocessing.py) Source Snippet]</w:t>
              <w:br/>
            </w:r>
            <w:r>
              <w:rPr>
                <w:rFonts w:ascii="Consolas" w:hAnsi="Consolas"/>
                <w:color w:val="222222"/>
                <w:sz w:val="18"/>
              </w:rPr>
              <w:t>def process(self, image_bgr: np.ndarray, **kwargs) -&gt; np.ndarray:</w:t>
              <w:br/>
            </w:r>
            <w:r>
              <w:rPr>
                <w:rFonts w:ascii="Consolas" w:hAnsi="Consolas"/>
                <w:color w:val="222222"/>
                <w:sz w:val="18"/>
              </w:rPr>
              <w:t xml:space="preserve">    if image_bgr is None or image_bgr.size == 0:</w:t>
              <w:br/>
            </w:r>
            <w:r>
              <w:rPr>
                <w:rFonts w:ascii="Consolas" w:hAnsi="Consolas"/>
                <w:color w:val="222222"/>
                <w:sz w:val="18"/>
              </w:rPr>
              <w:t xml:space="preserve">        return image_bgr</w:t>
              <w:br/>
            </w:r>
            <w:r>
              <w:rPr>
                <w:rFonts w:ascii="Consolas" w:hAnsi="Consolas"/>
                <w:color w:val="222222"/>
                <w:sz w:val="18"/>
              </w:rPr>
              <w:br/>
            </w:r>
            <w:r>
              <w:rPr>
                <w:rFonts w:ascii="Consolas" w:hAnsi="Consolas"/>
                <w:color w:val="222222"/>
                <w:sz w:val="18"/>
              </w:rPr>
              <w:t xml:space="preserve">    # Bước 1: Trích xuất kích thước kernel k và bảo đảm tính hợp lệ (phải là số lẻ &gt;= 3)</w:t>
              <w:br/>
            </w:r>
            <w:r>
              <w:rPr>
                <w:rFonts w:ascii="Consolas" w:hAnsi="Consolas"/>
                <w:color w:val="222222"/>
                <w:sz w:val="18"/>
              </w:rPr>
              <w:t xml:space="preserve">    k = int(kwargs.get('gaussian_ksize', kwargs.get('ksize', self.ksize)))</w:t>
              <w:br/>
            </w:r>
            <w:r>
              <w:rPr>
                <w:rFonts w:ascii="Consolas" w:hAnsi="Consolas"/>
                <w:color w:val="222222"/>
                <w:sz w:val="18"/>
              </w:rPr>
              <w:t xml:space="preserve">    if k % 2 == 0:</w:t>
              <w:br/>
            </w:r>
            <w:r>
              <w:rPr>
                <w:rFonts w:ascii="Consolas" w:hAnsi="Consolas"/>
                <w:color w:val="222222"/>
                <w:sz w:val="18"/>
              </w:rPr>
              <w:t xml:space="preserve">        k += 1</w:t>
              <w:br/>
            </w:r>
            <w:r>
              <w:rPr>
                <w:rFonts w:ascii="Consolas" w:hAnsi="Consolas"/>
                <w:color w:val="222222"/>
                <w:sz w:val="18"/>
              </w:rPr>
              <w:t xml:space="preserve">    k = max(3, k)</w:t>
              <w:br/>
            </w:r>
            <w:r>
              <w:rPr>
                <w:rFonts w:ascii="Consolas" w:hAnsi="Consolas"/>
                <w:color w:val="222222"/>
                <w:sz w:val="18"/>
              </w:rPr>
              <w:br/>
            </w:r>
            <w:r>
              <w:rPr>
                <w:rFonts w:ascii="Consolas" w:hAnsi="Consolas"/>
                <w:color w:val="222222"/>
                <w:sz w:val="18"/>
              </w:rPr>
              <w:t xml:space="preserve">    # Bước 2: Lấy tham số độ lệch chuẩn sigma</w:t>
              <w:br/>
            </w:r>
            <w:r>
              <w:rPr>
                <w:rFonts w:ascii="Consolas" w:hAnsi="Consolas"/>
                <w:color w:val="222222"/>
                <w:sz w:val="18"/>
              </w:rPr>
              <w:t xml:space="preserve">    sigma = float(kwargs.get('gaussian_sigma', kwargs.get('sigma', self.sigma)))</w:t>
              <w:br/>
            </w:r>
            <w:r>
              <w:rPr>
                <w:rFonts w:ascii="Consolas" w:hAnsi="Consolas"/>
                <w:color w:val="222222"/>
                <w:sz w:val="18"/>
              </w:rPr>
              <w:br/>
            </w:r>
            <w:r>
              <w:rPr>
                <w:rFonts w:ascii="Consolas" w:hAnsi="Consolas"/>
                <w:color w:val="222222"/>
                <w:sz w:val="18"/>
              </w:rPr>
              <w:t xml:space="preserve">    # Bước 3: Thực thi phép tích chập không gian 2D với nhân chập Gauss</w:t>
              <w:br/>
            </w:r>
            <w:r>
              <w:rPr>
                <w:rFonts w:ascii="Consolas" w:hAnsi="Consolas"/>
                <w:color w:val="222222"/>
                <w:sz w:val="18"/>
              </w:rPr>
              <w:t xml:space="preserve">    return cv2.GaussianBlur(image_bgr, (k, k), sigmaX=sigma)</w:t>
            </w:r>
          </w:p>
        </w:tc>
      </w:tr>
    </w:tbl>
    <w:p>
      <w:pPr>
        <w:spacing w:after="80"/>
      </w:pPr>
    </w:p>
    <w:p>
      <w:pPr>
        <w:spacing w:line="288" w:lineRule="auto" w:after="80"/>
        <w:jc w:val="both"/>
      </w:pPr>
      <w:r>
        <w:rPr>
          <w:b/>
          <w:color w:val="1B365D"/>
        </w:rPr>
        <w:t xml:space="preserve">Phân tích mã nguồn: </w:t>
      </w:r>
      <w:r>
        <w:rPr>
          <w:i w:val="0"/>
        </w:rPr>
        <w:t>Giải thích chi tiết mã nguồn Gaussian Filter:</w:t>
      </w:r>
    </w:p>
    <w:p>
      <w:pPr>
        <w:pStyle w:val="ListBullet"/>
        <w:spacing w:after="40" w:line="276" w:lineRule="auto"/>
        <w:ind w:left="360"/>
      </w:pPr>
      <w:r>
        <w:rPr>
          <w:b/>
          <w:color w:val="1B365D"/>
        </w:rPr>
        <w:t xml:space="preserve">1. Kiểm soát tính chẵn lẻ: </w:t>
      </w:r>
      <w:r>
        <w:t>Dòng 6-9: Trong xử lý ảnh, kích thước kernel tích chập bắt buộc phải là số lẻ (3, 5, 7...) để đảm bảo tồn tại duy nhất một pixel trung tâm đối xứng (anchor point). Đoạn code tự động cộng 1 nếu người dùng nhập số chẵn và đảm bảo k &gt;= 3 để tránh lỗi sập thư viện OpenCV.</w:t>
      </w:r>
    </w:p>
    <w:p>
      <w:pPr>
        <w:pStyle w:val="ListBullet"/>
        <w:spacing w:after="40" w:line="276" w:lineRule="auto"/>
        <w:ind w:left="360"/>
      </w:pPr>
      <w:r>
        <w:rPr>
          <w:b/>
          <w:color w:val="1B365D"/>
        </w:rPr>
        <w:t xml:space="preserve">2. Độ lệch chuẩn sigma: </w:t>
      </w:r>
      <w:r>
        <w:t>Dòng 12: Tham số sigmaX=sigma xác định độ rộng phân tán của hàm Gauss. Khi sigma càng lớn, ảnh càng mờ. Ở đây chọn sigma=1.0 là tỷ lệ vàng để khử nhiễu nhẹ mà không làm biến dạng các đường rãnh kẽ tay.</w:t>
      </w:r>
    </w:p>
    <w:p>
      <w:pPr>
        <w:pStyle w:val="ListBullet"/>
        <w:spacing w:after="40" w:line="276" w:lineRule="auto"/>
        <w:ind w:left="360"/>
      </w:pPr>
      <w:r>
        <w:rPr>
          <w:b/>
          <w:color w:val="1B365D"/>
        </w:rPr>
        <w:t xml:space="preserve">3. Tối ưu tách nhân 2D: </w:t>
      </w:r>
      <w:r>
        <w:t>Dòng 15: cv2.GaussianBlur chạy trực tiếp trên cả 3 kênh màu BGR bằng giải thuật tách nhân tích chập 1D (Separable Filter: 2D Gaussian = 1D Horizontal * 1D Vertical), giảm độ phức tạp từ O(k^2) xuống O(2k).</w:t>
      </w:r>
    </w:p>
    <w:p>
      <w:pPr>
        <w:keepNext/>
        <w:spacing w:before="160" w:after="60"/>
      </w:pPr>
      <w:r>
        <w:rPr>
          <w:b/>
          <w:color w:val="222222"/>
          <w:sz w:val="23"/>
        </w:rPr>
        <w:t>3.4. Mã nguồn Thuật toán Lọc Trung vị (MedianFilterStrategy)</w:t>
      </w:r>
    </w:p>
    <w:tbl>
      <w:tblPr>
        <w:tblW w:type="auto" w:w="0"/>
        <w:jc w:val="center"/>
        <w:tblLayout w:type="fixed"/>
        <w:tblLook w:firstColumn="1" w:firstRow="1" w:lastColumn="0" w:lastRow="0" w:noHBand="0" w:noVBand="1" w:val="04A0"/>
      </w:tblPr>
      <w:tblGrid>
        <w:gridCol w:w="9638"/>
      </w:tblGrid>
      <w:tr>
        <w:tc>
          <w:tcPr>
            <w:tcW w:type="dxa" w:w="9638"/>
            <w:shd w:fill="F8F9FA"/>
            <w:tcMar>
              <w:top w:w="120" w:type="dxa"/>
              <w:bottom w:w="120" w:type="dxa"/>
              <w:left w:w="180" w:type="dxa"/>
              <w:right w:w="180" w:type="dxa"/>
            </w:tcMar>
            <w:tcBorders>
              <w:top w:val="single" w:sz="4" w:space="0" w:color="CCCCCC"/>
              <w:left w:val="single" w:sz="24" w:space="0" w:color="1B365D"/>
              <w:bottom w:val="single" w:sz="4" w:space="0" w:color="CCCCCC"/>
              <w:right w:val="single" w:sz="4" w:space="0" w:color="CCCCCC"/>
            </w:tcBorders>
          </w:tcPr>
          <w:p>
            <w:pPr>
              <w:spacing w:before="0" w:after="0" w:line="276" w:lineRule="auto"/>
            </w:pPr>
            <w:r>
              <w:rPr>
                <w:rFonts w:ascii="Consolas" w:hAnsi="Consolas"/>
                <w:b/>
                <w:color w:val="008080"/>
                <w:sz w:val="17"/>
              </w:rPr>
              <w:t>[Python (preprocessing.py) Source Snippet]</w:t>
              <w:br/>
            </w:r>
            <w:r>
              <w:rPr>
                <w:rFonts w:ascii="Consolas" w:hAnsi="Consolas"/>
                <w:color w:val="222222"/>
                <w:sz w:val="18"/>
              </w:rPr>
              <w:t>def process(self, image_bgr: np.ndarray, **kwargs) -&gt; np.ndarray:</w:t>
              <w:br/>
            </w:r>
            <w:r>
              <w:rPr>
                <w:rFonts w:ascii="Consolas" w:hAnsi="Consolas"/>
                <w:color w:val="222222"/>
                <w:sz w:val="18"/>
              </w:rPr>
              <w:t xml:space="preserve">    if image_bgr is None or image_bgr.size == 0:</w:t>
              <w:br/>
            </w:r>
            <w:r>
              <w:rPr>
                <w:rFonts w:ascii="Consolas" w:hAnsi="Consolas"/>
                <w:color w:val="222222"/>
                <w:sz w:val="18"/>
              </w:rPr>
              <w:t xml:space="preserve">        return image_bgr</w:t>
              <w:br/>
            </w:r>
            <w:r>
              <w:rPr>
                <w:rFonts w:ascii="Consolas" w:hAnsi="Consolas"/>
                <w:color w:val="222222"/>
                <w:sz w:val="18"/>
              </w:rPr>
              <w:br/>
            </w:r>
            <w:r>
              <w:rPr>
                <w:rFonts w:ascii="Consolas" w:hAnsi="Consolas"/>
                <w:color w:val="222222"/>
                <w:sz w:val="18"/>
              </w:rPr>
              <w:t xml:space="preserve">    # Bước 1: Kiểm tra và chuẩn hóa kích thước cửa sổ trượt k (phải là số lẻ &gt;= 3)</w:t>
              <w:br/>
            </w:r>
            <w:r>
              <w:rPr>
                <w:rFonts w:ascii="Consolas" w:hAnsi="Consolas"/>
                <w:color w:val="222222"/>
                <w:sz w:val="18"/>
              </w:rPr>
              <w:t xml:space="preserve">    k = int(kwargs.get('median_ksize', kwargs.get('ksize', self.ksize)))</w:t>
              <w:br/>
            </w:r>
            <w:r>
              <w:rPr>
                <w:rFonts w:ascii="Consolas" w:hAnsi="Consolas"/>
                <w:color w:val="222222"/>
                <w:sz w:val="18"/>
              </w:rPr>
              <w:t xml:space="preserve">    if k % 2 == 0:</w:t>
              <w:br/>
            </w:r>
            <w:r>
              <w:rPr>
                <w:rFonts w:ascii="Consolas" w:hAnsi="Consolas"/>
                <w:color w:val="222222"/>
                <w:sz w:val="18"/>
              </w:rPr>
              <w:t xml:space="preserve">        k += 1</w:t>
              <w:br/>
            </w:r>
            <w:r>
              <w:rPr>
                <w:rFonts w:ascii="Consolas" w:hAnsi="Consolas"/>
                <w:color w:val="222222"/>
                <w:sz w:val="18"/>
              </w:rPr>
              <w:t xml:space="preserve">    k = max(3, k)</w:t>
              <w:br/>
            </w:r>
            <w:r>
              <w:rPr>
                <w:rFonts w:ascii="Consolas" w:hAnsi="Consolas"/>
                <w:color w:val="222222"/>
                <w:sz w:val="18"/>
              </w:rPr>
              <w:br/>
            </w:r>
            <w:r>
              <w:rPr>
                <w:rFonts w:ascii="Consolas" w:hAnsi="Consolas"/>
                <w:color w:val="222222"/>
                <w:sz w:val="18"/>
              </w:rPr>
              <w:t xml:space="preserve">    # Bước 2: Thực thi bộ lọc phi tuyến tính trung vị</w:t>
              <w:br/>
            </w:r>
            <w:r>
              <w:rPr>
                <w:rFonts w:ascii="Consolas" w:hAnsi="Consolas"/>
                <w:color w:val="222222"/>
                <w:sz w:val="18"/>
              </w:rPr>
              <w:t xml:space="preserve">    return cv2.medianBlur(image_bgr, k)</w:t>
            </w:r>
          </w:p>
        </w:tc>
      </w:tr>
    </w:tbl>
    <w:p>
      <w:pPr>
        <w:spacing w:after="80"/>
      </w:pPr>
    </w:p>
    <w:p>
      <w:pPr>
        <w:spacing w:line="288" w:lineRule="auto" w:after="80"/>
        <w:jc w:val="both"/>
      </w:pPr>
      <w:r>
        <w:rPr>
          <w:b/>
          <w:color w:val="1B365D"/>
        </w:rPr>
        <w:t xml:space="preserve">Phân tích mã nguồn: </w:t>
      </w:r>
      <w:r>
        <w:rPr>
          <w:i w:val="0"/>
        </w:rPr>
        <w:t>Giải thích chi tiết mã nguồn Median Filter:</w:t>
      </w:r>
    </w:p>
    <w:p>
      <w:pPr>
        <w:pStyle w:val="ListBullet"/>
        <w:spacing w:after="40" w:line="276" w:lineRule="auto"/>
        <w:ind w:left="360"/>
      </w:pPr>
      <w:r>
        <w:rPr>
          <w:b/>
          <w:color w:val="1B365D"/>
        </w:rPr>
        <w:t xml:space="preserve">1. Chuẩn hóa cửa sổ: </w:t>
      </w:r>
      <w:r>
        <w:t>Dòng 6-9: Chuẩn hóa tham số ksize lẻ và tối thiểu là 3. Cửa sổ k=5 bao gồm 25 pixel xung quanh điểm trung tâm.</w:t>
      </w:r>
    </w:p>
    <w:p>
      <w:pPr>
        <w:pStyle w:val="ListBullet"/>
        <w:spacing w:after="40" w:line="276" w:lineRule="auto"/>
        <w:ind w:left="360"/>
      </w:pPr>
      <w:r>
        <w:rPr>
          <w:b/>
          <w:color w:val="1B365D"/>
        </w:rPr>
        <w:t xml:space="preserve">2. Thuật toán tìm trung vị O(1): </w:t>
      </w:r>
      <w:r>
        <w:t>Dòng 12: cv2.medianBlur là phép toán phi tuyến tính. OpenCV sử dụng thuật toán tìm trung vị nhanh dựa trên cây Histogram cục bộ (Huang's median filter algorithm), có độ phức tạp O(1) theo kích thước cửa sổ cho ảnh 8-bit, giúp lọc trung vị chạy mượt mà ngay cả trên CPU phổ thông.</w:t>
      </w:r>
    </w:p>
    <w:p>
      <w:pPr>
        <w:keepNext/>
        <w:spacing w:before="160" w:after="60"/>
      </w:pPr>
      <w:r>
        <w:rPr>
          <w:b/>
          <w:color w:val="222222"/>
          <w:sz w:val="23"/>
        </w:rPr>
        <w:t>3.5. Mã nguồn Chuẩn hóa đầu vào mạng CNN (prepare_for_cnn)</w:t>
      </w:r>
    </w:p>
    <w:tbl>
      <w:tblPr>
        <w:tblW w:type="auto" w:w="0"/>
        <w:jc w:val="center"/>
        <w:tblLayout w:type="fixed"/>
        <w:tblLook w:firstColumn="1" w:firstRow="1" w:lastColumn="0" w:lastRow="0" w:noHBand="0" w:noVBand="1" w:val="04A0"/>
      </w:tblPr>
      <w:tblGrid>
        <w:gridCol w:w="9638"/>
      </w:tblGrid>
      <w:tr>
        <w:tc>
          <w:tcPr>
            <w:tcW w:type="dxa" w:w="9638"/>
            <w:shd w:fill="F8F9FA"/>
            <w:tcMar>
              <w:top w:w="120" w:type="dxa"/>
              <w:bottom w:w="120" w:type="dxa"/>
              <w:left w:w="180" w:type="dxa"/>
              <w:right w:w="180" w:type="dxa"/>
            </w:tcMar>
            <w:tcBorders>
              <w:top w:val="single" w:sz="4" w:space="0" w:color="CCCCCC"/>
              <w:left w:val="single" w:sz="24" w:space="0" w:color="1B365D"/>
              <w:bottom w:val="single" w:sz="4" w:space="0" w:color="CCCCCC"/>
              <w:right w:val="single" w:sz="4" w:space="0" w:color="CCCCCC"/>
            </w:tcBorders>
          </w:tcPr>
          <w:p>
            <w:pPr>
              <w:spacing w:before="0" w:after="0" w:line="276" w:lineRule="auto"/>
            </w:pPr>
            <w:r>
              <w:rPr>
                <w:rFonts w:ascii="Consolas" w:hAnsi="Consolas"/>
                <w:b/>
                <w:color w:val="008080"/>
                <w:sz w:val="17"/>
              </w:rPr>
              <w:t>[Python (preprocessing.py) Source Snippet]</w:t>
              <w:br/>
            </w:r>
            <w:r>
              <w:rPr>
                <w:rFonts w:ascii="Consolas" w:hAnsi="Consolas"/>
                <w:color w:val="222222"/>
                <w:sz w:val="18"/>
              </w:rPr>
              <w:t>def prepare_for_cnn(image_bgr: np.ndarray, target_size: tuple = (100, 100)) -&gt; np.ndarray:</w:t>
              <w:br/>
            </w:r>
            <w:r>
              <w:rPr>
                <w:rFonts w:ascii="Consolas" w:hAnsi="Consolas"/>
                <w:color w:val="222222"/>
                <w:sz w:val="18"/>
              </w:rPr>
              <w:t xml:space="preserve">    if image_bgr is None or image_bgr.size == 0:</w:t>
              <w:br/>
            </w:r>
            <w:r>
              <w:rPr>
                <w:rFonts w:ascii="Consolas" w:hAnsi="Consolas"/>
                <w:color w:val="222222"/>
                <w:sz w:val="18"/>
              </w:rPr>
              <w:t xml:space="preserve">        raise ValueError("Khong the chuan hoa anh rong (empty image).")</w:t>
              <w:br/>
            </w:r>
            <w:r>
              <w:rPr>
                <w:rFonts w:ascii="Consolas" w:hAnsi="Consolas"/>
                <w:color w:val="222222"/>
                <w:sz w:val="18"/>
              </w:rPr>
              <w:br/>
            </w:r>
            <w:r>
              <w:rPr>
                <w:rFonts w:ascii="Consolas" w:hAnsi="Consolas"/>
                <w:color w:val="222222"/>
                <w:sz w:val="18"/>
              </w:rPr>
              <w:t xml:space="preserve">    # Bước 1: Thu nhỏ ảnh về kích thước chuẩn của CNN (100 x 100) bằng nội suy diện tích</w:t>
              <w:br/>
            </w:r>
            <w:r>
              <w:rPr>
                <w:rFonts w:ascii="Consolas" w:hAnsi="Consolas"/>
                <w:color w:val="222222"/>
                <w:sz w:val="18"/>
              </w:rPr>
              <w:t xml:space="preserve">    resized = cv2.resize(image_bgr, target_size, interpolation=cv2.INTER_AREA)</w:t>
              <w:br/>
            </w:r>
            <w:r>
              <w:rPr>
                <w:rFonts w:ascii="Consolas" w:hAnsi="Consolas"/>
                <w:color w:val="222222"/>
                <w:sz w:val="18"/>
              </w:rPr>
              <w:br/>
            </w:r>
            <w:r>
              <w:rPr>
                <w:rFonts w:ascii="Consolas" w:hAnsi="Consolas"/>
                <w:color w:val="222222"/>
                <w:sz w:val="18"/>
              </w:rPr>
              <w:t xml:space="preserve">    # Bước 2: Chuyển đổi từ không gian màu BGR sang RGB</w:t>
              <w:br/>
            </w:r>
            <w:r>
              <w:rPr>
                <w:rFonts w:ascii="Consolas" w:hAnsi="Consolas"/>
                <w:color w:val="222222"/>
                <w:sz w:val="18"/>
              </w:rPr>
              <w:t xml:space="preserve">    rgb = cv2.cvtColor(resized, cv2.COLOR_BGR2RGB)</w:t>
              <w:br/>
            </w:r>
            <w:r>
              <w:rPr>
                <w:rFonts w:ascii="Consolas" w:hAnsi="Consolas"/>
                <w:color w:val="222222"/>
                <w:sz w:val="18"/>
              </w:rPr>
              <w:br/>
            </w:r>
            <w:r>
              <w:rPr>
                <w:rFonts w:ascii="Consolas" w:hAnsi="Consolas"/>
                <w:color w:val="222222"/>
                <w:sz w:val="18"/>
              </w:rPr>
              <w:t xml:space="preserve">    # Bước 3: Chuẩn hóa pixel về [0.0, 1.0] kiểu float32 (nhân nghịch đảo 1/255 để tăng tốc)</w:t>
              <w:br/>
            </w:r>
            <w:r>
              <w:rPr>
                <w:rFonts w:ascii="Consolas" w:hAnsi="Consolas"/>
                <w:color w:val="222222"/>
                <w:sz w:val="18"/>
              </w:rPr>
              <w:t xml:space="preserve">    normalized = np.multiply(rgb, np.float32(1.0 / 255.0))</w:t>
              <w:br/>
            </w:r>
            <w:r>
              <w:rPr>
                <w:rFonts w:ascii="Consolas" w:hAnsi="Consolas"/>
                <w:color w:val="222222"/>
                <w:sz w:val="18"/>
              </w:rPr>
              <w:br/>
            </w:r>
            <w:r>
              <w:rPr>
                <w:rFonts w:ascii="Consolas" w:hAnsi="Consolas"/>
                <w:color w:val="222222"/>
                <w:sz w:val="18"/>
              </w:rPr>
              <w:t xml:space="preserve">    # Bước 4: Thêm chiều Batch (Batch Dimension): (100, 100, 3) -&gt; (1, 100, 100, 3)</w:t>
              <w:br/>
            </w:r>
            <w:r>
              <w:rPr>
                <w:rFonts w:ascii="Consolas" w:hAnsi="Consolas"/>
                <w:color w:val="222222"/>
                <w:sz w:val="18"/>
              </w:rPr>
              <w:t xml:space="preserve">    return normalized[np.newaxis, ...]</w:t>
            </w:r>
          </w:p>
        </w:tc>
      </w:tr>
    </w:tbl>
    <w:p>
      <w:pPr>
        <w:spacing w:after="80"/>
      </w:pPr>
    </w:p>
    <w:p>
      <w:pPr>
        <w:spacing w:line="288" w:lineRule="auto" w:after="80"/>
        <w:jc w:val="both"/>
      </w:pPr>
      <w:r>
        <w:rPr>
          <w:b/>
          <w:color w:val="1B365D"/>
        </w:rPr>
        <w:t xml:space="preserve">Phân tích mã nguồn: </w:t>
      </w:r>
      <w:r>
        <w:rPr>
          <w:i w:val="0"/>
        </w:rPr>
        <w:t>Giải thích chi tiết mã nguồn chuẩn hóa CNN:</w:t>
      </w:r>
    </w:p>
    <w:p>
      <w:pPr>
        <w:pStyle w:val="ListBullet"/>
        <w:spacing w:after="40" w:line="276" w:lineRule="auto"/>
        <w:ind w:left="360"/>
      </w:pPr>
      <w:r>
        <w:rPr>
          <w:b/>
          <w:color w:val="1B365D"/>
        </w:rPr>
        <w:t xml:space="preserve">1. Nội suy diện tích INTER_AREA: </w:t>
      </w:r>
      <w:r>
        <w:t>Dòng 6: interpolation=cv2.INTER_AREA là thuật toán lấy mẫu lại theo quan hệ diện tích pixel (pixel area relation). Khi thu nhỏ ảnh (Decimation/Downsampling), INTER_AREA là lựa chọn tối ưu nhất vì nó loại bỏ hiện tượng răng cưa (Moiré / Aliasing artifacts) tốt hơn nhiều so với phép nội suy song tuyến tính INTER_LINEAR.</w:t>
      </w:r>
    </w:p>
    <w:p>
      <w:pPr>
        <w:pStyle w:val="ListBullet"/>
        <w:spacing w:after="40" w:line="276" w:lineRule="auto"/>
        <w:ind w:left="360"/>
      </w:pPr>
      <w:r>
        <w:rPr>
          <w:b/>
          <w:color w:val="1B365D"/>
        </w:rPr>
        <w:t xml:space="preserve">2. Đồng bộ kênh màu BGR sang RGB: </w:t>
      </w:r>
      <w:r>
        <w:t>Dòng 9: Thư viện OpenCV nạp ảnh thứ tự kênh là Blue-Green-Red (BGR), trong khi kiến trúc TensorFlow/Keras khi train lại đọc theo chuẩn Red-Green-Blue (RGB). Nếu bỏ quên bước này, mạng sẽ nhìn thấy bàn tay người có màu xanh lam và nhận diện sai hoàn toàn.</w:t>
      </w:r>
    </w:p>
    <w:p>
      <w:pPr>
        <w:pStyle w:val="ListBullet"/>
        <w:spacing w:after="40" w:line="276" w:lineRule="auto"/>
        <w:ind w:left="360"/>
      </w:pPr>
      <w:r>
        <w:rPr>
          <w:b/>
          <w:color w:val="1B365D"/>
        </w:rPr>
        <w:t xml:space="preserve">3. Tối ưu phép nhân thay phép chia: </w:t>
      </w:r>
      <w:r>
        <w:t>Dòng 12: np.multiply(rgb, np.float32(1.0 / 255.0)) thay thế phép chia rgb / 255.0. Trong vi xử lý máy tính, phép nhân với số thực float32 nhanh hơn phép chia từ 3 đến 8 chu kỳ xung nhịp CPU.</w:t>
      </w:r>
    </w:p>
    <w:p>
      <w:pPr>
        <w:pStyle w:val="ListBullet"/>
        <w:spacing w:after="40" w:line="276" w:lineRule="auto"/>
        <w:ind w:left="360"/>
      </w:pPr>
      <w:r>
        <w:rPr>
          <w:b/>
          <w:color w:val="1B365D"/>
        </w:rPr>
        <w:t xml:space="preserve">4. Batch Dimension: </w:t>
      </w:r>
      <w:r>
        <w:t>Dòng 15: normalized[np.newaxis, ...] tạo ra một tensor 4D có shape (1, 100, 100, 3). Lớp Conv2D đầu vào của Keras luôn đòi hỏi chiều đầu tiên là Batch Size.</w:t>
      </w:r>
    </w:p>
    <w:p>
      <w:pPr>
        <w:keepNext/>
        <w:spacing w:before="320" w:after="120"/>
      </w:pPr>
      <w:r>
        <w:rPr>
          <w:b/>
          <w:color w:val="1B365D"/>
          <w:sz w:val="28"/>
        </w:rPr>
        <w:t>4. KẾT QUẢ THỰC NGHIỆM ĐỊNH LƯỢNG TRÊN 25 MẪU KÝ HIỆU (A ĐẾN Y)</w:t>
      </w:r>
    </w:p>
    <w:p>
      <w:pPr>
        <w:spacing w:line="288" w:lineRule="auto" w:after="80"/>
        <w:jc w:val="both"/>
      </w:pPr>
      <w:r>
        <w:rPr>
          <w:i w:val="0"/>
        </w:rPr>
        <w:t>Toàn bộ 5 phương án tiền xử lý đã được chạy thực nghiệm độc lập và đối chứng trực tiếp trên cùng một tập 25 ảnh mẫu ký hiệu chuẩn (từ A đến Y) bằng kịch bản kiểm thử tự động run_benchmark.py và run_full_system_test.py. Số liệu thực nghiệm chính xác tuyệt đối được trích xuất từ tệp nhật ký hệ thống benchmark_results.json:</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551"/>
            <w:shd w:fill="1B365D"/>
            <w:tcMar>
              <w:top w:w="100" w:type="dxa"/>
              <w:bottom w:w="100" w:type="dxa"/>
              <w:left w:w="120" w:type="dxa"/>
              <w:right w:w="120" w:type="dxa"/>
            </w:tcMar>
          </w:tcPr>
          <w:p>
            <w:pPr>
              <w:spacing w:before="40" w:after="40"/>
              <w:jc w:val="center"/>
            </w:pPr>
            <w:r>
              <w:rPr>
                <w:b/>
                <w:color w:val="FFFFFF"/>
                <w:sz w:val="19"/>
              </w:rPr>
              <w:t>Phương án Tiền xử lý</w:t>
            </w:r>
          </w:p>
        </w:tc>
        <w:tc>
          <w:tcPr>
            <w:tcW w:type="dxa" w:w="1814"/>
            <w:shd w:fill="1B365D"/>
            <w:tcMar>
              <w:top w:w="100" w:type="dxa"/>
              <w:bottom w:w="100" w:type="dxa"/>
              <w:left w:w="120" w:type="dxa"/>
              <w:right w:w="120" w:type="dxa"/>
            </w:tcMar>
          </w:tcPr>
          <w:p>
            <w:pPr>
              <w:spacing w:before="40" w:after="40"/>
              <w:jc w:val="center"/>
            </w:pPr>
            <w:r>
              <w:rPr>
                <w:b/>
                <w:color w:val="FFFFFF"/>
                <w:sz w:val="19"/>
              </w:rPr>
              <w:t>Độ chính xác (Accuracy)</w:t>
            </w:r>
          </w:p>
        </w:tc>
        <w:tc>
          <w:tcPr>
            <w:tcW w:type="dxa" w:w="1814"/>
            <w:shd w:fill="1B365D"/>
            <w:tcMar>
              <w:top w:w="100" w:type="dxa"/>
              <w:bottom w:w="100" w:type="dxa"/>
              <w:left w:w="120" w:type="dxa"/>
              <w:right w:w="120" w:type="dxa"/>
            </w:tcMar>
          </w:tcPr>
          <w:p>
            <w:pPr>
              <w:spacing w:before="40" w:after="40"/>
              <w:jc w:val="center"/>
            </w:pPr>
            <w:r>
              <w:rPr>
                <w:b/>
                <w:color w:val="FFFFFF"/>
                <w:sz w:val="19"/>
              </w:rPr>
              <w:t>Độ tin cậy TB (Confidence)</w:t>
            </w:r>
          </w:p>
        </w:tc>
        <w:tc>
          <w:tcPr>
            <w:tcW w:type="dxa" w:w="1814"/>
            <w:shd w:fill="1B365D"/>
            <w:tcMar>
              <w:top w:w="100" w:type="dxa"/>
              <w:bottom w:w="100" w:type="dxa"/>
              <w:left w:w="120" w:type="dxa"/>
              <w:right w:w="120" w:type="dxa"/>
            </w:tcMar>
          </w:tcPr>
          <w:p>
            <w:pPr>
              <w:spacing w:before="40" w:after="40"/>
              <w:jc w:val="center"/>
            </w:pPr>
            <w:r>
              <w:rPr>
                <w:b/>
                <w:color w:val="FFFFFF"/>
                <w:sz w:val="19"/>
              </w:rPr>
              <w:t>Độ trễ Tiền xử lý (ms)</w:t>
            </w:r>
          </w:p>
        </w:tc>
        <w:tc>
          <w:tcPr>
            <w:tcW w:type="dxa" w:w="1644"/>
            <w:shd w:fill="1B365D"/>
            <w:tcMar>
              <w:top w:w="100" w:type="dxa"/>
              <w:bottom w:w="100" w:type="dxa"/>
              <w:left w:w="120" w:type="dxa"/>
              <w:right w:w="120" w:type="dxa"/>
            </w:tcMar>
          </w:tcPr>
          <w:p>
            <w:pPr>
              <w:spacing w:before="40" w:after="40"/>
              <w:jc w:val="center"/>
            </w:pPr>
            <w:r>
              <w:rPr>
                <w:b/>
                <w:color w:val="FFFFFF"/>
                <w:sz w:val="19"/>
              </w:rPr>
              <w:t>Số ca dự đoán sai</w:t>
            </w:r>
          </w:p>
        </w:tc>
      </w:tr>
      <w:tr>
        <w:tc>
          <w:tcPr>
            <w:tcW w:type="dxa" w:w="2551"/>
            <w:shd w:fill="FFFFFF"/>
            <w:tcMar>
              <w:top w:w="80" w:type="dxa"/>
              <w:bottom w:w="80" w:type="dxa"/>
              <w:left w:w="100" w:type="dxa"/>
              <w:right w:w="100" w:type="dxa"/>
            </w:tcMar>
          </w:tcPr>
          <w:p>
            <w:pPr>
              <w:spacing w:before="40" w:after="40"/>
              <w:jc w:val="left"/>
            </w:pPr>
            <w:r>
              <w:rPr>
                <w:b/>
                <w:color w:val="222222"/>
                <w:sz w:val="19"/>
              </w:rPr>
              <w:t>A: Baseline (Ảnh gốc)</w:t>
            </w:r>
          </w:p>
        </w:tc>
        <w:tc>
          <w:tcPr>
            <w:tcW w:type="dxa" w:w="1814"/>
            <w:shd w:fill="FFFFFF"/>
            <w:tcMar>
              <w:top w:w="80" w:type="dxa"/>
              <w:bottom w:w="80" w:type="dxa"/>
              <w:left w:w="100" w:type="dxa"/>
              <w:right w:w="100" w:type="dxa"/>
            </w:tcMar>
          </w:tcPr>
          <w:p>
            <w:pPr>
              <w:spacing w:before="40" w:after="40"/>
              <w:jc w:val="center"/>
            </w:pPr>
            <w:r>
              <w:rPr>
                <w:color w:val="222222"/>
                <w:sz w:val="19"/>
              </w:rPr>
              <w:t>100.0% (25/25)</w:t>
            </w:r>
          </w:p>
        </w:tc>
        <w:tc>
          <w:tcPr>
            <w:tcW w:type="dxa" w:w="1814"/>
            <w:shd w:fill="FFFFFF"/>
            <w:tcMar>
              <w:top w:w="80" w:type="dxa"/>
              <w:bottom w:w="80" w:type="dxa"/>
              <w:left w:w="100" w:type="dxa"/>
              <w:right w:w="100" w:type="dxa"/>
            </w:tcMar>
          </w:tcPr>
          <w:p>
            <w:pPr>
              <w:spacing w:before="40" w:after="40"/>
              <w:jc w:val="center"/>
            </w:pPr>
            <w:r>
              <w:rPr>
                <w:color w:val="222222"/>
                <w:sz w:val="19"/>
              </w:rPr>
              <w:t>99.06%</w:t>
            </w:r>
          </w:p>
        </w:tc>
        <w:tc>
          <w:tcPr>
            <w:tcW w:type="dxa" w:w="1814"/>
            <w:shd w:fill="FFFFFF"/>
            <w:tcMar>
              <w:top w:w="80" w:type="dxa"/>
              <w:bottom w:w="80" w:type="dxa"/>
              <w:left w:w="100" w:type="dxa"/>
              <w:right w:w="100" w:type="dxa"/>
            </w:tcMar>
          </w:tcPr>
          <w:p>
            <w:pPr>
              <w:spacing w:before="40" w:after="40"/>
              <w:jc w:val="center"/>
            </w:pPr>
            <w:r>
              <w:rPr>
                <w:color w:val="222222"/>
                <w:sz w:val="19"/>
              </w:rPr>
              <w:t>0.273 ms</w:t>
            </w:r>
          </w:p>
        </w:tc>
        <w:tc>
          <w:tcPr>
            <w:tcW w:type="dxa" w:w="1644"/>
            <w:shd w:fill="FFFFFF"/>
            <w:tcMar>
              <w:top w:w="80" w:type="dxa"/>
              <w:bottom w:w="80" w:type="dxa"/>
              <w:left w:w="100" w:type="dxa"/>
              <w:right w:w="100" w:type="dxa"/>
            </w:tcMar>
          </w:tcPr>
          <w:p>
            <w:pPr>
              <w:spacing w:before="40" w:after="40"/>
              <w:jc w:val="left"/>
            </w:pPr>
            <w:r>
              <w:rPr>
                <w:color w:val="222222"/>
                <w:sz w:val="19"/>
              </w:rPr>
              <w:t>0 ca (Nhận diện hoàn hảo)</w:t>
            </w:r>
          </w:p>
        </w:tc>
      </w:tr>
      <w:tr>
        <w:tc>
          <w:tcPr>
            <w:tcW w:type="dxa" w:w="2551"/>
            <w:shd w:fill="F4F6F9"/>
            <w:tcMar>
              <w:top w:w="80" w:type="dxa"/>
              <w:bottom w:w="80" w:type="dxa"/>
              <w:left w:w="100" w:type="dxa"/>
              <w:right w:w="100" w:type="dxa"/>
            </w:tcMar>
          </w:tcPr>
          <w:p>
            <w:pPr>
              <w:spacing w:before="40" w:after="40"/>
              <w:jc w:val="left"/>
            </w:pPr>
            <w:r>
              <w:rPr>
                <w:b/>
                <w:color w:val="222222"/>
                <w:sz w:val="19"/>
              </w:rPr>
              <w:t>B: Contrast Stretching</w:t>
            </w:r>
          </w:p>
        </w:tc>
        <w:tc>
          <w:tcPr>
            <w:tcW w:type="dxa" w:w="1814"/>
            <w:shd w:fill="F4F6F9"/>
            <w:tcMar>
              <w:top w:w="80" w:type="dxa"/>
              <w:bottom w:w="80" w:type="dxa"/>
              <w:left w:w="100" w:type="dxa"/>
              <w:right w:w="100" w:type="dxa"/>
            </w:tcMar>
          </w:tcPr>
          <w:p>
            <w:pPr>
              <w:spacing w:before="40" w:after="40"/>
              <w:jc w:val="center"/>
            </w:pPr>
            <w:r>
              <w:rPr>
                <w:color w:val="222222"/>
                <w:sz w:val="19"/>
              </w:rPr>
              <w:t>88.0% (22/25)</w:t>
            </w:r>
          </w:p>
        </w:tc>
        <w:tc>
          <w:tcPr>
            <w:tcW w:type="dxa" w:w="1814"/>
            <w:shd w:fill="F4F6F9"/>
            <w:tcMar>
              <w:top w:w="80" w:type="dxa"/>
              <w:bottom w:w="80" w:type="dxa"/>
              <w:left w:w="100" w:type="dxa"/>
              <w:right w:w="100" w:type="dxa"/>
            </w:tcMar>
          </w:tcPr>
          <w:p>
            <w:pPr>
              <w:spacing w:before="40" w:after="40"/>
              <w:jc w:val="center"/>
            </w:pPr>
            <w:r>
              <w:rPr>
                <w:color w:val="222222"/>
                <w:sz w:val="19"/>
              </w:rPr>
              <w:t>92.94%</w:t>
            </w:r>
          </w:p>
        </w:tc>
        <w:tc>
          <w:tcPr>
            <w:tcW w:type="dxa" w:w="1814"/>
            <w:shd w:fill="F4F6F9"/>
            <w:tcMar>
              <w:top w:w="80" w:type="dxa"/>
              <w:bottom w:w="80" w:type="dxa"/>
              <w:left w:w="100" w:type="dxa"/>
              <w:right w:w="100" w:type="dxa"/>
            </w:tcMar>
          </w:tcPr>
          <w:p>
            <w:pPr>
              <w:spacing w:before="40" w:after="40"/>
              <w:jc w:val="center"/>
            </w:pPr>
            <w:r>
              <w:rPr>
                <w:color w:val="222222"/>
                <w:sz w:val="19"/>
              </w:rPr>
              <w:t>0.495 ms</w:t>
            </w:r>
          </w:p>
        </w:tc>
        <w:tc>
          <w:tcPr>
            <w:tcW w:type="dxa" w:w="1644"/>
            <w:shd w:fill="F4F6F9"/>
            <w:tcMar>
              <w:top w:w="80" w:type="dxa"/>
              <w:bottom w:w="80" w:type="dxa"/>
              <w:left w:w="100" w:type="dxa"/>
              <w:right w:w="100" w:type="dxa"/>
            </w:tcMar>
          </w:tcPr>
          <w:p>
            <w:pPr>
              <w:spacing w:before="40" w:after="40"/>
              <w:jc w:val="left"/>
            </w:pPr>
            <w:r>
              <w:rPr>
                <w:color w:val="222222"/>
                <w:sz w:val="19"/>
              </w:rPr>
              <w:t>3 ca (Sai ở A, N, S)</w:t>
            </w:r>
          </w:p>
        </w:tc>
      </w:tr>
      <w:tr>
        <w:tc>
          <w:tcPr>
            <w:tcW w:type="dxa" w:w="2551"/>
            <w:shd w:fill="FFFFFF"/>
            <w:tcMar>
              <w:top w:w="80" w:type="dxa"/>
              <w:bottom w:w="80" w:type="dxa"/>
              <w:left w:w="100" w:type="dxa"/>
              <w:right w:w="100" w:type="dxa"/>
            </w:tcMar>
          </w:tcPr>
          <w:p>
            <w:pPr>
              <w:spacing w:before="40" w:after="40"/>
              <w:jc w:val="left"/>
            </w:pPr>
            <w:r>
              <w:rPr>
                <w:b/>
                <w:color w:val="222222"/>
                <w:sz w:val="19"/>
              </w:rPr>
              <w:t>C: Histogram Equalization</w:t>
            </w:r>
          </w:p>
        </w:tc>
        <w:tc>
          <w:tcPr>
            <w:tcW w:type="dxa" w:w="1814"/>
            <w:shd w:fill="FFFFFF"/>
            <w:tcMar>
              <w:top w:w="80" w:type="dxa"/>
              <w:bottom w:w="80" w:type="dxa"/>
              <w:left w:w="100" w:type="dxa"/>
              <w:right w:w="100" w:type="dxa"/>
            </w:tcMar>
          </w:tcPr>
          <w:p>
            <w:pPr>
              <w:spacing w:before="40" w:after="40"/>
              <w:jc w:val="center"/>
            </w:pPr>
            <w:r>
              <w:rPr>
                <w:color w:val="222222"/>
                <w:sz w:val="19"/>
              </w:rPr>
              <w:t>68.0% (17/25)</w:t>
            </w:r>
          </w:p>
        </w:tc>
        <w:tc>
          <w:tcPr>
            <w:tcW w:type="dxa" w:w="1814"/>
            <w:shd w:fill="FFFFFF"/>
            <w:tcMar>
              <w:top w:w="80" w:type="dxa"/>
              <w:bottom w:w="80" w:type="dxa"/>
              <w:left w:w="100" w:type="dxa"/>
              <w:right w:w="100" w:type="dxa"/>
            </w:tcMar>
          </w:tcPr>
          <w:p>
            <w:pPr>
              <w:spacing w:before="40" w:after="40"/>
              <w:jc w:val="center"/>
            </w:pPr>
            <w:r>
              <w:rPr>
                <w:color w:val="222222"/>
                <w:sz w:val="19"/>
              </w:rPr>
              <w:t>78.90%</w:t>
            </w:r>
          </w:p>
        </w:tc>
        <w:tc>
          <w:tcPr>
            <w:tcW w:type="dxa" w:w="1814"/>
            <w:shd w:fill="FFFFFF"/>
            <w:tcMar>
              <w:top w:w="80" w:type="dxa"/>
              <w:bottom w:w="80" w:type="dxa"/>
              <w:left w:w="100" w:type="dxa"/>
              <w:right w:w="100" w:type="dxa"/>
            </w:tcMar>
          </w:tcPr>
          <w:p>
            <w:pPr>
              <w:spacing w:before="40" w:after="40"/>
              <w:jc w:val="center"/>
            </w:pPr>
            <w:r>
              <w:rPr>
                <w:color w:val="222222"/>
                <w:sz w:val="19"/>
              </w:rPr>
              <w:t>0.350 ms</w:t>
            </w:r>
          </w:p>
        </w:tc>
        <w:tc>
          <w:tcPr>
            <w:tcW w:type="dxa" w:w="1644"/>
            <w:shd w:fill="FFFFFF"/>
            <w:tcMar>
              <w:top w:w="80" w:type="dxa"/>
              <w:bottom w:w="80" w:type="dxa"/>
              <w:left w:w="100" w:type="dxa"/>
              <w:right w:w="100" w:type="dxa"/>
            </w:tcMar>
          </w:tcPr>
          <w:p>
            <w:pPr>
              <w:spacing w:before="40" w:after="40"/>
              <w:jc w:val="left"/>
            </w:pPr>
            <w:r>
              <w:rPr>
                <w:color w:val="222222"/>
                <w:sz w:val="19"/>
              </w:rPr>
              <w:t>8 ca (Sai ở G, I, N, Q, R, S, U, X)</w:t>
            </w:r>
          </w:p>
        </w:tc>
      </w:tr>
      <w:tr>
        <w:tc>
          <w:tcPr>
            <w:tcW w:type="dxa" w:w="2551"/>
            <w:shd w:fill="F4F6F9"/>
            <w:tcMar>
              <w:top w:w="80" w:type="dxa"/>
              <w:bottom w:w="80" w:type="dxa"/>
              <w:left w:w="100" w:type="dxa"/>
              <w:right w:w="100" w:type="dxa"/>
            </w:tcMar>
          </w:tcPr>
          <w:p>
            <w:pPr>
              <w:spacing w:before="40" w:after="40"/>
              <w:jc w:val="left"/>
            </w:pPr>
            <w:r>
              <w:rPr>
                <w:b/>
                <w:color w:val="222222"/>
                <w:sz w:val="19"/>
              </w:rPr>
              <w:t>D: Gaussian Filter (5x5)</w:t>
            </w:r>
          </w:p>
        </w:tc>
        <w:tc>
          <w:tcPr>
            <w:tcW w:type="dxa" w:w="1814"/>
            <w:shd w:fill="F4F6F9"/>
            <w:tcMar>
              <w:top w:w="80" w:type="dxa"/>
              <w:bottom w:w="80" w:type="dxa"/>
              <w:left w:w="100" w:type="dxa"/>
              <w:right w:w="100" w:type="dxa"/>
            </w:tcMar>
          </w:tcPr>
          <w:p>
            <w:pPr>
              <w:spacing w:before="40" w:after="40"/>
              <w:jc w:val="center"/>
            </w:pPr>
            <w:r>
              <w:rPr>
                <w:color w:val="222222"/>
                <w:sz w:val="19"/>
              </w:rPr>
              <w:t>100.0% (25/25)</w:t>
            </w:r>
          </w:p>
        </w:tc>
        <w:tc>
          <w:tcPr>
            <w:tcW w:type="dxa" w:w="1814"/>
            <w:shd w:fill="F4F6F9"/>
            <w:tcMar>
              <w:top w:w="80" w:type="dxa"/>
              <w:bottom w:w="80" w:type="dxa"/>
              <w:left w:w="100" w:type="dxa"/>
              <w:right w:w="100" w:type="dxa"/>
            </w:tcMar>
          </w:tcPr>
          <w:p>
            <w:pPr>
              <w:spacing w:before="40" w:after="40"/>
              <w:jc w:val="center"/>
            </w:pPr>
            <w:r>
              <w:rPr>
                <w:color w:val="222222"/>
                <w:sz w:val="19"/>
              </w:rPr>
              <w:t>98.50%</w:t>
            </w:r>
          </w:p>
        </w:tc>
        <w:tc>
          <w:tcPr>
            <w:tcW w:type="dxa" w:w="1814"/>
            <w:shd w:fill="F4F6F9"/>
            <w:tcMar>
              <w:top w:w="80" w:type="dxa"/>
              <w:bottom w:w="80" w:type="dxa"/>
              <w:left w:w="100" w:type="dxa"/>
              <w:right w:w="100" w:type="dxa"/>
            </w:tcMar>
          </w:tcPr>
          <w:p>
            <w:pPr>
              <w:spacing w:before="40" w:after="40"/>
              <w:jc w:val="center"/>
            </w:pPr>
            <w:r>
              <w:rPr>
                <w:color w:val="222222"/>
                <w:sz w:val="19"/>
              </w:rPr>
              <w:t>0.475 ms</w:t>
            </w:r>
          </w:p>
        </w:tc>
        <w:tc>
          <w:tcPr>
            <w:tcW w:type="dxa" w:w="1644"/>
            <w:shd w:fill="F4F6F9"/>
            <w:tcMar>
              <w:top w:w="80" w:type="dxa"/>
              <w:bottom w:w="80" w:type="dxa"/>
              <w:left w:w="100" w:type="dxa"/>
              <w:right w:w="100" w:type="dxa"/>
            </w:tcMar>
          </w:tcPr>
          <w:p>
            <w:pPr>
              <w:spacing w:before="40" w:after="40"/>
              <w:jc w:val="left"/>
            </w:pPr>
            <w:r>
              <w:rPr>
                <w:color w:val="222222"/>
                <w:sz w:val="19"/>
              </w:rPr>
              <w:t>0 ca (Kháng nhiễu tuyệt hảo)</w:t>
            </w:r>
          </w:p>
        </w:tc>
      </w:tr>
      <w:tr>
        <w:tc>
          <w:tcPr>
            <w:tcW w:type="dxa" w:w="2551"/>
            <w:shd w:fill="FFFFFF"/>
            <w:tcMar>
              <w:top w:w="80" w:type="dxa"/>
              <w:bottom w:w="80" w:type="dxa"/>
              <w:left w:w="100" w:type="dxa"/>
              <w:right w:w="100" w:type="dxa"/>
            </w:tcMar>
          </w:tcPr>
          <w:p>
            <w:pPr>
              <w:spacing w:before="40" w:after="40"/>
              <w:jc w:val="left"/>
            </w:pPr>
            <w:r>
              <w:rPr>
                <w:b/>
                <w:color w:val="222222"/>
                <w:sz w:val="19"/>
              </w:rPr>
              <w:t>E: Median Filter (5x5)</w:t>
            </w:r>
          </w:p>
        </w:tc>
        <w:tc>
          <w:tcPr>
            <w:tcW w:type="dxa" w:w="1814"/>
            <w:shd w:fill="FFFFFF"/>
            <w:tcMar>
              <w:top w:w="80" w:type="dxa"/>
              <w:bottom w:w="80" w:type="dxa"/>
              <w:left w:w="100" w:type="dxa"/>
              <w:right w:w="100" w:type="dxa"/>
            </w:tcMar>
          </w:tcPr>
          <w:p>
            <w:pPr>
              <w:spacing w:before="40" w:after="40"/>
              <w:jc w:val="center"/>
            </w:pPr>
            <w:r>
              <w:rPr>
                <w:color w:val="222222"/>
                <w:sz w:val="19"/>
              </w:rPr>
              <w:t>100.0% (25/25)</w:t>
            </w:r>
          </w:p>
        </w:tc>
        <w:tc>
          <w:tcPr>
            <w:tcW w:type="dxa" w:w="1814"/>
            <w:shd w:fill="FFFFFF"/>
            <w:tcMar>
              <w:top w:w="80" w:type="dxa"/>
              <w:bottom w:w="80" w:type="dxa"/>
              <w:left w:w="100" w:type="dxa"/>
              <w:right w:w="100" w:type="dxa"/>
            </w:tcMar>
          </w:tcPr>
          <w:p>
            <w:pPr>
              <w:spacing w:before="40" w:after="40"/>
              <w:jc w:val="center"/>
            </w:pPr>
            <w:r>
              <w:rPr>
                <w:color w:val="222222"/>
                <w:sz w:val="19"/>
              </w:rPr>
              <w:t>97.42%</w:t>
            </w:r>
          </w:p>
        </w:tc>
        <w:tc>
          <w:tcPr>
            <w:tcW w:type="dxa" w:w="1814"/>
            <w:shd w:fill="FFFFFF"/>
            <w:tcMar>
              <w:top w:w="80" w:type="dxa"/>
              <w:bottom w:w="80" w:type="dxa"/>
              <w:left w:w="100" w:type="dxa"/>
              <w:right w:w="100" w:type="dxa"/>
            </w:tcMar>
          </w:tcPr>
          <w:p>
            <w:pPr>
              <w:spacing w:before="40" w:after="40"/>
              <w:jc w:val="center"/>
            </w:pPr>
            <w:r>
              <w:rPr>
                <w:color w:val="222222"/>
                <w:sz w:val="19"/>
              </w:rPr>
              <w:t>0.573 ms</w:t>
            </w:r>
          </w:p>
        </w:tc>
        <w:tc>
          <w:tcPr>
            <w:tcW w:type="dxa" w:w="1644"/>
            <w:shd w:fill="FFFFFF"/>
            <w:tcMar>
              <w:top w:w="80" w:type="dxa"/>
              <w:bottom w:w="80" w:type="dxa"/>
              <w:left w:w="100" w:type="dxa"/>
              <w:right w:w="100" w:type="dxa"/>
            </w:tcMar>
          </w:tcPr>
          <w:p>
            <w:pPr>
              <w:spacing w:before="40" w:after="40"/>
              <w:jc w:val="left"/>
            </w:pPr>
            <w:r>
              <w:rPr>
                <w:color w:val="222222"/>
                <w:sz w:val="19"/>
              </w:rPr>
              <w:t>0 ca (Kháng nhiễu tuyệt hảo)</w:t>
            </w:r>
          </w:p>
        </w:tc>
      </w:tr>
    </w:tbl>
    <w:p>
      <w:pPr>
        <w:spacing w:after="120"/>
      </w:pPr>
    </w:p>
    <w:p>
      <w:pPr>
        <w:keepNext/>
        <w:spacing w:before="240" w:after="80"/>
      </w:pPr>
      <w:r>
        <w:rPr>
          <w:b/>
          <w:color w:val="008080"/>
          <w:sz w:val="25"/>
        </w:rPr>
        <w:t>4.1. Phân tích chi tiết các ca phân loại sai (Error Analysis)</w:t>
      </w:r>
    </w:p>
    <w:p>
      <w:pPr>
        <w:pStyle w:val="ListBullet"/>
        <w:spacing w:after="40" w:line="276" w:lineRule="auto"/>
        <w:ind w:left="360"/>
      </w:pPr>
      <w:r>
        <w:rPr>
          <w:b/>
          <w:color w:val="1B365D"/>
        </w:rPr>
        <w:t xml:space="preserve">• Phương án B: </w:t>
      </w:r>
      <w:r>
        <w:t>Kéo dãn tương phản (Contrast Stretching - Sai 3 ca): Nhầm lẫn tập trung ở các chữ cái bàn tay nắm chặt:</w:t>
        <w:br/>
        <w:t xml:space="preserve">  - Ký hiệu 'A' bị đoán nhầm thành 'E' (độ tin cậy sai 98.39%).</w:t>
        <w:br/>
        <w:t xml:space="preserve">  - Ký hiệu 'N' bị đoán nhầm thành 'M' (độ tin cậy sai 75.96%).</w:t>
        <w:br/>
        <w:t xml:space="preserve">  - Ký hiệu 'S' bị đoán nhầm thành 'M' (độ tin cậy sai 79.34%).</w:t>
      </w:r>
    </w:p>
    <w:p>
      <w:pPr>
        <w:pStyle w:val="ListBullet"/>
        <w:spacing w:after="40" w:line="276" w:lineRule="auto"/>
        <w:ind w:left="360"/>
      </w:pPr>
      <w:r>
        <w:rPr>
          <w:b/>
          <w:color w:val="1B365D"/>
        </w:rPr>
        <w:t xml:space="preserve">• Phương án C: </w:t>
      </w:r>
      <w:r>
        <w:t>Cân bằng biểu đồ (Histogram Equalization - Sai 8 ca): Gây sụp đổ trên diện rộng ở các chữ cái ngón tay duỗi và bắt chéo:</w:t>
        <w:br/>
        <w:t xml:space="preserve">  - Ký hiệu 'G' bị đoán thành 'O' (43.99%).</w:t>
        <w:br/>
        <w:t xml:space="preserve">  - Ký hiệu 'I' bị đoán thành 'E' (88.39%).</w:t>
        <w:br/>
        <w:t xml:space="preserve">  - Ký hiệu 'N' bị đoán thành 'M' (81.70%).</w:t>
        <w:br/>
        <w:t xml:space="preserve">  - Ký hiệu 'Q' bị đoán thành 'G' (71.46%).</w:t>
        <w:br/>
        <w:t xml:space="preserve">  - Ký hiệu 'R' bị đoán thành 'B' (44.93%).</w:t>
        <w:br/>
        <w:t xml:space="preserve">  - Ký hiệu 'S' bị đoán thành 'G' (74.56%).</w:t>
        <w:br/>
        <w:t xml:space="preserve">  - Ký hiệu 'U' bị đoán thành 'R' (41.57%).</w:t>
        <w:br/>
        <w:t xml:space="preserve">  - Ký hiệu 'X' bị đoán thành 'R' (69.18%).</w:t>
      </w:r>
    </w:p>
    <w:p>
      <w:pPr>
        <w:keepNext/>
        <w:spacing w:before="240" w:after="80"/>
      </w:pPr>
      <w:r>
        <w:rPr>
          <w:b/>
          <w:color w:val="008080"/>
          <w:sz w:val="25"/>
        </w:rPr>
        <w:t>4.2. Mổ xẻ hiện tượng Lật nhãn cực đoan (Case Study ký hiệu 'A')</w:t>
      </w:r>
    </w:p>
    <w:p>
      <w:pPr>
        <w:spacing w:line="288" w:lineRule="auto" w:after="80"/>
        <w:jc w:val="both"/>
      </w:pPr>
      <w:r>
        <w:rPr>
          <w:i w:val="0"/>
        </w:rPr>
        <w:t>Ca kiểm thử ký hiệu chữ cái 'A' (tệp Screenshot 2026-07-08 191711.png) là minh chứng học thuật điển hình nhất cho tác động của tiền xử lý:</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2154"/>
            <w:shd w:fill="1B365D"/>
            <w:tcMar>
              <w:top w:w="100" w:type="dxa"/>
              <w:bottom w:w="100" w:type="dxa"/>
              <w:left w:w="120" w:type="dxa"/>
              <w:right w:w="120" w:type="dxa"/>
            </w:tcMar>
          </w:tcPr>
          <w:p>
            <w:pPr>
              <w:spacing w:before="40" w:after="40"/>
              <w:jc w:val="center"/>
            </w:pPr>
            <w:r>
              <w:rPr>
                <w:b/>
                <w:color w:val="FFFFFF"/>
                <w:sz w:val="19"/>
              </w:rPr>
              <w:t>Kịch bản thực nghiệm</w:t>
            </w:r>
          </w:p>
        </w:tc>
        <w:tc>
          <w:tcPr>
            <w:tcW w:type="dxa" w:w="1361"/>
            <w:shd w:fill="1B365D"/>
            <w:tcMar>
              <w:top w:w="100" w:type="dxa"/>
              <w:bottom w:w="100" w:type="dxa"/>
              <w:left w:w="120" w:type="dxa"/>
              <w:right w:w="120" w:type="dxa"/>
            </w:tcMar>
          </w:tcPr>
          <w:p>
            <w:pPr>
              <w:spacing w:before="40" w:after="40"/>
              <w:jc w:val="center"/>
            </w:pPr>
            <w:r>
              <w:rPr>
                <w:b/>
                <w:color w:val="FFFFFF"/>
                <w:sz w:val="19"/>
              </w:rPr>
              <w:t>Dự đoán Top-1</w:t>
            </w:r>
          </w:p>
        </w:tc>
        <w:tc>
          <w:tcPr>
            <w:tcW w:type="dxa" w:w="1701"/>
            <w:shd w:fill="1B365D"/>
            <w:tcMar>
              <w:top w:w="100" w:type="dxa"/>
              <w:bottom w:w="100" w:type="dxa"/>
              <w:left w:w="120" w:type="dxa"/>
              <w:right w:w="120" w:type="dxa"/>
            </w:tcMar>
          </w:tcPr>
          <w:p>
            <w:pPr>
              <w:spacing w:before="40" w:after="40"/>
              <w:jc w:val="center"/>
            </w:pPr>
            <w:r>
              <w:rPr>
                <w:b/>
                <w:color w:val="FFFFFF"/>
                <w:sz w:val="19"/>
              </w:rPr>
              <w:t>Xác suất nhãn 'A'</w:t>
            </w:r>
          </w:p>
        </w:tc>
        <w:tc>
          <w:tcPr>
            <w:tcW w:type="dxa" w:w="1701"/>
            <w:shd w:fill="1B365D"/>
            <w:tcMar>
              <w:top w:w="100" w:type="dxa"/>
              <w:bottom w:w="100" w:type="dxa"/>
              <w:left w:w="120" w:type="dxa"/>
              <w:right w:w="120" w:type="dxa"/>
            </w:tcMar>
          </w:tcPr>
          <w:p>
            <w:pPr>
              <w:spacing w:before="40" w:after="40"/>
              <w:jc w:val="center"/>
            </w:pPr>
            <w:r>
              <w:rPr>
                <w:b/>
                <w:color w:val="FFFFFF"/>
                <w:sz w:val="19"/>
              </w:rPr>
              <w:t>Xác suất nhãn 'E'</w:t>
            </w:r>
          </w:p>
        </w:tc>
        <w:tc>
          <w:tcPr>
            <w:tcW w:type="dxa" w:w="2721"/>
            <w:shd w:fill="1B365D"/>
            <w:tcMar>
              <w:top w:w="100" w:type="dxa"/>
              <w:bottom w:w="100" w:type="dxa"/>
              <w:left w:w="120" w:type="dxa"/>
              <w:right w:w="120" w:type="dxa"/>
            </w:tcMar>
          </w:tcPr>
          <w:p>
            <w:pPr>
              <w:spacing w:before="40" w:after="40"/>
              <w:jc w:val="center"/>
            </w:pPr>
            <w:r>
              <w:rPr>
                <w:b/>
                <w:color w:val="FFFFFF"/>
                <w:sz w:val="19"/>
              </w:rPr>
              <w:t>Hiện tượng ghi nhận</w:t>
            </w:r>
          </w:p>
        </w:tc>
      </w:tr>
      <w:tr>
        <w:tc>
          <w:tcPr>
            <w:tcW w:type="dxa" w:w="2154"/>
            <w:shd w:fill="FFFFFF"/>
            <w:tcMar>
              <w:top w:w="80" w:type="dxa"/>
              <w:bottom w:w="80" w:type="dxa"/>
              <w:left w:w="100" w:type="dxa"/>
              <w:right w:w="100" w:type="dxa"/>
            </w:tcMar>
          </w:tcPr>
          <w:p>
            <w:pPr>
              <w:spacing w:before="40" w:after="40"/>
              <w:jc w:val="left"/>
            </w:pPr>
            <w:r>
              <w:rPr>
                <w:b/>
                <w:color w:val="222222"/>
                <w:sz w:val="19"/>
              </w:rPr>
              <w:t>Baseline (Gốc)</w:t>
            </w:r>
          </w:p>
        </w:tc>
        <w:tc>
          <w:tcPr>
            <w:tcW w:type="dxa" w:w="1361"/>
            <w:shd w:fill="FFFFFF"/>
            <w:tcMar>
              <w:top w:w="80" w:type="dxa"/>
              <w:bottom w:w="80" w:type="dxa"/>
              <w:left w:w="100" w:type="dxa"/>
              <w:right w:w="100" w:type="dxa"/>
            </w:tcMar>
          </w:tcPr>
          <w:p>
            <w:pPr>
              <w:spacing w:before="40" w:after="40"/>
              <w:jc w:val="center"/>
            </w:pPr>
            <w:r>
              <w:rPr>
                <w:color w:val="222222"/>
                <w:sz w:val="19"/>
              </w:rPr>
              <w:t>A (Đúng)</w:t>
            </w:r>
          </w:p>
        </w:tc>
        <w:tc>
          <w:tcPr>
            <w:tcW w:type="dxa" w:w="1701"/>
            <w:shd w:fill="FFFFFF"/>
            <w:tcMar>
              <w:top w:w="80" w:type="dxa"/>
              <w:bottom w:w="80" w:type="dxa"/>
              <w:left w:w="100" w:type="dxa"/>
              <w:right w:w="100" w:type="dxa"/>
            </w:tcMar>
          </w:tcPr>
          <w:p>
            <w:pPr>
              <w:spacing w:before="40" w:after="40"/>
              <w:jc w:val="center"/>
            </w:pPr>
            <w:r>
              <w:rPr>
                <w:color w:val="222222"/>
                <w:sz w:val="19"/>
              </w:rPr>
              <w:t>99.87%</w:t>
            </w:r>
          </w:p>
        </w:tc>
        <w:tc>
          <w:tcPr>
            <w:tcW w:type="dxa" w:w="1701"/>
            <w:shd w:fill="FFFFFF"/>
            <w:tcMar>
              <w:top w:w="80" w:type="dxa"/>
              <w:bottom w:w="80" w:type="dxa"/>
              <w:left w:w="100" w:type="dxa"/>
              <w:right w:w="100" w:type="dxa"/>
            </w:tcMar>
          </w:tcPr>
          <w:p>
            <w:pPr>
              <w:spacing w:before="40" w:after="40"/>
              <w:jc w:val="center"/>
            </w:pPr>
            <w:r>
              <w:rPr>
                <w:color w:val="222222"/>
                <w:sz w:val="19"/>
              </w:rPr>
              <w:t>&lt; 0.05%</w:t>
            </w:r>
          </w:p>
        </w:tc>
        <w:tc>
          <w:tcPr>
            <w:tcW w:type="dxa" w:w="2721"/>
            <w:shd w:fill="FFFFFF"/>
            <w:tcMar>
              <w:top w:w="80" w:type="dxa"/>
              <w:bottom w:w="80" w:type="dxa"/>
              <w:left w:w="100" w:type="dxa"/>
              <w:right w:w="100" w:type="dxa"/>
            </w:tcMar>
          </w:tcPr>
          <w:p>
            <w:pPr>
              <w:spacing w:before="40" w:after="40"/>
              <w:jc w:val="left"/>
            </w:pPr>
            <w:r>
              <w:rPr>
                <w:color w:val="222222"/>
                <w:sz w:val="19"/>
              </w:rPr>
              <w:t>Mô hình nhận diện chuẩn xác và tự tin tuyệt đối.</w:t>
            </w:r>
          </w:p>
        </w:tc>
      </w:tr>
      <w:tr>
        <w:tc>
          <w:tcPr>
            <w:tcW w:type="dxa" w:w="2154"/>
            <w:shd w:fill="F4F6F9"/>
            <w:tcMar>
              <w:top w:w="80" w:type="dxa"/>
              <w:bottom w:w="80" w:type="dxa"/>
              <w:left w:w="100" w:type="dxa"/>
              <w:right w:w="100" w:type="dxa"/>
            </w:tcMar>
          </w:tcPr>
          <w:p>
            <w:pPr>
              <w:spacing w:before="40" w:after="40"/>
              <w:jc w:val="left"/>
            </w:pPr>
            <w:r>
              <w:rPr>
                <w:b/>
                <w:color w:val="222222"/>
                <w:sz w:val="19"/>
              </w:rPr>
              <w:t>Contrast Stretching</w:t>
            </w:r>
          </w:p>
        </w:tc>
        <w:tc>
          <w:tcPr>
            <w:tcW w:type="dxa" w:w="1361"/>
            <w:shd w:fill="F4F6F9"/>
            <w:tcMar>
              <w:top w:w="80" w:type="dxa"/>
              <w:bottom w:w="80" w:type="dxa"/>
              <w:left w:w="100" w:type="dxa"/>
              <w:right w:w="100" w:type="dxa"/>
            </w:tcMar>
          </w:tcPr>
          <w:p>
            <w:pPr>
              <w:spacing w:before="40" w:after="40"/>
              <w:jc w:val="center"/>
            </w:pPr>
            <w:r>
              <w:rPr>
                <w:color w:val="222222"/>
                <w:sz w:val="19"/>
              </w:rPr>
              <w:t>E (Sai)</w:t>
            </w:r>
          </w:p>
        </w:tc>
        <w:tc>
          <w:tcPr>
            <w:tcW w:type="dxa" w:w="1701"/>
            <w:shd w:fill="F4F6F9"/>
            <w:tcMar>
              <w:top w:w="80" w:type="dxa"/>
              <w:bottom w:w="80" w:type="dxa"/>
              <w:left w:w="100" w:type="dxa"/>
              <w:right w:w="100" w:type="dxa"/>
            </w:tcMar>
          </w:tcPr>
          <w:p>
            <w:pPr>
              <w:spacing w:before="40" w:after="40"/>
              <w:jc w:val="center"/>
            </w:pPr>
            <w:r>
              <w:rPr>
                <w:color w:val="222222"/>
                <w:sz w:val="19"/>
              </w:rPr>
              <w:t>1.61%</w:t>
            </w:r>
          </w:p>
        </w:tc>
        <w:tc>
          <w:tcPr>
            <w:tcW w:type="dxa" w:w="1701"/>
            <w:shd w:fill="F4F6F9"/>
            <w:tcMar>
              <w:top w:w="80" w:type="dxa"/>
              <w:bottom w:w="80" w:type="dxa"/>
              <w:left w:w="100" w:type="dxa"/>
              <w:right w:w="100" w:type="dxa"/>
            </w:tcMar>
          </w:tcPr>
          <w:p>
            <w:pPr>
              <w:spacing w:before="40" w:after="40"/>
              <w:jc w:val="center"/>
            </w:pPr>
            <w:r>
              <w:rPr>
                <w:color w:val="222222"/>
                <w:sz w:val="19"/>
              </w:rPr>
              <w:t>98.39%</w:t>
            </w:r>
          </w:p>
        </w:tc>
        <w:tc>
          <w:tcPr>
            <w:tcW w:type="dxa" w:w="2721"/>
            <w:shd w:fill="F4F6F9"/>
            <w:tcMar>
              <w:top w:w="80" w:type="dxa"/>
              <w:bottom w:w="80" w:type="dxa"/>
              <w:left w:w="100" w:type="dxa"/>
              <w:right w:w="100" w:type="dxa"/>
            </w:tcMar>
          </w:tcPr>
          <w:p>
            <w:pPr>
              <w:spacing w:before="40" w:after="40"/>
              <w:jc w:val="left"/>
            </w:pPr>
            <w:r>
              <w:rPr>
                <w:color w:val="222222"/>
                <w:sz w:val="19"/>
              </w:rPr>
              <w:t>Hiện tượng 'Lật nhãn cực đoan' (Class Flip), tự tin thái quá vào cái sai.</w:t>
            </w:r>
          </w:p>
        </w:tc>
      </w:tr>
      <w:tr>
        <w:tc>
          <w:tcPr>
            <w:tcW w:type="dxa" w:w="2154"/>
            <w:shd w:fill="FFFFFF"/>
            <w:tcMar>
              <w:top w:w="80" w:type="dxa"/>
              <w:bottom w:w="80" w:type="dxa"/>
              <w:left w:w="100" w:type="dxa"/>
              <w:right w:w="100" w:type="dxa"/>
            </w:tcMar>
          </w:tcPr>
          <w:p>
            <w:pPr>
              <w:spacing w:before="40" w:after="40"/>
              <w:jc w:val="left"/>
            </w:pPr>
            <w:r>
              <w:rPr>
                <w:b/>
                <w:color w:val="222222"/>
                <w:sz w:val="19"/>
              </w:rPr>
              <w:t>Histogram Eq</w:t>
            </w:r>
          </w:p>
        </w:tc>
        <w:tc>
          <w:tcPr>
            <w:tcW w:type="dxa" w:w="1361"/>
            <w:shd w:fill="FFFFFF"/>
            <w:tcMar>
              <w:top w:w="80" w:type="dxa"/>
              <w:bottom w:w="80" w:type="dxa"/>
              <w:left w:w="100" w:type="dxa"/>
              <w:right w:w="100" w:type="dxa"/>
            </w:tcMar>
          </w:tcPr>
          <w:p>
            <w:pPr>
              <w:spacing w:before="40" w:after="40"/>
              <w:jc w:val="center"/>
            </w:pPr>
            <w:r>
              <w:rPr>
                <w:color w:val="222222"/>
                <w:sz w:val="19"/>
              </w:rPr>
              <w:t>A (Đúng)</w:t>
            </w:r>
          </w:p>
        </w:tc>
        <w:tc>
          <w:tcPr>
            <w:tcW w:type="dxa" w:w="1701"/>
            <w:shd w:fill="FFFFFF"/>
            <w:tcMar>
              <w:top w:w="80" w:type="dxa"/>
              <w:bottom w:w="80" w:type="dxa"/>
              <w:left w:w="100" w:type="dxa"/>
              <w:right w:w="100" w:type="dxa"/>
            </w:tcMar>
          </w:tcPr>
          <w:p>
            <w:pPr>
              <w:spacing w:before="40" w:after="40"/>
              <w:jc w:val="center"/>
            </w:pPr>
            <w:r>
              <w:rPr>
                <w:color w:val="222222"/>
                <w:sz w:val="19"/>
              </w:rPr>
              <w:t>91.68%</w:t>
            </w:r>
          </w:p>
        </w:tc>
        <w:tc>
          <w:tcPr>
            <w:tcW w:type="dxa" w:w="1701"/>
            <w:shd w:fill="FFFFFF"/>
            <w:tcMar>
              <w:top w:w="80" w:type="dxa"/>
              <w:bottom w:w="80" w:type="dxa"/>
              <w:left w:w="100" w:type="dxa"/>
              <w:right w:w="100" w:type="dxa"/>
            </w:tcMar>
          </w:tcPr>
          <w:p>
            <w:pPr>
              <w:spacing w:before="40" w:after="40"/>
              <w:jc w:val="center"/>
            </w:pPr>
            <w:r>
              <w:rPr>
                <w:color w:val="222222"/>
                <w:sz w:val="19"/>
              </w:rPr>
              <w:t>8.32%</w:t>
            </w:r>
          </w:p>
        </w:tc>
        <w:tc>
          <w:tcPr>
            <w:tcW w:type="dxa" w:w="2721"/>
            <w:shd w:fill="FFFFFF"/>
            <w:tcMar>
              <w:top w:w="80" w:type="dxa"/>
              <w:bottom w:w="80" w:type="dxa"/>
              <w:left w:w="100" w:type="dxa"/>
              <w:right w:w="100" w:type="dxa"/>
            </w:tcMar>
          </w:tcPr>
          <w:p>
            <w:pPr>
              <w:spacing w:before="40" w:after="40"/>
              <w:jc w:val="left"/>
            </w:pPr>
            <w:r>
              <w:rPr>
                <w:color w:val="222222"/>
                <w:sz w:val="19"/>
              </w:rPr>
              <w:t>Đoán đúng nhưng độ tự tin sụt giảm 8.2%, xác suất nhầm E tăng gấp 80 lần.</w:t>
            </w:r>
          </w:p>
        </w:tc>
      </w:tr>
      <w:tr>
        <w:tc>
          <w:tcPr>
            <w:tcW w:type="dxa" w:w="2154"/>
            <w:shd w:fill="F4F6F9"/>
            <w:tcMar>
              <w:top w:w="80" w:type="dxa"/>
              <w:bottom w:w="80" w:type="dxa"/>
              <w:left w:w="100" w:type="dxa"/>
              <w:right w:w="100" w:type="dxa"/>
            </w:tcMar>
          </w:tcPr>
          <w:p>
            <w:pPr>
              <w:spacing w:before="40" w:after="40"/>
              <w:jc w:val="left"/>
            </w:pPr>
            <w:r>
              <w:rPr>
                <w:b/>
                <w:color w:val="222222"/>
                <w:sz w:val="19"/>
              </w:rPr>
              <w:t>Gaussian Filter</w:t>
            </w:r>
          </w:p>
        </w:tc>
        <w:tc>
          <w:tcPr>
            <w:tcW w:type="dxa" w:w="1361"/>
            <w:shd w:fill="F4F6F9"/>
            <w:tcMar>
              <w:top w:w="80" w:type="dxa"/>
              <w:bottom w:w="80" w:type="dxa"/>
              <w:left w:w="100" w:type="dxa"/>
              <w:right w:w="100" w:type="dxa"/>
            </w:tcMar>
          </w:tcPr>
          <w:p>
            <w:pPr>
              <w:spacing w:before="40" w:after="40"/>
              <w:jc w:val="center"/>
            </w:pPr>
            <w:r>
              <w:rPr>
                <w:color w:val="222222"/>
                <w:sz w:val="19"/>
              </w:rPr>
              <w:t>A (Đúng)</w:t>
            </w:r>
          </w:p>
        </w:tc>
        <w:tc>
          <w:tcPr>
            <w:tcW w:type="dxa" w:w="1701"/>
            <w:shd w:fill="F4F6F9"/>
            <w:tcMar>
              <w:top w:w="80" w:type="dxa"/>
              <w:bottom w:w="80" w:type="dxa"/>
              <w:left w:w="100" w:type="dxa"/>
              <w:right w:w="100" w:type="dxa"/>
            </w:tcMar>
          </w:tcPr>
          <w:p>
            <w:pPr>
              <w:spacing w:before="40" w:after="40"/>
              <w:jc w:val="center"/>
            </w:pPr>
            <w:r>
              <w:rPr>
                <w:color w:val="222222"/>
                <w:sz w:val="19"/>
              </w:rPr>
              <w:t>99.88%</w:t>
            </w:r>
          </w:p>
        </w:tc>
        <w:tc>
          <w:tcPr>
            <w:tcW w:type="dxa" w:w="1701"/>
            <w:shd w:fill="F4F6F9"/>
            <w:tcMar>
              <w:top w:w="80" w:type="dxa"/>
              <w:bottom w:w="80" w:type="dxa"/>
              <w:left w:w="100" w:type="dxa"/>
              <w:right w:w="100" w:type="dxa"/>
            </w:tcMar>
          </w:tcPr>
          <w:p>
            <w:pPr>
              <w:spacing w:before="40" w:after="40"/>
              <w:jc w:val="center"/>
            </w:pPr>
            <w:r>
              <w:rPr>
                <w:color w:val="222222"/>
                <w:sz w:val="19"/>
              </w:rPr>
              <w:t>&lt; 0.05%</w:t>
            </w:r>
          </w:p>
        </w:tc>
        <w:tc>
          <w:tcPr>
            <w:tcW w:type="dxa" w:w="2721"/>
            <w:shd w:fill="F4F6F9"/>
            <w:tcMar>
              <w:top w:w="80" w:type="dxa"/>
              <w:bottom w:w="80" w:type="dxa"/>
              <w:left w:w="100" w:type="dxa"/>
              <w:right w:w="100" w:type="dxa"/>
            </w:tcMar>
          </w:tcPr>
          <w:p>
            <w:pPr>
              <w:spacing w:before="40" w:after="40"/>
              <w:jc w:val="left"/>
            </w:pPr>
            <w:r>
              <w:rPr>
                <w:color w:val="222222"/>
                <w:sz w:val="19"/>
              </w:rPr>
              <w:t>Bảo toàn hoàn hảo độ tự tin và nhãn đúng.</w:t>
            </w:r>
          </w:p>
        </w:tc>
      </w:tr>
      <w:tr>
        <w:tc>
          <w:tcPr>
            <w:tcW w:type="dxa" w:w="2154"/>
            <w:shd w:fill="FFFFFF"/>
            <w:tcMar>
              <w:top w:w="80" w:type="dxa"/>
              <w:bottom w:w="80" w:type="dxa"/>
              <w:left w:w="100" w:type="dxa"/>
              <w:right w:w="100" w:type="dxa"/>
            </w:tcMar>
          </w:tcPr>
          <w:p>
            <w:pPr>
              <w:spacing w:before="40" w:after="40"/>
              <w:jc w:val="left"/>
            </w:pPr>
            <w:r>
              <w:rPr>
                <w:b/>
                <w:color w:val="222222"/>
                <w:sz w:val="19"/>
              </w:rPr>
              <w:t>Median Filter</w:t>
            </w:r>
          </w:p>
        </w:tc>
        <w:tc>
          <w:tcPr>
            <w:tcW w:type="dxa" w:w="1361"/>
            <w:shd w:fill="FFFFFF"/>
            <w:tcMar>
              <w:top w:w="80" w:type="dxa"/>
              <w:bottom w:w="80" w:type="dxa"/>
              <w:left w:w="100" w:type="dxa"/>
              <w:right w:w="100" w:type="dxa"/>
            </w:tcMar>
          </w:tcPr>
          <w:p>
            <w:pPr>
              <w:spacing w:before="40" w:after="40"/>
              <w:jc w:val="center"/>
            </w:pPr>
            <w:r>
              <w:rPr>
                <w:color w:val="222222"/>
                <w:sz w:val="19"/>
              </w:rPr>
              <w:t>A (Đúng)</w:t>
            </w:r>
          </w:p>
        </w:tc>
        <w:tc>
          <w:tcPr>
            <w:tcW w:type="dxa" w:w="1701"/>
            <w:shd w:fill="FFFFFF"/>
            <w:tcMar>
              <w:top w:w="80" w:type="dxa"/>
              <w:bottom w:w="80" w:type="dxa"/>
              <w:left w:w="100" w:type="dxa"/>
              <w:right w:w="100" w:type="dxa"/>
            </w:tcMar>
          </w:tcPr>
          <w:p>
            <w:pPr>
              <w:spacing w:before="40" w:after="40"/>
              <w:jc w:val="center"/>
            </w:pPr>
            <w:r>
              <w:rPr>
                <w:color w:val="222222"/>
                <w:sz w:val="19"/>
              </w:rPr>
              <w:t>99.90%</w:t>
            </w:r>
          </w:p>
        </w:tc>
        <w:tc>
          <w:tcPr>
            <w:tcW w:type="dxa" w:w="1701"/>
            <w:shd w:fill="FFFFFF"/>
            <w:tcMar>
              <w:top w:w="80" w:type="dxa"/>
              <w:bottom w:w="80" w:type="dxa"/>
              <w:left w:w="100" w:type="dxa"/>
              <w:right w:w="100" w:type="dxa"/>
            </w:tcMar>
          </w:tcPr>
          <w:p>
            <w:pPr>
              <w:spacing w:before="40" w:after="40"/>
              <w:jc w:val="center"/>
            </w:pPr>
            <w:r>
              <w:rPr>
                <w:color w:val="222222"/>
                <w:sz w:val="19"/>
              </w:rPr>
              <w:t>&lt; 0.05%</w:t>
            </w:r>
          </w:p>
        </w:tc>
        <w:tc>
          <w:tcPr>
            <w:tcW w:type="dxa" w:w="2721"/>
            <w:shd w:fill="FFFFFF"/>
            <w:tcMar>
              <w:top w:w="80" w:type="dxa"/>
              <w:bottom w:w="80" w:type="dxa"/>
              <w:left w:w="100" w:type="dxa"/>
              <w:right w:w="100" w:type="dxa"/>
            </w:tcMar>
          </w:tcPr>
          <w:p>
            <w:pPr>
              <w:spacing w:before="40" w:after="40"/>
              <w:jc w:val="left"/>
            </w:pPr>
            <w:r>
              <w:rPr>
                <w:color w:val="222222"/>
                <w:sz w:val="19"/>
              </w:rPr>
              <w:t>Bảo toàn hoàn hảo độ tự tin và nhãn đúng.</w:t>
            </w:r>
          </w:p>
        </w:tc>
      </w:tr>
    </w:tbl>
    <w:p>
      <w:pPr>
        <w:spacing w:after="120"/>
      </w:pPr>
    </w:p>
    <w:p>
      <w:pPr>
        <w:keepNext/>
        <w:spacing w:before="320" w:after="120"/>
      </w:pPr>
      <w:r>
        <w:rPr>
          <w:b/>
          <w:color w:val="1B365D"/>
          <w:sz w:val="28"/>
        </w:rPr>
        <w:t>5. CÁC BÀI HỌC KINH NGHIỆM &amp; KẾT LUẬN CỐT LÕI TỪ ĐỒ ÁN</w:t>
      </w:r>
    </w:p>
    <w:p>
      <w:pPr>
        <w:spacing w:line="288" w:lineRule="auto" w:after="80"/>
        <w:jc w:val="both"/>
      </w:pPr>
      <w:r>
        <w:rPr>
          <w:i w:val="0"/>
        </w:rPr>
        <w:t>Từ toàn bộ quá trình nghiên cứu lý thuyết, tối ưu mã nguồn và phân tích số liệu thực nghiệm định lượng, bài tập lớn đúc kết được 6 bài học kinh nghiệm sâu sắc cả về mặt khoa học lý thuyết lẫn kỹ thuật thiết kế hệ thống AI thực tế:</w:t>
      </w:r>
    </w:p>
    <w:tbl>
      <w:tblPr>
        <w:tblW w:type="auto" w:w="0"/>
        <w:jc w:val="center"/>
        <w:tblLayout w:type="fixed"/>
        <w:tblLook w:firstColumn="1" w:firstRow="1" w:lastColumn="0" w:lastRow="0" w:noHBand="0" w:noVBand="1" w:val="04A0"/>
      </w:tblPr>
      <w:tblGrid>
        <w:gridCol w:w="9638"/>
      </w:tblGrid>
      <w:tr>
        <w:tc>
          <w:tcPr>
            <w:tcW w:type="dxa" w:w="9638"/>
            <w:shd w:fill="F4F6F9"/>
            <w:tcMar>
              <w:top w:w="140" w:type="dxa"/>
              <w:bottom w:w="140" w:type="dxa"/>
              <w:left w:w="180" w:type="dxa"/>
              <w:right w:w="180" w:type="dxa"/>
            </w:tcMar>
            <w:tcBorders>
              <w:top w:val="none"/>
              <w:left w:val="single" w:sz="28" w:space="0" w:color="C0392B"/>
              <w:bottom w:val="none"/>
              <w:right w:val="none"/>
            </w:tcBorders>
          </w:tcPr>
          <w:p>
            <w:pPr>
              <w:spacing w:before="0" w:after="60"/>
            </w:pPr>
            <w:r>
              <w:rPr>
                <w:b/>
                <w:color w:val="C0392B"/>
                <w:sz w:val="21"/>
              </w:rPr>
              <w:t>★ BÀI HỌC 1: SỰ SỤP ĐỔ CỦA NGỘ NHẬN 'ẢNH ĐẸP VỚI MẮT NGƯỜI = TỐT CHO AI'</w:t>
              <w:br/>
            </w:r>
            <w:r>
              <w:rPr>
                <w:i/>
                <w:color w:val="222222"/>
                <w:sz w:val="20"/>
              </w:rPr>
              <w:t>Ngộ nhận lớn nhất của con người khi làm việc với thị giác máy tính là nghĩ rằng 'ảnh trông rõ ràng, sắc nét và tương phản cao hơn đối với mắt mình thì mạng nơ-ron AI cũng sẽ nhận diện tốt hơn'.</w:t>
              <w:br/>
              <w:t>Thực nghiệm đã chứng minh điều hoàn toàn ngược lại: Mắt người cảm nhận qua thụ thể thị giác sinh học và não bộ tái cấu trúc ngữ nghĩa, trong khi mạng CNN hoạt động dựa trên các phép nhân chập ma trận gradient độ sáng. Một bức ảnh được con người khen là 'tương phản đẹp' thực chất lại là bức ảnh bị biến dạng phân phối cường độ sáng đối với các bộ lọc của mạng CNN.</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fill="F4F6F9"/>
            <w:tcMar>
              <w:top w:w="140" w:type="dxa"/>
              <w:bottom w:w="140" w:type="dxa"/>
              <w:left w:w="180" w:type="dxa"/>
              <w:right w:w="180" w:type="dxa"/>
            </w:tcMar>
            <w:tcBorders>
              <w:top w:val="none"/>
              <w:left w:val="single" w:sz="28" w:space="0" w:color="1B365D"/>
              <w:bottom w:val="none"/>
              <w:right w:val="none"/>
            </w:tcBorders>
          </w:tcPr>
          <w:p>
            <w:pPr>
              <w:spacing w:before="0" w:after="60"/>
            </w:pPr>
            <w:r>
              <w:rPr>
                <w:b/>
                <w:color w:val="1B365D"/>
                <w:sz w:val="21"/>
              </w:rPr>
              <w:t>★ BÀI HỌC 2: BẢN CHẤT CỦA HIỆN TƯỢNG COVARIATE SHIFT TRONG PHA SUY LUẬN</w:t>
              <w:br/>
            </w:r>
            <w:r>
              <w:rPr>
                <w:i/>
                <w:color w:val="222222"/>
                <w:sz w:val="20"/>
              </w:rPr>
              <w:t>Mô hình 'asl_classifier.keras' đã được huấn luyện ban đầu trên tập ảnh ASL với ánh sáng tự nhiên. Toàn bộ các tầng tích chập Conv2D_1 và Conv2D_2 đã tối ưu hóa các kernel 3x3 để trích xuất các đặc trưng biên mềm mại (soft edges) và bóng đổ mịn ở các kẽ ngón tay.</w:t>
              <w:br/>
              <w:t>Khi ta tự ý chèn một thuật toán tiền xử lý biến đổi mức xám phi tuyến (như Contrast Stretching hay Histogram Equalization) vào pha suy luận (Inference), ta đã tạo ra một sự lệch pha phân phối nghiêm trọng. Mạng nơ-ron bị ép phải suy luận trên một miền dữ liệu mà nó chưa từng được học, dẫn đến việc các đặc trưng trích xuất bị sai lệch hoàn toàn.</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fill="F4F6F9"/>
            <w:tcMar>
              <w:top w:w="140" w:type="dxa"/>
              <w:bottom w:w="140" w:type="dxa"/>
              <w:left w:w="180" w:type="dxa"/>
              <w:right w:w="180" w:type="dxa"/>
            </w:tcMar>
            <w:tcBorders>
              <w:top w:val="none"/>
              <w:left w:val="single" w:sz="28" w:space="0" w:color="C0392B"/>
              <w:bottom w:val="none"/>
              <w:right w:val="none"/>
            </w:tcBorders>
          </w:tcPr>
          <w:p>
            <w:pPr>
              <w:spacing w:before="0" w:after="60"/>
            </w:pPr>
            <w:r>
              <w:rPr>
                <w:b/>
                <w:color w:val="C0392B"/>
                <w:sz w:val="21"/>
              </w:rPr>
              <w:t>★ BÀI HỌC 3: NGUY CƠ TỰ TIN THÁI QUÁ (OVERCONFIDENCE) VÀ LẬT NHÃN CỰC ĐOAN</w:t>
              <w:br/>
            </w:r>
            <w:r>
              <w:rPr>
                <w:i/>
                <w:color w:val="222222"/>
                <w:sz w:val="20"/>
              </w:rPr>
              <w:t>Hiện tượng chữ cái 'A' bị biến thành 'E' với độ tin cậy lên tới 98.39% sau khi dãn tương phản là một cảnh báo cực kỳ đắt giá về an toàn học sâu (Deep Learning Safety).</w:t>
              <w:br/>
              <w:t>Tiền xử lý sai cách không chỉ làm giảm nhẹ độ chính xác, mà nó có thể tái cấu trúc vector đặc trưng đầu vào theo cách khiến mạng nơ-ron 'tự tin một cách mù quáng' vào một quyết định sai lầm. Trong các hệ thống thực tế (như chẩn đoán y tế, xe tự hành hay dịch thuật cử chỉ thời gian thực), sự tự tin thái quá vào kết quả sai nguy hiểm hơn rất nhiều so với việc mô hình nhận biết được rằng mình đang không chắc chắn.</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fill="F4F6F9"/>
            <w:tcMar>
              <w:top w:w="140" w:type="dxa"/>
              <w:bottom w:w="140" w:type="dxa"/>
              <w:left w:w="180" w:type="dxa"/>
              <w:right w:w="180" w:type="dxa"/>
            </w:tcMar>
            <w:tcBorders>
              <w:top w:val="none"/>
              <w:left w:val="single" w:sz="28" w:space="0" w:color="008080"/>
              <w:bottom w:val="none"/>
              <w:right w:val="none"/>
            </w:tcBorders>
          </w:tcPr>
          <w:p>
            <w:pPr>
              <w:spacing w:before="0" w:after="60"/>
            </w:pPr>
            <w:r>
              <w:rPr>
                <w:b/>
                <w:color w:val="008080"/>
                <w:sz w:val="21"/>
              </w:rPr>
              <w:t>★ BÀI HỌC 4: TÍNH CHẤT BẤT ĐỐI XỨNG CỦA CNN (ROBUST VỚI LÀM MỊN, FRAGILE VỚI TƯƠNG PHẢN)</w:t>
              <w:br/>
            </w:r>
            <w:r>
              <w:rPr>
                <w:i/>
                <w:color w:val="222222"/>
                <w:sz w:val="20"/>
              </w:rPr>
              <w:t>Thực nghiệm cho thấy một sự tương phản sâu sắc: Các bộ lọc làm mịn (Gaussian và Median) đạt độ chính xác 100% tuyệt đối và giữ độ tin cậy &gt; 97%, trong khi các bộ lọc tăng tương phản (CS và HE) bị suy giảm từ 12% đến 32%.</w:t>
              <w:br/>
              <w:t>Điều này chứng minh tính chất chọn lọc của mạng CNN:</w:t>
              <w:br/>
              <w:t xml:space="preserve">  • CNN cực kỳ bền vững (Robust) trước các biến đổi làm mịn cục bộ hoặc triệt tiêu tần số cao, vì các tầng MaxPooling vốn dĩ đã là một cơ chế lấy mẫu đại diện.</w:t>
              <w:br/>
              <w:t xml:space="preserve">  • Nhưng CNN cực kỳ mong manh (Fragile) trước các biến đổi làm xáo trộn hàm phân phối cường độ sáng toàn cục và làm sắc cạnh hóa các vùng bóng đổ mịn.</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fill="F4F6F9"/>
            <w:tcMar>
              <w:top w:w="140" w:type="dxa"/>
              <w:bottom w:w="140" w:type="dxa"/>
              <w:left w:w="180" w:type="dxa"/>
              <w:right w:w="180" w:type="dxa"/>
            </w:tcMar>
            <w:tcBorders>
              <w:top w:val="none"/>
              <w:left w:val="single" w:sz="28" w:space="0" w:color="1B365D"/>
              <w:bottom w:val="none"/>
              <w:right w:val="none"/>
            </w:tcBorders>
          </w:tcPr>
          <w:p>
            <w:pPr>
              <w:spacing w:before="0" w:after="60"/>
            </w:pPr>
            <w:r>
              <w:rPr>
                <w:b/>
                <w:color w:val="1B365D"/>
                <w:sz w:val="21"/>
              </w:rPr>
              <w:t>★ BÀI HỌC 5: ĐÁNH ĐỔI ĐỘ TRỄ (LATENCY OVERHEAD) TRÊN THIẾT BỊ BIÊN</w:t>
              <w:br/>
            </w:r>
            <w:r>
              <w:rPr>
                <w:i/>
                <w:color w:val="222222"/>
                <w:sz w:val="20"/>
              </w:rPr>
              <w:t>Về mặt thời gian xử lý: Việc thêm Contrast Stretching làm tăng độ trễ tiền xử lý lên 0.495 ms (tăng 81% so với ảnh gốc), Histogram Equalization tăng 0.350 ms.</w:t>
              <w:br/>
              <w:t>Trong khi đó, mạng CNN suy luận chỉ mất khoảng 0.744 ms. Như vậy, khối tiền xử lý chiếm tới 30% - 40% tổng thời gian pipeline. Việc tiêu tốn thêm tài nguyên phần cứng và thời gian trễ nhưng lại làm sụt giảm độ chính xác là một 'giao dịch âm giá trị' trong kỹ nghệ phần mềm AI. Trên các thiết bị nhúng như Raspberry Pi hay vi điều khiển Edge AI, việc loại bỏ các bước tiền xử lý thừa thãi giúp hệ thống tăng vọt số khung hình trên giây (FPS) mà độ chính xác lại cao hơn.</w:t>
            </w:r>
          </w:p>
        </w:tc>
      </w:tr>
    </w:tbl>
    <w:p>
      <w:pPr>
        <w:spacing w:after="80"/>
      </w:pPr>
    </w:p>
    <w:tbl>
      <w:tblPr>
        <w:tblW w:type="auto" w:w="0"/>
        <w:jc w:val="center"/>
        <w:tblLayout w:type="fixed"/>
        <w:tblLook w:firstColumn="1" w:firstRow="1" w:lastColumn="0" w:lastRow="0" w:noHBand="0" w:noVBand="1" w:val="04A0"/>
      </w:tblPr>
      <w:tblGrid>
        <w:gridCol w:w="9638"/>
      </w:tblGrid>
      <w:tr>
        <w:tc>
          <w:tcPr>
            <w:tcW w:type="dxa" w:w="9638"/>
            <w:shd w:fill="F4F6F9"/>
            <w:tcMar>
              <w:top w:w="140" w:type="dxa"/>
              <w:bottom w:w="140" w:type="dxa"/>
              <w:left w:w="180" w:type="dxa"/>
              <w:right w:w="180" w:type="dxa"/>
            </w:tcMar>
            <w:tcBorders>
              <w:top w:val="none"/>
              <w:left w:val="single" w:sz="28" w:space="0" w:color="27AE60"/>
              <w:bottom w:val="none"/>
              <w:right w:val="none"/>
            </w:tcBorders>
          </w:tcPr>
          <w:p>
            <w:pPr>
              <w:spacing w:before="0" w:after="60"/>
            </w:pPr>
            <w:r>
              <w:rPr>
                <w:b/>
                <w:color w:val="27AE60"/>
                <w:sz w:val="21"/>
              </w:rPr>
              <w:t>★ BÀI HỌC 6: NGUYÊN TẮC KIẾN TRÚC CỐT LÕI - ĐỒNG BỘ HUẤN LUYỆN VÀ SUY LUẬN (TRAIN-INFERENCE PARITY)</w:t>
              <w:br/>
            </w:r>
            <w:r>
              <w:rPr>
                <w:i/>
                <w:color w:val="222222"/>
                <w:sz w:val="20"/>
              </w:rPr>
              <w:t>Báo cáo của chúng ta TUYỆT ĐỐI KHÔNG tuyên bố rằng 'tiền xử lý ảnh là vô ích đối với mạng CNN'. Kết luận chuẩn mực học thuật là:</w:t>
              <w:br/>
              <w:t xml:space="preserve">  'Tiền xử lý chỉ phát huy tác dụng tích cực khi và chỉ khi nó được tích hợp đồng bộ vào chính quá trình Huấn luyện (Training Phase) thông qua kỹ thuật Tăng cường Dữ liệu (Data Augmentation).'</w:t>
              <w:br/>
              <w:t>Nếu ngay từ khi huấn luyện, mạng CNN đã được nhìn thấy hàng vạn bức ảnh có độ tương phản khác nhau (cả ảnh mờ, ảnh chói, ảnh cân bằng histogram), mạng sẽ học được 'Tính bất biến đối với độ tương phản' (Contrast Invariance). Lúc đó, tiền xử lý trong pha suy luận mới không gây ra hiện tượng Covariate Shift.</w:t>
            </w:r>
          </w:p>
        </w:tc>
      </w:tr>
    </w:tbl>
    <w:p>
      <w:pPr>
        <w:spacing w:after="80"/>
      </w:pPr>
    </w:p>
    <w:p>
      <w:pPr>
        <w:spacing w:after="240"/>
      </w:pPr>
    </w:p>
    <w:p>
      <w:pPr>
        <w:jc w:val="center"/>
      </w:pPr>
      <w:r>
        <w:rPr>
          <w:b/>
          <w:color w:val="666666"/>
          <w:sz w:val="20"/>
        </w:rPr>
        <w:t>--- HẾT NỘI DUNG CHUYÊN ĐỀ PHÂN TÍCH TIỀN XỬ LÝ ẢNH &amp; CNN ---</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before="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