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E6B"/>
          <w:sz w:val="28"/>
          <w:szCs w:val="28"/>
        </w:rPr>
        <w:t xml:space="preserve">BUSINESS ANALYSIS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Software Requirements
Specification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BA-[PROJECT]-SRS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BA-[PROJECT]-SRS-[DATE]-01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BA-[PROJECT]-SRS-[DATE]-01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Software Requirements Specification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Business Analyst]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Product Owner]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Development Team, QA Team, Architecture Team, Stakeholders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Supersedes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N/A — Initial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Business Analyst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HR Director (if applicable)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Introduction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Purpose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Software Requirements Specification (SRS) defines the functional and non-functional requirements for the [PROJECT NAME] system. It serves as the definitive agreement between business stakeholders and the development team on what the system must do.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Scope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[Describe the system in 2–3 sentences: what it does, who uses it, what it does NOT include.]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Requirement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FR-[MODULE]-NNN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FR-AUTH-001: The system shall authenticate users via SSO.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NFR-[CAT]-NNN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NFR-PERF-001: API responses must complete within 500ms at P95.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BR-[MODULE]-NNN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BR-PAY-001: Payroll must close by the 25th of each month.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UI-[SCREEN]-NNN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 Interface Requirement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UI-LOGIN-001: The login page must display the company logo.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2.4 Intended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Relevant Sections</w:t>
            </w:r>
          </w:p>
        </w:tc>
        <w:tc>
          <w:tcPr>
            <w:tcW w:type="dxa" w:w="3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Sections 4, 5,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Implementation guidance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Sections 4, 5, 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 case derivation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sections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Scope and progress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Sections 3, 5,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Technical constraint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Business Analysts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Sections 2, 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Requirements ownership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sections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Approval and prioritization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System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Product Perspective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[Describe how this system fits into the larger ecosystem. Is it standalone, part of an ERP, integrated with third-party systems? Include a brief context diagram description.]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5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Needs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[User Class 1 — e.g., HR Administrator]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responsibilities, frequency of use, access level, key tasks.]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[User Class 2 — e.g., Employee]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responsibilities, frequency of use, access level, key tasks.]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[User Class 3 — e.g., Manager]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responsibilities, frequency of use, access level, key tasks.]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[User Class 4 — e.g., System Admin]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responsibilities, frequency of use, access level, key tasks.]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Operating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[Operating systems / browsers / mobile platforms supported]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[Database systems (e.g., PostgreSQL 15+, SQL Server 2022)]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[Cloud platform (e.g., Azure, AWS, GCP)]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[Integration dependencies (e.g., Active Directory, payment gateways)]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Each module below follows the pattern: FR-[MODULE]-NNN for functional requirements, BR-[MODULE]-NNN for business rules. Extend with additional modules as needed.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[MODULE-A] — [Module Name]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[Brief description of this module's purpose and scope.]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4500"/>
        <w:gridCol w:w="1200"/>
        <w:gridCol w:w="1160"/>
      </w:tblGrid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FR-MODULE-A-001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B2B"/>
                <w:sz w:val="18"/>
                <w:szCs w:val="18"/>
              </w:rPr>
              <w:t xml:space="preserve">Must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[The system shall … — describe the specific, testable requirement.]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[Stakeholder / Doc]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FR-MODULE-A-002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Should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[The system shall … — describe the specific, testable requirement.]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[Stakeholder / Doc]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FR-MODULE-A-003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Could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[The system shall … — describe the specific, testable requirement.]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[Stakeholder / Doc]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Proposed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[MODULE-B] — [Module Name]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[Brief description of this module's purpose and scope.]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4500"/>
        <w:gridCol w:w="1200"/>
        <w:gridCol w:w="1160"/>
      </w:tblGrid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FR-MODULE-B-001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B2B"/>
                <w:sz w:val="18"/>
                <w:szCs w:val="18"/>
              </w:rPr>
              <w:t xml:space="preserve">Must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[The system shall … — describe the specific, testable requirement.]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[Stakeholder / Doc]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FR-MODULE-B-002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Should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[The system shall … — describe the specific, testable requirement.]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[Stakeholder / Doc]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FR-MODULE-B-003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Could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[The system shall … — describe the specific, testable requirement.]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[Stakeholder / Doc]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Proposed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[MODULE-C] — [Module Name]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[Brief description of this module's purpose and scope.]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4500"/>
        <w:gridCol w:w="1200"/>
        <w:gridCol w:w="1160"/>
      </w:tblGrid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FR-MODULE-C-001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B2B"/>
                <w:sz w:val="18"/>
                <w:szCs w:val="18"/>
              </w:rPr>
              <w:t xml:space="preserve">Must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[The system shall … — describe the specific, testable requirement.]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[Stakeholder / Doc]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FR-MODULE-C-002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Should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[The system shall … — describe the specific, testable requirement.]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[Stakeholder / Doc]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FR-MODULE-C-003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Could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[The system shall … — describe the specific, testable requirement.]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[Stakeholder / Doc]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Proposed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500"/>
        <w:gridCol w:w="1660"/>
      </w:tblGrid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NFR-PERF-001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API response time must not exceed 500ms at the 95th percentile under normal load (up to [N] concurrent users).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Measured via load test.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NFR-PERF-002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Batch jobs must complete within [N] hours during off-peak maintenance windows.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Monitored in production.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NFR-REL-001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system must achieve [X]% uptime (e.g., 99.5% = ~3.65 hours downtime/month). Planned maintenance excluded.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Monthly SLA report.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NFR-SEC-001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data in transit must use TLS 1.2+. All data at rest must be encrypted using AES-256 or equivalent.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Security audit.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NFR-SEC-002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Authentication must support Multi-Factor Authentication (MFA). Passwords must meet complexity policy (min 12 chars, mixed case, digit, special).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Penetration test.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NFR-SCAL-001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system must support horizontal scaling to accommodate [N]x the baseline user load without architectural changes.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Load test at [N]x baseline.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NFR-MAIN-001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Code coverage must be maintained at minimum [X]% as measured by automated CI pipeline.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CI/CD dashboard.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NFR-ACC-001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UI must comply with WCAG 2.1 Level AA accessibility standards.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Accessibility audit.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NFR-COMP-001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Personal data processing must comply with GDPR / [applicable regulation]. Data retention schedules must be enforced by the system.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Compliance audit.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External Interface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User Interface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UI-GENERAL-001: The UI must be responsive and functional on desktop (1280px+) and mobile (360px+) screen sizes.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UI-GENERAL-002: The UI must display validation errors inline, adjacent to the relevant field, within 200ms of user 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[UI-[SCREEN]-NNN: Add screen-specific UI requirements here.]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External System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Type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Exchanged</w:t>
            </w:r>
          </w:p>
        </w:tc>
        <w:tc>
          <w:tcPr>
            <w:tcW w:type="dxa" w:w="3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[System Name]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REST API / Webhook /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[Data type]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what is sent/received, frequency, authentication method]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[System Name]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REST API / DB 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[Data type]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what is sent/received, frequency, authentication method]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Appendices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7.A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[Define SRS in context of this project]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[Define FR in context of this project]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NFR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[Define NFR in context of this project]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[Define BR in context of this project]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[Define UAC in context of this project]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[Define API in context of this project]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MFA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[Define MFA in context of this project]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GDPR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[Define GDPR in context of this project]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[Define SSO in context of this project]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7.B Requirements Traceability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Link each functional requirement to its source (business goal or stakeholder request) and to the test case(s) that verify it. Populate as test cases are defined in QA-[PROJECT]-MTP.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80"/>
        <w:gridCol w:w="228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/ NFR ID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Summary</w:t>
            </w:r>
          </w:p>
        </w:tc>
        <w:tc>
          <w:tcPr>
            <w:tcW w:type="dxa" w:w="2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Objective</w:t>
            </w:r>
          </w:p>
        </w:tc>
        <w:tc>
          <w:tcPr>
            <w:tcW w:type="dxa" w:w="2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FR-MODULE-A-001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[Requirement summary]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[BIZ-OBJ-NNN]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[TC-NNN]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FR-MODULE-A-002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[Requirement summary]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[BIZ-OBJ-NNN]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[TC-NNN]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FR-MODULE-B-001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[Requirement summary]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[BIZ-OBJ-NNN]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[TC-NNN]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NFR-PERF-001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[Requirement summary]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[BIZ-OBJ-NNN]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[TC-NNN]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E6B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BA  |  Software Requirements Specification  |  BA-[PROJECT]-SRS-[DATE]-01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2026-03-22T07:07:31.888Z</dcterms:created>
  <dcterms:modified xsi:type="dcterms:W3CDTF">2026-03-22T07:07:31.889Z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