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E6B"/>
          <w:sz w:val="28"/>
          <w:szCs w:val="28"/>
        </w:rPr>
        <w:t xml:space="preserve">DATA GOVERNANCE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Data Dictionary &amp;
Classification Register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DATA-[PROJECT]-DICT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DATA-[PROJECT]-DICT-[DATE]-01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DATA-[PROJECT]-DICT-[DATE]-01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Data Dictionary &amp; Classification Register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Data Steward / Data Governance Lead]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Data Owner]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Privacy Officer / DPO]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(max 6 months)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Team, DBA, Security Team, Compliance, Data Stewards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DATA-[PROJECT]-GOV-FWK, GRC-[PROJECT]-SEC, GRC-[PROJECT]-DPIA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Note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document lists PII/SPII fields and encryption requirements. Restricted distribution.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Privacy Officer / DPO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Governance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How to Use This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field in every production table that holds Confidential, PII, or SPII data MUST have an entry in this register. No PII/SPII field may exist in production without a classification entry and a named Data Owner.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Field Register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Field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Unique identifier: [ENTITY]-[FIELD]-NNN. Example: EMP-NAT-ID-001.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Entity / 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database table or API object this field belongs 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Field Name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Exact column name as it appears in the database or API schema.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SQL/API data type: VARCHAR(N), INTEGER, DATE, BOOLEAN, UUID,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SPII / PII / Confidential / Internal / Public — per DATA-[PROJECT]-GOV-FWK §4.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Plain-language description of what this field represents and its business purpose.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Owner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Named individual accountable for this field's governance.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Encryption Required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 (specify: column-level AES-256 / transport TLS / application-layer) or No.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Masking in Non-Prod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 (specify masking rule: hash / redact / substitute) or No.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How long this field's data is retained before deletion. Must align with DATA-[PROJECT]-RETENTION.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Legal Basis (PII/SPII only)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GDPR or applicable regulation legal basis: Consent / Contract / Legal Obligation / Vital Interest / Public Task / Legitimate Interest.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Nullable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 or No — is this field mandatory?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Entity &amp; Field Classification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Duplicate Section 3.N for each database entity / table. The example below shows the pattern for one entity.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Entity: [Entity 1 — e.g., employees]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 Owner: [Name, Role]   |   Data Steward: [Name, Role]   |   Source System: [System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900"/>
        <w:gridCol w:w="1100"/>
        <w:gridCol w:w="800"/>
        <w:gridCol w:w="1100"/>
        <w:gridCol w:w="1000"/>
        <w:gridCol w:w="1200"/>
        <w:gridCol w:w="960"/>
      </w:tblGrid>
      <w:t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Encrypted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Masked Non-Prod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E1-001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lifetime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E1-002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PII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TLS+AES-256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Hash SHA-256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E1-003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82B2B"/>
                <w:sz w:val="16"/>
                <w:szCs w:val="16"/>
              </w:rPr>
              <w:t xml:space="preserve">SPII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AES-256 col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Legal Obligation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E1-004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PII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Substitute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E1-005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lifetime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Entity: [Entity 2 — e.g., payroll_records]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 Owner: [Name, Role]   |   Data Steward: [Name, Role]   |   Source System: [System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900"/>
        <w:gridCol w:w="1100"/>
        <w:gridCol w:w="800"/>
        <w:gridCol w:w="1100"/>
        <w:gridCol w:w="1000"/>
        <w:gridCol w:w="1200"/>
        <w:gridCol w:w="960"/>
      </w:tblGrid>
      <w:t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Encrypted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Masked Non-Prod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E2-001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lifetime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E2-002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PII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TLS+AES-256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Hash SHA-256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E2-003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82B2B"/>
                <w:sz w:val="16"/>
                <w:szCs w:val="16"/>
              </w:rPr>
              <w:t xml:space="preserve">SPII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AES-256 col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Legal Obligation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E2-004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PII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Substitute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E2-005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lifetime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Entity: [Entity 3 — e.g., audit_log]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 Owner: [Name, Role]   |   Data Steward: [Name, Role]   |   Source System: [System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900"/>
        <w:gridCol w:w="1100"/>
        <w:gridCol w:w="800"/>
        <w:gridCol w:w="1100"/>
        <w:gridCol w:w="1000"/>
        <w:gridCol w:w="1200"/>
        <w:gridCol w:w="960"/>
      </w:tblGrid>
      <w:t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Encrypted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Masked Non-Prod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E3-001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lifetime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E3-002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PII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TLS+AES-256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Hash SHA-256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E3-003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82B2B"/>
                <w:sz w:val="16"/>
                <w:szCs w:val="16"/>
              </w:rPr>
              <w:t xml:space="preserve">SPII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AES-256 col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Legal Obligation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E3-004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PII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Substitute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E3-005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lifetime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PII / SPII Field Summary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summary table lists all SPII and PII fields across all entities for rapid audit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400"/>
        <w:gridCol w:w="1200"/>
        <w:gridCol w:w="1400"/>
        <w:gridCol w:w="1200"/>
        <w:gridCol w:w="2560"/>
      </w:tblGrid>
      <w:tr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6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Owner</w:t>
            </w:r>
          </w:p>
        </w:tc>
        <w:tc>
          <w:tcPr>
            <w:tcW w:type="dxa" w:w="12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5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E[N]-001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[entity]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SPII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[Legal Basis]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E[N]-002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[entity]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SPII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[Legal Basis]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E[N]-003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[entity]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PII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[Legal Basis]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E[N]-004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[entity]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PII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[Legal Basis]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E[N]-005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[entity]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[field_name]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PII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[Legal Basis]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E6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DATA  |  Data Dictionary &amp; Classification Register  |  DATA-[PROJECT]-DICT-[DATE]-01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2026-03-22T07:51:47.972Z</dcterms:created>
  <dcterms:modified xsi:type="dcterms:W3CDTF">2026-03-22T07:51:47.972Z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