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PORTFOLIO-SRS-2026-001</w:t>
      </w:r>
    </w:p>
    <w:p>
      <w:pPr>
        <w:spacing w:before="40" w:after="6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Portfolio System Requirements Specification</w:t>
      </w:r>
    </w:p>
    <w:p>
      <w:pPr>
        <w:spacing w:before="0" w:after="280"/>
        <w:jc w:val="center"/>
      </w:pPr>
      <w:r>
        <w:rPr>
          <w:rFonts w:ascii="Arial" w:cs="Arial" w:eastAsia="Arial" w:hAnsi="Arial"/>
          <w:i/>
          <w:iCs/>
          <w:color w:val="2B6CB0"/>
          <w:sz w:val="30"/>
          <w:szCs w:val="30"/>
        </w:rPr>
        <w:t xml:space="preserve">CANON-PORTFOLIO-CQH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2.1.0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2026-03-23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ACTIVE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Cường Q. Huỳnh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Assisted By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Claude-Sonnet-4.6 (Anthropic)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Canon Ref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DESIGN-CANON-2026-001 v2.1.0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Personal IP · Technical Specification</w:t>
            </w:r>
          </w:p>
        </w:tc>
      </w:tr>
    </w:tbl>
    <w:p>
      <w:pPr>
        <w:spacing w:before="0" w:after="80"/>
      </w:pPr>
    </w:p>
    <w:p>
      <w:pPr>
        <w:pBdr>
          <w:bottom w:val="single" w:color="D0D0D0" w:sz="4" w:space="1"/>
        </w:pBdr>
        <w:spacing w:before="100" w:after="100"/>
      </w:pPr>
      <w: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365D"/>
          <w:sz w:val="22"/>
          <w:szCs w:val="22"/>
        </w:rPr>
        <w:t xml:space="preserve">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96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Author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1.0.0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2026-03-23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Cường.Q.H + Claude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Initial SRS from SPA + PWA-DSD-001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2.0.0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2026-03-23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Cường.Q.H + Claude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5 source docs integrated; SFIA, morphism, theme systems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2.1.0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2026-03-23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Cường.Q.H + Claude</w:t>
            </w:r>
          </w:p>
        </w:tc>
        <w:tc>
          <w:tcPr>
            <w:tcW w:type="dxa" w:w="3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Post-QA fixes; dropdown menu; portfolio.json integrity pass</w:t>
            </w:r>
          </w:p>
        </w:tc>
      </w:tr>
    </w:tbl>
    <w:p>
      <w:pPr>
        <w:spacing w:before="0" w:after="0"/>
      </w:pPr>
      <w:r>
        <w:br w:type="page"/>
      </w:r>
    </w:p>
    <w:p>
      <w:pPr>
        <w:pStyle w:val="Heading1"/>
        <w:pBdr>
          <w:bottom w:val="single" w:color="2B6CB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65D"/>
          <w:sz w:val="34"/>
          <w:szCs w:val="34"/>
        </w:rPr>
        <w:t xml:space="preserve">1. Purpose &amp; Scope</w:t>
      </w:r>
    </w:p>
    <w:p>
      <w:pPr>
        <w:pBdr>
          <w:left w:val="single" w:color="2B6CB0" w:sz="12" w:space="12"/>
        </w:pBdr>
        <w:shd w:fill="EBF4FF" w:val="clear"/>
        <w:spacing w:before="100" w:after="100"/>
        <w:ind w:left="540"/>
      </w:pPr>
      <w:r>
        <w:rPr>
          <w:rFonts w:ascii="Arial" w:cs="Arial" w:eastAsia="Arial" w:hAnsi="Arial"/>
          <w:i/>
          <w:iCs/>
          <w:color w:val="1A365D"/>
          <w:sz w:val="20"/>
          <w:szCs w:val="20"/>
        </w:rPr>
        <w:t xml:space="preserve">Single technical reference for frontend architecture, data contract, design system, accessibility, and governance.</w:t>
      </w:r>
    </w:p>
    <w:p>
      <w:pPr>
        <w:spacing w:before="0" w:after="80"/>
      </w:pPr>
      <w:r>
        <w:rPr>
          <w:rFonts w:ascii="Arial" w:cs="Arial" w:eastAsia="Arial" w:hAnsi="Arial"/>
          <w:color w:val="0A0A0A"/>
          <w:sz w:val="20"/>
          <w:szCs w:val="20"/>
        </w:rPr>
        <w:t xml:space="preserve">Target audiences: Job recruiters, collaborators, technical reviewers, the author.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Attribute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Type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Single Page Application (SPA)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Static HTML + vanilla JS + embedded JSON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GitHub Pages, Netlify, Vercel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Dependencies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Google Fonts CDN only — zero runtime JS libraries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Data Source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portfolio.json (external) or inline PORTFOLIO_DATA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DESIGN-CANON-2026-001</w:t>
            </w:r>
          </w:p>
        </w:tc>
      </w:tr>
      <w:tr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Versioning</w:t>
            </w:r>
          </w:p>
        </w:tc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Semantic versioning (MAJOR.MINOR.PATCH)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65D"/>
          <w:sz w:val="34"/>
          <w:szCs w:val="34"/>
        </w:rPr>
        <w:t xml:space="preserve">2. Functional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2.1 Core SPA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Single-file HTML, zero runtime dependencies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FR-02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All content loaded from PORTFOLIO_DATA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FR-03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Skeleton loaders visible during data render delay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FR-04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Sections: Hero · About · Skills · Experience · Projects · Certs · Blog · Contact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FR-05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Scroll-triggered reveal animations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FR-06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Reading progress bar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FR-07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Footer: dynamic year, Canon ref, version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2.2 Theme &amp; Design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FR-08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Binary Light/Dark toggle (☀/🌙)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FR-09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4-palette selector: Focus · Clarity · Warmth · Nightfall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FR-10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5 surface styles: Soft · Glass · Clay · Neu · Flat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Theme + morph persisted via localStorage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FR-12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prefers-color-scheme: dark auto-applies Nightfall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SHOULD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FR-13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Controls in single dropdown menu in nav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FR-14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Dropdown closes: outside click, Escape, item select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2.3 Skills — SFIA v8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FR-15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Skills displayed with SFIA v8 level (L1–L7)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FR-16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Visual 7-dot bar indicating level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FR-17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Each skill links to evidence anchor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FR-18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SFIA legend displayed below skills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SHOULD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2.4 Projects — STAR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FR-21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Project cards: title, summary, tags, icon, badge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FR-22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Expandable STAR accordion (S · T · A · R)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FR-23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STAR keyboard accessible (aria-expanded)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2.5 Contact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6360"/>
        <w:gridCol w:w="1800"/>
      </w:tblGrid>
      <w:tr>
        <w:trPr>
          <w:tblHeader/>
        </w:trP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FR-30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Contact form: name, email, type, message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FR-31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Client-side validation: required + email regex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FR-32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role="alert" aria-live feedback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  <w:tr>
        <w:tc>
          <w:tcPr>
            <w:tcW w:type="dxa" w:w="12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FR-33</w:t>
            </w:r>
          </w:p>
        </w:tc>
        <w:tc>
          <w:tcPr>
            <w:tcW w:type="dxa" w:w="63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Social links: GitHub, LinkedIn, website</w:t>
            </w:r>
          </w:p>
        </w:tc>
        <w:tc>
          <w:tcPr>
            <w:tcW w:type="dxa" w:w="1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MUST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65D"/>
          <w:sz w:val="34"/>
          <w:szCs w:val="34"/>
        </w:rPr>
        <w:t xml:space="preserve">3. Non-Functional Requirements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First Contentful Paint &lt; 2s on standard broadband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Zero render-blocking JavaScript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Font preload hints; font-display: swap on Google Fonts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3.2 Accessibility — WCAG 2.1 AA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NFR-06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Text contrast ≥ 4.5:1 body; ≥ 3:1 large text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NFR-07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:focus-visible keyboard ring on all interactive elements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NFR-08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Skip-to-main-content link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NFR-09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HTML5 landmarks: nav, main, contentinfo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NFR-10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aria-label on all non-text interactive elements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NFR-11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44×44px minimum touch targets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NFR-12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prefers-reduced-motion suppresses animations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NFR-13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Mobile menu focus trap (Tab/Shift-Tab, Escape)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NFR-14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required + aria-required on form fields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NFR-15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Layout stable at 200% zoom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3.3 SEO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7800"/>
      </w:tblGrid>
      <w:tr>
        <w:trPr>
          <w:tblHeader/>
        </w:trP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ID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NFR-16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meta description, author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NFR-17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Open Graph: og:title, og:description, og:url, og:image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NFR-18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Twitter Card meta tags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NFR-19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JSON-LD Person schema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NFR-20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&lt;link rel="canonical"&gt;</w:t>
            </w:r>
          </w:p>
        </w:tc>
      </w:tr>
      <w:tr>
        <w:tc>
          <w:tcPr>
            <w:tcW w:type="dxa" w:w="1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NFR-21</w:t>
            </w:r>
          </w:p>
        </w:tc>
        <w:tc>
          <w:tcPr>
            <w:tcW w:type="dxa" w:w="7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Single &lt;h1&gt; per page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65D"/>
          <w:sz w:val="34"/>
          <w:szCs w:val="34"/>
        </w:rPr>
        <w:t xml:space="preserve">4. Design System Requirements</w:t>
      </w:r>
    </w:p>
    <w:p>
      <w:pPr>
        <w:pBdr>
          <w:left w:val="single" w:color="2B6CB0" w:sz="12" w:space="12"/>
        </w:pBdr>
        <w:shd w:fill="EBF4FF" w:val="clear"/>
        <w:spacing w:before="100" w:after="100"/>
        <w:ind w:left="540"/>
      </w:pPr>
      <w:r>
        <w:rPr>
          <w:rFonts w:ascii="Arial" w:cs="Arial" w:eastAsia="Arial" w:hAnsi="Arial"/>
          <w:i/>
          <w:iCs/>
          <w:color w:val="1A365D"/>
          <w:sz w:val="20"/>
          <w:szCs w:val="20"/>
        </w:rPr>
        <w:t xml:space="preserve">All visual output governed by DESIGN-CANON-2026-001. The Canon is the authoritative source; this section is a summary reference.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4.1 Color — 60/30/10 Law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Primary   60%  → backgrounds, canvas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Secondary 30%  → panels, containers, structure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Accent    10%  → links, CTAs, highlights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Exceptional &lt;1% → alerts, signature marks only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4.2 Four Canonical Themes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Theme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Accent Hex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Focus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#2B6CB0 Deep Blue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Academic, formal, default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Clarity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#3B9E6B Mint Green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Everyday, light-mode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Warmth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#E07A5F Terracotta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Creative, personal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Nightfall</w:t>
            </w:r>
          </w:p>
        </w:tc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#8B5CF6 Violet</w:t>
            </w:r>
          </w:p>
        </w:tc>
        <w:tc>
          <w:tcPr>
            <w:tcW w:type="dxa" w:w="4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Dark mode, technical</w:t>
            </w:r>
          </w:p>
        </w:tc>
      </w:tr>
    </w:tbl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4.3 Five Surface Styles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Style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Soft-Morphism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Default — all general UI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Glassmorphism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Modals, dashboards, nav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Claymorphism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Consumer cards, creative UI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Neumorphism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Inputs, toggles, controls</w:t>
            </w:r>
          </w:p>
        </w:tc>
      </w:tr>
      <w:tr>
        <w:tc>
          <w:tcPr>
            <w:tcW w:type="dxa" w:w="24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Academic Flat</w:t>
            </w:r>
          </w:p>
        </w:tc>
        <w:tc>
          <w:tcPr>
            <w:tcW w:type="dxa" w:w="69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Formal documents, print</w:t>
            </w:r>
          </w:p>
        </w:tc>
      </w:tr>
    </w:tbl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65D"/>
          <w:sz w:val="34"/>
          <w:szCs w:val="34"/>
        </w:rPr>
        <w:t xml:space="preserve">5. Data Contract — portfolio.json</w:t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5.1 Schema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portfolio.json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_meta          (doc_id, version, integrity_note, changelog)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site           (title, contact{email, location, socials})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profile        (name, title, summary, about, avatar, resume)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skills[]       (area, icon, skills[]{name, sfia:1-7, evidence})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experience[]   (company, role, start, end, location, bullets[])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projects[]     (title, summary, tags[], star{S,T,A,R}, link)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├── certs[]        (title, issuer, date, expiry, evidence, hash?)</w:t>
      </w:r>
    </w:p>
    <w:p>
      <w:pPr>
        <w:pBdr>
          <w:left w:val="single" w:color="D0D0D0" w:sz="6" w:space="8"/>
        </w:pBdr>
        <w:shd w:fill="F4F6FA" w:val="clear"/>
        <w:spacing w:before="40" w:after="40"/>
      </w:pPr>
      <w:r>
        <w:rPr>
          <w:rFonts w:ascii="Courier New" w:cs="Courier New" w:eastAsia="Courier New" w:hAnsi="Courier New"/>
          <w:color w:val="1A365D"/>
          <w:sz w:val="17"/>
          <w:szCs w:val="17"/>
        </w:rPr>
        <w:t xml:space="preserve">└── blogs.series[] (title, posts[]{title, summary, date, tags[], status})</w:t>
      </w:r>
    </w:p>
    <w:p>
      <w:pPr>
        <w:spacing w:before="0" w:after="80"/>
      </w:pP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B6CB0"/>
          <w:sz w:val="26"/>
          <w:szCs w:val="26"/>
        </w:rPr>
        <w:t xml:space="preserve">5.2 Integrity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[OWNER: ...] markers must be replaced before publishing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SFIA levels must be honest self-assessment per SFIA v8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No fabricated company names, dates, or certifications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A0A0A"/>
          <w:sz w:val="19"/>
          <w:szCs w:val="19"/>
        </w:rPr>
        <w:t xml:space="preserve">Blog posts with "status": "draft" are not published content</w:t>
      </w:r>
    </w:p>
    <w:p>
      <w:pPr>
        <w:spacing w:before="0" w:after="80"/>
      </w:pPr>
    </w:p>
    <w:p>
      <w:pPr>
        <w:pStyle w:val="Heading1"/>
        <w:pBdr>
          <w:bottom w:val="single" w:color="2B6CB0" w:sz="8" w:space="6"/>
        </w:pBdr>
        <w:spacing w:before="360" w:after="160"/>
      </w:pPr>
      <w:r>
        <w:rPr>
          <w:rFonts w:ascii="Arial" w:cs="Arial" w:eastAsia="Arial" w:hAnsi="Arial"/>
          <w:b/>
          <w:bCs/>
          <w:color w:val="1A365D"/>
          <w:sz w:val="34"/>
          <w:szCs w:val="34"/>
        </w:rPr>
        <w:t xml:space="preserve">6. Quality Gate — v2.1.0 Acceptance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rPr>
          <w:tblHeader/>
        </w:trP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Check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EBF1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65D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Script tag balance (2/2)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Zero dead href="#" links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PORTFOLIO_DATA valid JSON, no hallucinations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4 theme palette buttons functional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5 morphism style buttons, data-morph CSS selectors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Binary LD toggle with localStorage persist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Dropdown: Escape + outside-click + item-select close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SFIA v8 7-dot bar renders correctly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Experience timeline from JSON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STAR accordion keyboard accessible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Contact form validation + role="alert"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WCAG 2.1 AA: landmarks, focus-visible, reduced-motion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Print stylesheet present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  <w:tr>
        <w:tc>
          <w:tcPr>
            <w:tcW w:type="dxa" w:w="624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Version refs v2.1.0 throughout</w:t>
            </w:r>
          </w:p>
        </w:tc>
        <w:tc>
          <w:tcPr>
            <w:tcW w:type="dxa" w:w="312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A0A0A"/>
                <w:sz w:val="19"/>
                <w:szCs w:val="19"/>
              </w:rPr>
              <w:t xml:space="preserve">PASS</w:t>
            </w:r>
          </w:p>
        </w:tc>
      </w:tr>
    </w:tbl>
    <w:p>
      <w:pPr>
        <w:spacing w:before="0" w:after="80"/>
      </w:pPr>
    </w:p>
    <w:p>
      <w:pPr>
        <w:pBdr>
          <w:bottom w:val="single" w:color="D0D0D0" w:sz="4" w:space="1"/>
        </w:pBdr>
        <w:spacing w:before="100" w:after="100"/>
      </w:pPr>
      <w:r>
        <w:t xml:space="preserve"/>
      </w:r>
    </w:p>
    <w:p>
      <w:pPr>
        <w:spacing w:before="60" w:after="30"/>
        <w:jc w:val="center"/>
      </w:pPr>
      <w:r>
        <w:rPr>
          <w:rFonts w:ascii="Courier New" w:cs="Courier New" w:eastAsia="Courier New" w:hAnsi="Courier New"/>
          <w:color w:val="888888"/>
          <w:sz w:val="17"/>
          <w:szCs w:val="17"/>
        </w:rPr>
        <w:t xml:space="preserve">PORTFOLIO-SRS-2026-001 · v2.1.0</w:t>
      </w:r>
    </w:p>
    <w:p>
      <w:pPr>
        <w:spacing w:before="0" w:after="3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Author: Cường Q. Huỳnh · Assisted: Claude-Sonnet-4.6 · 2026-03-23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Personal IP · All rights reserved · Cường Q. Huỳnh © 2026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 w:space="6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Cường Q. Huỳnh © 2026 · Personal IP  </w:t>
    </w:r>
    <w:r>
      <w:rPr>
        <w:rFonts w:ascii="Arial" w:cs="Arial" w:eastAsia="Arial" w:hAnsi="Arial"/>
        <w:color w:val="88888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0D0" w:sz="4" w:space="6"/>
      </w:pBdr>
    </w:pPr>
    <w:r>
      <w:rPr>
        <w:rFonts w:ascii="Arial" w:cs="Arial" w:eastAsia="Arial" w:hAnsi="Arial"/>
        <w:color w:val="888888"/>
        <w:sz w:val="16"/>
        <w:szCs w:val="16"/>
      </w:rPr>
      <w:t xml:space="preserve">Portfolio SRS  </w:t>
    </w:r>
    <w:r>
      <w:rPr>
        <w:rFonts w:ascii="Courier New" w:cs="Courier New" w:eastAsia="Courier New" w:hAnsi="Courier New"/>
        <w:color w:val="2B6CB0"/>
        <w:sz w:val="16"/>
        <w:szCs w:val="16"/>
      </w:rPr>
      <w:t xml:space="preserve">PORTFOLIO-SRS-2026-001 · v2.1.0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A0A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A365D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B6CB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System Requirements Specification</dc:title>
  <dc:creator>Cường Q. Huỳnh</dc:creator>
  <cp:lastModifiedBy>Un-named</cp:lastModifiedBy>
  <cp:revision>1</cp:revision>
  <dcterms:created xsi:type="dcterms:W3CDTF">2026-03-23T09:57:45.399Z</dcterms:created>
  <dcterms:modified xsi:type="dcterms:W3CDTF">2026-03-23T09:57:45.400Z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