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FFF" w:rsidRPr="001D0384" w:rsidRDefault="00022FFF" w:rsidP="00022FFF">
      <w:pPr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proofErr w:type="spellStart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Hiện</w:t>
      </w:r>
      <w:proofErr w:type="spellEnd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Trạng</w:t>
      </w:r>
      <w:proofErr w:type="spellEnd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Nghiệp</w:t>
      </w:r>
      <w:proofErr w:type="spellEnd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Vụ</w:t>
      </w:r>
      <w:proofErr w:type="spellEnd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Của</w:t>
      </w:r>
      <w:proofErr w:type="spellEnd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Một</w:t>
      </w:r>
      <w:proofErr w:type="spellEnd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Phòng</w:t>
      </w:r>
      <w:proofErr w:type="spellEnd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Mạch</w:t>
      </w:r>
      <w:proofErr w:type="spellEnd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</w:t>
      </w:r>
      <w:proofErr w:type="spellStart"/>
      <w:r w:rsidRPr="001D0384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Tư</w:t>
      </w:r>
      <w:proofErr w:type="spellEnd"/>
    </w:p>
    <w:p w:rsidR="00022FFF" w:rsidRPr="00556B08" w:rsidRDefault="00022FFF" w:rsidP="00022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56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Chứ</w:t>
      </w:r>
      <w:r w:rsidR="00556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proofErr w:type="spellEnd"/>
      <w:r w:rsidR="00556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556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  <w:r w:rsidRPr="00556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ăng</w:t>
      </w:r>
      <w:proofErr w:type="spellEnd"/>
      <w:r w:rsidRPr="00556B0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22FFF" w:rsidRDefault="00022FFF" w:rsidP="00022FFF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334A2">
        <w:rPr>
          <w:rFonts w:ascii="Times New Roman" w:hAnsi="Times New Roman" w:cs="Times New Roman"/>
          <w:color w:val="000000" w:themeColor="text1"/>
        </w:rPr>
        <w:t>-</w:t>
      </w:r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Cung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cấp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dịch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vụ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chuyên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môn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kỹ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thuật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về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tế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dự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phòng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khám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chữa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phục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hồi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chức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năng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và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các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dịch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vụ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tế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khác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theo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quy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định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của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pháp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luật</w:t>
      </w:r>
      <w:proofErr w:type="spellEnd"/>
      <w:r w:rsidRPr="007334A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7334A2" w:rsidRDefault="007334A2" w:rsidP="00022FFF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1D0384">
        <w:rPr>
          <w:rFonts w:ascii="Times New Roman" w:hAnsi="Times New Roman" w:cs="Times New Roman"/>
          <w:color w:val="000000" w:themeColor="text1"/>
          <w:shd w:val="clear" w:color="auto" w:fill="FFFFFF"/>
        </w:rPr>
        <w:t>K</w:t>
      </w:r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hám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tại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gia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mà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không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cần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thông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qua </w:t>
      </w:r>
      <w:proofErr w:type="spellStart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các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thủ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tục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rắc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rối</w:t>
      </w:r>
      <w:proofErr w:type="spellEnd"/>
      <w:r w:rsidR="00D4641B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D0384" w:rsidRDefault="001D0384" w:rsidP="001D0384">
      <w:pPr>
        <w:pStyle w:val="ListParagraph"/>
        <w:tabs>
          <w:tab w:val="left" w:pos="1230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đội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ngũ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bác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sĩ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nước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ngoài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D0384" w:rsidRDefault="001D0384" w:rsidP="001D0384">
      <w:pPr>
        <w:pStyle w:val="ListParagraph"/>
        <w:tabs>
          <w:tab w:val="left" w:pos="1230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Khám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chữa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ngoài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giờ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D0384" w:rsidRDefault="001D0384" w:rsidP="001D0384">
      <w:pPr>
        <w:pStyle w:val="ListParagraph"/>
        <w:tabs>
          <w:tab w:val="left" w:pos="1230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Đào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ngành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gia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đình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D0384" w:rsidRDefault="001D0384" w:rsidP="001D0384">
      <w:pPr>
        <w:pStyle w:val="ListParagraph"/>
        <w:tabs>
          <w:tab w:val="left" w:pos="1230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Tư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vấn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trực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tiếp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hoặc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gián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tiếp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về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khám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chữa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phòng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chăm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sóc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sức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khỏ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D0384" w:rsidRDefault="001D0384" w:rsidP="001D0384">
      <w:pPr>
        <w:pStyle w:val="ListParagraph"/>
        <w:tabs>
          <w:tab w:val="left" w:pos="1230"/>
        </w:tabs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 </w:t>
      </w:r>
      <w:r>
        <w:rPr>
          <w:color w:val="44444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hd w:val="clear" w:color="auto" w:fill="FFFFFF"/>
        </w:rPr>
        <w:t>T</w:t>
      </w:r>
      <w:r w:rsidRPr="001D0384">
        <w:rPr>
          <w:rFonts w:ascii="Times New Roman" w:hAnsi="Times New Roman" w:cs="Times New Roman"/>
          <w:shd w:val="clear" w:color="auto" w:fill="FFFFFF"/>
        </w:rPr>
        <w:t>ruyền</w:t>
      </w:r>
      <w:proofErr w:type="spellEnd"/>
      <w:r w:rsidRPr="001D038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shd w:val="clear" w:color="auto" w:fill="FFFFFF"/>
        </w:rPr>
        <w:t>thông</w:t>
      </w:r>
      <w:proofErr w:type="spellEnd"/>
      <w:r w:rsidRPr="001D0384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D0384">
        <w:rPr>
          <w:rFonts w:ascii="Times New Roman" w:hAnsi="Times New Roman" w:cs="Times New Roman"/>
          <w:shd w:val="clear" w:color="auto" w:fill="FFFFFF"/>
        </w:rPr>
        <w:t>giáo</w:t>
      </w:r>
      <w:proofErr w:type="spellEnd"/>
      <w:r w:rsidRPr="001D038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shd w:val="clear" w:color="auto" w:fill="FFFFFF"/>
        </w:rPr>
        <w:t>dục</w:t>
      </w:r>
      <w:proofErr w:type="spellEnd"/>
      <w:r w:rsidRPr="001D038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shd w:val="clear" w:color="auto" w:fill="FFFFFF"/>
        </w:rPr>
        <w:t>sức</w:t>
      </w:r>
      <w:proofErr w:type="spellEnd"/>
      <w:r w:rsidRPr="001D038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shd w:val="clear" w:color="auto" w:fill="FFFFFF"/>
        </w:rPr>
        <w:t>khỏe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</w:p>
    <w:p w:rsidR="001D0384" w:rsidRDefault="001D0384" w:rsidP="001D0384">
      <w:pPr>
        <w:pStyle w:val="ListParagraph"/>
        <w:tabs>
          <w:tab w:val="left" w:pos="1230"/>
        </w:tabs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Cầu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nối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</w:p>
    <w:p w:rsidR="001D0384" w:rsidRDefault="001D0384" w:rsidP="001D0384">
      <w:pPr>
        <w:pStyle w:val="ListParagraph"/>
        <w:tabs>
          <w:tab w:val="left" w:pos="1230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D0384">
        <w:rPr>
          <w:rFonts w:ascii="Times New Roman" w:hAnsi="Times New Roman" w:cs="Times New Roman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</w:t>
      </w:r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ổ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chức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nhà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thuốc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bán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theo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đơn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của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viện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nhưng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thủ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tục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thành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lập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nhà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thuốc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theo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quy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định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của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Pháp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lệ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</w:t>
      </w:r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ành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nghề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y,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dược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tư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D0384" w:rsidRPr="001D0384" w:rsidRDefault="001D0384" w:rsidP="001D0384">
      <w:pPr>
        <w:pStyle w:val="ListParagraph"/>
        <w:tabs>
          <w:tab w:val="left" w:pos="1230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đẹp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mạch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tư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phẩu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thẩm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mỹ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) .</w:t>
      </w:r>
      <w:proofErr w:type="gramEnd"/>
    </w:p>
    <w:p w:rsidR="001D0384" w:rsidRPr="001D0384" w:rsidRDefault="00556B08" w:rsidP="001D0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56B0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Phi </w:t>
      </w:r>
      <w:proofErr w:type="spellStart"/>
      <w:r w:rsidRPr="00556B0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Chứ</w:t>
      </w:r>
      <w:r w:rsidR="001D03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</w:t>
      </w:r>
      <w:proofErr w:type="spellEnd"/>
      <w:r w:rsidR="001D03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D03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="001D03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1D0384" w:rsidRDefault="001D0384" w:rsidP="001D0384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hiểm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nước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D0384" w:rsidRDefault="001D0384" w:rsidP="001D0384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hay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nói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ngoại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trú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D0384" w:rsidRDefault="001D0384" w:rsidP="001D0384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Tổ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buổi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hiến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máu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thiện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534497" w:rsidRDefault="001D0384" w:rsidP="001D0384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Khám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nghiệm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người</w:t>
      </w:r>
      <w:proofErr w:type="spellEnd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1D0384">
        <w:rPr>
          <w:rFonts w:ascii="Times New Roman" w:hAnsi="Times New Roman" w:cs="Times New Roman"/>
          <w:color w:val="000000" w:themeColor="text1"/>
          <w:shd w:val="clear" w:color="auto" w:fill="FFFFFF"/>
        </w:rPr>
        <w:t>chết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D0384" w:rsidRDefault="001D0384" w:rsidP="001D0384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căn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ngành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môn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5B7B52" w:rsidRPr="005B7B52" w:rsidRDefault="005B7B52" w:rsidP="005B7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Nhiệm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vụ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từng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5B7B52" w:rsidRDefault="005B7B52" w:rsidP="005B7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Bác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sĩ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Nhận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thông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tin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nhân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khám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và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đưa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thông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tin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đơn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thuốc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cho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 </w:t>
      </w:r>
      <w:proofErr w:type="spellStart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tá</w:t>
      </w:r>
      <w:proofErr w:type="spellEnd"/>
      <w:r w:rsidR="002C7D3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2C7D34" w:rsidRDefault="002C7D34" w:rsidP="005B7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Y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tá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kê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toa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thuốc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truyề</w:t>
      </w:r>
      <w:r w:rsidR="002F15EF">
        <w:rPr>
          <w:rFonts w:ascii="Times New Roman" w:hAnsi="Times New Roman" w:cs="Times New Roman"/>
          <w:color w:val="000000" w:themeColor="text1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,…</w:t>
      </w:r>
      <w:proofErr w:type="gramEnd"/>
    </w:p>
    <w:p w:rsidR="002C7D34" w:rsidRDefault="002C7D34" w:rsidP="005B7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Giữ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xe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xe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xe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trông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coi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xe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2C7D34" w:rsidRDefault="002C7D34" w:rsidP="005B7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tân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thu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tiền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biên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lai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2C7D34" w:rsidRDefault="002C7D34" w:rsidP="005B7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tạp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Lau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dọn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khám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thu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dọn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rác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thải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pha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trà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2C7D34" w:rsidRDefault="002C7D34" w:rsidP="005B7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lí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tiền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thuốc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thu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mua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hằng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tháng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2C7D34" w:rsidRDefault="002C7D34" w:rsidP="005B7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CNTT: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lí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hồ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sơ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mặ</w:t>
      </w:r>
      <w:r w:rsidR="00566A6B">
        <w:rPr>
          <w:rFonts w:ascii="Times New Roman" w:hAnsi="Times New Roman" w:cs="Times New Roman"/>
          <w:color w:val="000000" w:themeColor="text1"/>
          <w:shd w:val="clear" w:color="auto" w:fill="FFFFFF"/>
        </w:rPr>
        <w:t>t</w:t>
      </w:r>
      <w:proofErr w:type="spellEnd"/>
      <w:r w:rsidR="00566A6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66A6B">
        <w:rPr>
          <w:rFonts w:ascii="Times New Roman" w:hAnsi="Times New Roman" w:cs="Times New Roman"/>
          <w:color w:val="000000" w:themeColor="text1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thuốc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2F15EF" w:rsidRPr="002B7B2B" w:rsidRDefault="002F15EF" w:rsidP="002F15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Tiền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lương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Tùy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môn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kinh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nghiệm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2B7B2B" w:rsidRDefault="00287655" w:rsidP="002F15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Nhu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C3A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="00EC3A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C3A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đi</w:t>
      </w:r>
      <w:proofErr w:type="spellEnd"/>
      <w:r w:rsidR="00EC3A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C3A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khám</w:t>
      </w:r>
      <w:proofErr w:type="spellEnd"/>
      <w:r w:rsidR="00EC3A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C3A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phòng</w:t>
      </w:r>
      <w:proofErr w:type="spellEnd"/>
      <w:r w:rsidR="00EC3A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C3A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mạch</w:t>
      </w:r>
      <w:proofErr w:type="spellEnd"/>
      <w:r w:rsidR="00EC3A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C3A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tư</w:t>
      </w:r>
      <w:proofErr w:type="spellEnd"/>
      <w:r w:rsidR="00EC3A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2F15EF" w:rsidRPr="00287655" w:rsidRDefault="00EC3AFB" w:rsidP="005210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Hiện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nay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nhu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cầu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khám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chữa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bệnh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ngày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càng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nhiều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và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đặc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biệt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khách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hàng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họ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luôn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mong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muốn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sự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tiện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lợi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tiết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kiệm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thời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gian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mà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vẫn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chất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lượng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Chính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vì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vậy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số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lượng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người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đi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khám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tại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phòng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mạch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tư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ngày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càng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gia</w:t>
      </w:r>
      <w:proofErr w:type="spellEnd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t</w:t>
      </w:r>
      <w:r w:rsidR="00287655"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ăng</w:t>
      </w:r>
      <w:proofErr w:type="spellEnd"/>
      <w:r w:rsidR="00287655"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>và</w:t>
      </w:r>
      <w:proofErr w:type="spellEnd"/>
      <w:r w:rsidR="00287655" w:rsidRP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chính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vì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điều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này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ngày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càng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nhiều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những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phòng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mạch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tư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ra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đời</w:t>
      </w:r>
      <w:proofErr w:type="spellEnd"/>
      <w:r w:rsidR="0028765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287655" w:rsidRDefault="00287655" w:rsidP="002876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Đánh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chất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lượng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022FFF" w:rsidRPr="00287655" w:rsidRDefault="00287655" w:rsidP="00287655">
      <w:pPr>
        <w:pStyle w:val="ListParagraph"/>
        <w:numPr>
          <w:ilvl w:val="0"/>
          <w:numId w:val="13"/>
        </w:numPr>
      </w:pPr>
      <w:proofErr w:type="spellStart"/>
      <w:r>
        <w:t>L</w:t>
      </w:r>
      <w:r>
        <w:rPr>
          <w:rFonts w:ascii="Times New Roman" w:hAnsi="Times New Roman" w:cs="Times New Roman"/>
        </w:rPr>
        <w:t>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1,2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>.</w:t>
      </w:r>
    </w:p>
    <w:p w:rsidR="00287655" w:rsidRDefault="00287655" w:rsidP="00287655">
      <w:pPr>
        <w:pStyle w:val="ListParagraph"/>
        <w:numPr>
          <w:ilvl w:val="0"/>
          <w:numId w:val="13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guồng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>,…</w:t>
      </w:r>
      <w:proofErr w:type="gramEnd"/>
      <w:r>
        <w:t>.</w:t>
      </w:r>
    </w:p>
    <w:p w:rsidR="00287655" w:rsidRPr="00287655" w:rsidRDefault="00287655" w:rsidP="00287655">
      <w:pPr>
        <w:rPr>
          <w:sz w:val="28"/>
          <w:szCs w:val="28"/>
        </w:rPr>
      </w:pPr>
      <w:bookmarkStart w:id="0" w:name="_GoBack"/>
      <w:bookmarkEnd w:id="0"/>
    </w:p>
    <w:sectPr w:rsidR="00287655" w:rsidRPr="0028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B2C"/>
    <w:multiLevelType w:val="hybridMultilevel"/>
    <w:tmpl w:val="66287E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60AB"/>
    <w:multiLevelType w:val="hybridMultilevel"/>
    <w:tmpl w:val="C44C4854"/>
    <w:lvl w:ilvl="0" w:tplc="17D0D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1782E"/>
    <w:multiLevelType w:val="hybridMultilevel"/>
    <w:tmpl w:val="7DF00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E04C6"/>
    <w:multiLevelType w:val="hybridMultilevel"/>
    <w:tmpl w:val="4F363E44"/>
    <w:lvl w:ilvl="0" w:tplc="F80ECA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A22D3"/>
    <w:multiLevelType w:val="hybridMultilevel"/>
    <w:tmpl w:val="0B4A5E96"/>
    <w:lvl w:ilvl="0" w:tplc="8780AE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2780C"/>
    <w:multiLevelType w:val="hybridMultilevel"/>
    <w:tmpl w:val="481A9F6C"/>
    <w:lvl w:ilvl="0" w:tplc="8DFCA2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BA4961"/>
    <w:multiLevelType w:val="hybridMultilevel"/>
    <w:tmpl w:val="AF8AC694"/>
    <w:lvl w:ilvl="0" w:tplc="FF3AE6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9B3E3F"/>
    <w:multiLevelType w:val="hybridMultilevel"/>
    <w:tmpl w:val="6276BBF2"/>
    <w:lvl w:ilvl="0" w:tplc="06F8BD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B1F29"/>
    <w:multiLevelType w:val="multilevel"/>
    <w:tmpl w:val="645E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71120"/>
    <w:multiLevelType w:val="hybridMultilevel"/>
    <w:tmpl w:val="407C3F52"/>
    <w:lvl w:ilvl="0" w:tplc="A1A01A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12088E"/>
    <w:multiLevelType w:val="hybridMultilevel"/>
    <w:tmpl w:val="ECF4DA70"/>
    <w:lvl w:ilvl="0" w:tplc="FC40EC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CF652C"/>
    <w:multiLevelType w:val="hybridMultilevel"/>
    <w:tmpl w:val="2CDC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F51BB"/>
    <w:multiLevelType w:val="hybridMultilevel"/>
    <w:tmpl w:val="761A658E"/>
    <w:lvl w:ilvl="0" w:tplc="BF9073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5F3E63"/>
    <w:multiLevelType w:val="hybridMultilevel"/>
    <w:tmpl w:val="B792E7C0"/>
    <w:lvl w:ilvl="0" w:tplc="E482D4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AC0A52"/>
    <w:multiLevelType w:val="hybridMultilevel"/>
    <w:tmpl w:val="3530C378"/>
    <w:lvl w:ilvl="0" w:tplc="81E0D64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A9210C"/>
    <w:multiLevelType w:val="hybridMultilevel"/>
    <w:tmpl w:val="19DC8A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13"/>
  </w:num>
  <w:num w:numId="7">
    <w:abstractNumId w:val="6"/>
  </w:num>
  <w:num w:numId="8">
    <w:abstractNumId w:val="14"/>
  </w:num>
  <w:num w:numId="9">
    <w:abstractNumId w:val="4"/>
  </w:num>
  <w:num w:numId="10">
    <w:abstractNumId w:val="7"/>
  </w:num>
  <w:num w:numId="11">
    <w:abstractNumId w:val="12"/>
  </w:num>
  <w:num w:numId="12">
    <w:abstractNumId w:val="10"/>
  </w:num>
  <w:num w:numId="13">
    <w:abstractNumId w:val="1"/>
  </w:num>
  <w:num w:numId="14">
    <w:abstractNumId w:val="11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FF"/>
    <w:rsid w:val="00022FFF"/>
    <w:rsid w:val="001D0384"/>
    <w:rsid w:val="00256BBC"/>
    <w:rsid w:val="00287655"/>
    <w:rsid w:val="002B7B2B"/>
    <w:rsid w:val="002C7D34"/>
    <w:rsid w:val="002F15EF"/>
    <w:rsid w:val="00372154"/>
    <w:rsid w:val="0039207E"/>
    <w:rsid w:val="00534497"/>
    <w:rsid w:val="00556B08"/>
    <w:rsid w:val="00566A6B"/>
    <w:rsid w:val="005B7B52"/>
    <w:rsid w:val="007334A2"/>
    <w:rsid w:val="009530B6"/>
    <w:rsid w:val="00D4641B"/>
    <w:rsid w:val="00E244DD"/>
    <w:rsid w:val="00EC3AFB"/>
    <w:rsid w:val="00F6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D8AD"/>
  <w15:chartTrackingRefBased/>
  <w15:docId w15:val="{F8DE4C63-82C1-4A65-846F-1B182D36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F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FFF"/>
    <w:pPr>
      <w:ind w:left="720"/>
      <w:contextualSpacing/>
    </w:pPr>
  </w:style>
  <w:style w:type="character" w:customStyle="1" w:styleId="5yl5">
    <w:name w:val="_5yl5"/>
    <w:basedOn w:val="DefaultParagraphFont"/>
    <w:rsid w:val="0037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3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6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0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0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55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86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VÕ THỊ</dc:creator>
  <cp:keywords/>
  <dc:description/>
  <cp:lastModifiedBy>VÂN VÕ THỊ</cp:lastModifiedBy>
  <cp:revision>4</cp:revision>
  <dcterms:created xsi:type="dcterms:W3CDTF">2018-03-04T23:45:00Z</dcterms:created>
  <dcterms:modified xsi:type="dcterms:W3CDTF">2018-03-05T15:41:00Z</dcterms:modified>
</cp:coreProperties>
</file>