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06C" w:rsidRPr="008F006C" w:rsidRDefault="008F006C" w:rsidP="008F006C">
      <w:pPr>
        <w:spacing w:line="360" w:lineRule="auto"/>
        <w:ind w:left="360"/>
        <w:jc w:val="center"/>
        <w:rPr>
          <w:rFonts w:ascii="Times New Roman" w:eastAsia="Calibri" w:hAnsi="Times New Roman" w:cs="Times New Roman"/>
          <w:i/>
          <w:sz w:val="72"/>
          <w:szCs w:val="72"/>
        </w:rPr>
      </w:pPr>
      <w:proofErr w:type="spellStart"/>
      <w:r w:rsidRPr="008F006C">
        <w:rPr>
          <w:rFonts w:ascii="Times New Roman" w:eastAsia="Calibri" w:hAnsi="Times New Roman" w:cs="Times New Roman"/>
          <w:b/>
          <w:i/>
          <w:sz w:val="72"/>
          <w:szCs w:val="72"/>
        </w:rPr>
        <w:t>Hiện</w:t>
      </w:r>
      <w:proofErr w:type="spellEnd"/>
      <w:r w:rsidRPr="008F006C">
        <w:rPr>
          <w:rFonts w:ascii="Times New Roman" w:eastAsia="Calibri" w:hAnsi="Times New Roman" w:cs="Times New Roman"/>
          <w:b/>
          <w:i/>
          <w:sz w:val="72"/>
          <w:szCs w:val="72"/>
        </w:rPr>
        <w:t xml:space="preserve"> </w:t>
      </w:r>
      <w:proofErr w:type="spellStart"/>
      <w:r w:rsidRPr="008F006C">
        <w:rPr>
          <w:rFonts w:ascii="Times New Roman" w:eastAsia="Calibri" w:hAnsi="Times New Roman" w:cs="Times New Roman"/>
          <w:b/>
          <w:i/>
          <w:sz w:val="72"/>
          <w:szCs w:val="72"/>
        </w:rPr>
        <w:t>trạng</w:t>
      </w:r>
      <w:proofErr w:type="spellEnd"/>
      <w:r w:rsidRPr="008F006C">
        <w:rPr>
          <w:rFonts w:ascii="Times New Roman" w:eastAsia="Calibri" w:hAnsi="Times New Roman" w:cs="Times New Roman"/>
          <w:b/>
          <w:i/>
          <w:sz w:val="72"/>
          <w:szCs w:val="72"/>
        </w:rPr>
        <w:t xml:space="preserve"> </w:t>
      </w:r>
      <w:proofErr w:type="spellStart"/>
      <w:r w:rsidRPr="008F006C">
        <w:rPr>
          <w:rFonts w:ascii="Times New Roman" w:eastAsia="Calibri" w:hAnsi="Times New Roman" w:cs="Times New Roman"/>
          <w:b/>
          <w:i/>
          <w:sz w:val="72"/>
          <w:szCs w:val="72"/>
        </w:rPr>
        <w:t>tổ</w:t>
      </w:r>
      <w:bookmarkStart w:id="0" w:name="_GoBack"/>
      <w:bookmarkEnd w:id="0"/>
      <w:proofErr w:type="spellEnd"/>
      <w:r w:rsidRPr="008F006C">
        <w:rPr>
          <w:rFonts w:ascii="Times New Roman" w:eastAsia="Calibri" w:hAnsi="Times New Roman" w:cs="Times New Roman"/>
          <w:b/>
          <w:i/>
          <w:sz w:val="72"/>
          <w:szCs w:val="72"/>
        </w:rPr>
        <w:t xml:space="preserve"> </w:t>
      </w:r>
      <w:proofErr w:type="spellStart"/>
      <w:r w:rsidRPr="008F006C">
        <w:rPr>
          <w:rFonts w:ascii="Times New Roman" w:eastAsia="Calibri" w:hAnsi="Times New Roman" w:cs="Times New Roman"/>
          <w:b/>
          <w:i/>
          <w:sz w:val="72"/>
          <w:szCs w:val="72"/>
        </w:rPr>
        <w:t>chức</w:t>
      </w:r>
      <w:proofErr w:type="spellEnd"/>
    </w:p>
    <w:p w:rsidR="008F006C" w:rsidRDefault="008F006C" w:rsidP="008F006C">
      <w:pPr>
        <w:pStyle w:val="oancuaDanhsach"/>
        <w:numPr>
          <w:ilvl w:val="0"/>
          <w:numId w:val="2"/>
        </w:numPr>
        <w:rPr>
          <w:rFonts w:asciiTheme="majorHAnsi" w:hAnsiTheme="majorHAnsi"/>
          <w:b/>
          <w:i/>
          <w:color w:val="000000" w:themeColor="text1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Đối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nội</w:t>
      </w:r>
      <w:proofErr w:type="spellEnd"/>
      <w:r>
        <w:rPr>
          <w:rFonts w:asciiTheme="majorHAnsi" w:hAnsiTheme="majorHAnsi"/>
          <w:b/>
          <w:color w:val="000000" w:themeColor="text1"/>
          <w:sz w:val="28"/>
          <w:szCs w:val="28"/>
        </w:rPr>
        <w:t>:</w:t>
      </w:r>
      <w:r>
        <w:rPr>
          <w:rFonts w:asciiTheme="majorHAnsi" w:hAnsiTheme="majorHAnsi"/>
          <w:b/>
          <w:i/>
          <w:color w:val="000000" w:themeColor="text1"/>
          <w:sz w:val="28"/>
          <w:szCs w:val="28"/>
          <w:u w:val="single"/>
        </w:rPr>
        <w:t xml:space="preserve"> </w:t>
      </w:r>
    </w:p>
    <w:p w:rsidR="008F006C" w:rsidRDefault="008F006C" w:rsidP="008F006C">
      <w:pPr>
        <w:pStyle w:val="oancuaDanhsach"/>
        <w:rPr>
          <w:rFonts w:asciiTheme="majorHAnsi" w:hAnsiTheme="majorHAnsi"/>
          <w:b/>
          <w:i/>
          <w:color w:val="000000" w:themeColor="text1"/>
          <w:sz w:val="28"/>
          <w:szCs w:val="28"/>
          <w:u w:val="single"/>
        </w:rPr>
      </w:pPr>
      <w:proofErr w:type="spellStart"/>
      <w:r>
        <w:rPr>
          <w:rFonts w:asciiTheme="majorHAnsi" w:hAnsiTheme="majorHAnsi"/>
          <w:b/>
          <w:i/>
          <w:color w:val="000000" w:themeColor="text1"/>
          <w:sz w:val="28"/>
          <w:szCs w:val="28"/>
        </w:rPr>
        <w:t>Sơ</w:t>
      </w:r>
      <w:proofErr w:type="spellEnd"/>
      <w:r>
        <w:rPr>
          <w:rFonts w:asciiTheme="majorHAnsi" w:hAnsiTheme="majorHAnsi"/>
          <w:b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i/>
          <w:color w:val="000000" w:themeColor="text1"/>
          <w:sz w:val="28"/>
          <w:szCs w:val="28"/>
        </w:rPr>
        <w:t>đồ</w:t>
      </w:r>
      <w:proofErr w:type="spellEnd"/>
      <w:r>
        <w:rPr>
          <w:rFonts w:asciiTheme="majorHAnsi" w:hAnsiTheme="majorHAnsi"/>
          <w:b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i/>
          <w:color w:val="000000" w:themeColor="text1"/>
          <w:sz w:val="28"/>
          <w:szCs w:val="28"/>
        </w:rPr>
        <w:t>cơ</w:t>
      </w:r>
      <w:proofErr w:type="spellEnd"/>
      <w:r>
        <w:rPr>
          <w:rFonts w:asciiTheme="majorHAnsi" w:hAnsiTheme="majorHAnsi"/>
          <w:b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i/>
          <w:color w:val="000000" w:themeColor="text1"/>
          <w:sz w:val="28"/>
          <w:szCs w:val="28"/>
        </w:rPr>
        <w:t>cấu</w:t>
      </w:r>
      <w:proofErr w:type="spellEnd"/>
      <w:r>
        <w:rPr>
          <w:rFonts w:asciiTheme="majorHAnsi" w:hAnsiTheme="majorHAnsi"/>
          <w:b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i/>
          <w:color w:val="000000" w:themeColor="text1"/>
          <w:sz w:val="28"/>
          <w:szCs w:val="28"/>
        </w:rPr>
        <w:t>tổ</w:t>
      </w:r>
      <w:proofErr w:type="spellEnd"/>
      <w:r>
        <w:rPr>
          <w:rFonts w:asciiTheme="majorHAnsi" w:hAnsiTheme="majorHAnsi"/>
          <w:b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i/>
          <w:color w:val="000000" w:themeColor="text1"/>
          <w:sz w:val="28"/>
          <w:szCs w:val="28"/>
        </w:rPr>
        <w:t>chức</w:t>
      </w:r>
      <w:proofErr w:type="spellEnd"/>
      <w:r>
        <w:rPr>
          <w:rFonts w:asciiTheme="majorHAnsi" w:hAnsiTheme="majorHAnsi"/>
          <w:b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i/>
          <w:color w:val="000000" w:themeColor="text1"/>
          <w:sz w:val="28"/>
          <w:szCs w:val="28"/>
        </w:rPr>
        <w:t>nội</w:t>
      </w:r>
      <w:proofErr w:type="spellEnd"/>
      <w:r>
        <w:rPr>
          <w:rFonts w:asciiTheme="majorHAnsi" w:hAnsiTheme="majorHAnsi"/>
          <w:b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i/>
          <w:color w:val="000000" w:themeColor="text1"/>
          <w:sz w:val="28"/>
          <w:szCs w:val="28"/>
        </w:rPr>
        <w:t>bộ</w:t>
      </w:r>
      <w:proofErr w:type="spellEnd"/>
    </w:p>
    <w:p w:rsidR="008F006C" w:rsidRDefault="008F006C" w:rsidP="008F006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tịch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F006C" w:rsidRDefault="008F006C" w:rsidP="008F006C">
      <w:pPr>
        <w:pStyle w:val="ThngthngWeb"/>
        <w:numPr>
          <w:ilvl w:val="0"/>
          <w:numId w:val="3"/>
        </w:numPr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Giám</w:t>
      </w:r>
      <w:proofErr w:type="spellEnd"/>
      <w:r>
        <w:rPr>
          <w:color w:val="000000" w:themeColor="text1"/>
          <w:sz w:val="28"/>
          <w:szCs w:val="28"/>
        </w:rPr>
        <w:t> </w:t>
      </w:r>
      <w:proofErr w:type="spellStart"/>
      <w:r>
        <w:rPr>
          <w:color w:val="000000" w:themeColor="text1"/>
          <w:sz w:val="28"/>
          <w:szCs w:val="28"/>
        </w:rPr>
        <w:t>đốc</w:t>
      </w:r>
      <w:proofErr w:type="spellEnd"/>
      <w:r>
        <w:rPr>
          <w:color w:val="000000" w:themeColor="text1"/>
          <w:sz w:val="28"/>
          <w:szCs w:val="28"/>
        </w:rPr>
        <w:t> </w:t>
      </w:r>
      <w:proofErr w:type="spellStart"/>
      <w:r>
        <w:rPr>
          <w:color w:val="000000" w:themeColor="text1"/>
          <w:sz w:val="28"/>
          <w:szCs w:val="28"/>
        </w:rPr>
        <w:t>điều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hành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proofErr w:type="spellStart"/>
      <w:r>
        <w:rPr>
          <w:color w:val="000000" w:themeColor="text1"/>
          <w:sz w:val="28"/>
          <w:szCs w:val="28"/>
        </w:rPr>
        <w:t>là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người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trực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tiếp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điều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hành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đưa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ra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các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chỉ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thị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các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phòng</w:t>
      </w:r>
      <w:proofErr w:type="spellEnd"/>
      <w:r>
        <w:rPr>
          <w:color w:val="000000" w:themeColor="text1"/>
          <w:sz w:val="28"/>
          <w:szCs w:val="28"/>
        </w:rPr>
        <w:t xml:space="preserve"> ban </w:t>
      </w:r>
      <w:proofErr w:type="spellStart"/>
      <w:r>
        <w:rPr>
          <w:color w:val="000000" w:themeColor="text1"/>
          <w:sz w:val="28"/>
          <w:szCs w:val="28"/>
        </w:rPr>
        <w:t>hoạt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động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8F006C" w:rsidRDefault="008F006C" w:rsidP="008F006C">
      <w:pPr>
        <w:pStyle w:val="ThngthngWeb"/>
        <w:numPr>
          <w:ilvl w:val="0"/>
          <w:numId w:val="3"/>
        </w:numPr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Trưởng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phòng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Nhân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sự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trưởng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phòng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Vật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tư</w:t>
      </w:r>
      <w:proofErr w:type="spellEnd"/>
      <w:r>
        <w:rPr>
          <w:color w:val="000000" w:themeColor="text1"/>
          <w:sz w:val="28"/>
          <w:szCs w:val="28"/>
        </w:rPr>
        <w:t>:</w:t>
      </w:r>
    </w:p>
    <w:p w:rsidR="008F006C" w:rsidRDefault="008F006C" w:rsidP="008F006C">
      <w:pPr>
        <w:pStyle w:val="ThngthngWeb"/>
        <w:numPr>
          <w:ilvl w:val="1"/>
          <w:numId w:val="3"/>
        </w:numPr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Trưởng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phòng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Nhân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sự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proofErr w:type="spellStart"/>
      <w:r>
        <w:rPr>
          <w:color w:val="000000" w:themeColor="text1"/>
          <w:sz w:val="28"/>
          <w:szCs w:val="28"/>
        </w:rPr>
        <w:t>là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người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quản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lí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vấn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đề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nhân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lực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của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phòng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khám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8F006C" w:rsidRDefault="008F006C" w:rsidP="008F006C">
      <w:pPr>
        <w:pStyle w:val="ThngthngWeb"/>
        <w:numPr>
          <w:ilvl w:val="1"/>
          <w:numId w:val="3"/>
        </w:numPr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Trưởng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phòng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Vật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tư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proofErr w:type="spellStart"/>
      <w:r>
        <w:rPr>
          <w:color w:val="000000" w:themeColor="text1"/>
          <w:sz w:val="28"/>
          <w:szCs w:val="28"/>
        </w:rPr>
        <w:t>là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người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quản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lí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cơ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sở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vật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chất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trang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thiết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bị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8F006C" w:rsidRDefault="008F006C" w:rsidP="008F006C">
      <w:pPr>
        <w:pStyle w:val="ThngthngWeb"/>
        <w:numPr>
          <w:ilvl w:val="0"/>
          <w:numId w:val="3"/>
        </w:numPr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Trưởng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phòng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chuyên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môn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các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khoa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phòng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quản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lý</w:t>
      </w:r>
      <w:proofErr w:type="spellEnd"/>
      <w:r>
        <w:rPr>
          <w:color w:val="000000" w:themeColor="text1"/>
          <w:sz w:val="28"/>
          <w:szCs w:val="28"/>
        </w:rPr>
        <w:t>:</w:t>
      </w:r>
    </w:p>
    <w:p w:rsidR="008F006C" w:rsidRDefault="008F006C" w:rsidP="008F006C">
      <w:pPr>
        <w:pStyle w:val="ThngthngWeb"/>
        <w:numPr>
          <w:ilvl w:val="1"/>
          <w:numId w:val="3"/>
        </w:numPr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Bác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sĩ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thuộc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các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khoa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proofErr w:type="spellStart"/>
      <w:r>
        <w:rPr>
          <w:color w:val="000000" w:themeColor="text1"/>
          <w:sz w:val="28"/>
          <w:szCs w:val="28"/>
        </w:rPr>
        <w:t>trực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tiếp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khám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kê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toa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thuốc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bệnh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nhân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8F006C" w:rsidRDefault="008F006C" w:rsidP="008F006C">
      <w:pPr>
        <w:pStyle w:val="ThngthngWeb"/>
        <w:numPr>
          <w:ilvl w:val="1"/>
          <w:numId w:val="3"/>
        </w:numPr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Dược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sĩ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proofErr w:type="spellStart"/>
      <w:r>
        <w:rPr>
          <w:color w:val="000000" w:themeColor="text1"/>
          <w:sz w:val="28"/>
          <w:szCs w:val="28"/>
        </w:rPr>
        <w:t>phụ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trách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nhà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thuốc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8F006C" w:rsidRDefault="008F006C" w:rsidP="008F006C">
      <w:pPr>
        <w:pStyle w:val="ThngthngWeb"/>
        <w:numPr>
          <w:ilvl w:val="0"/>
          <w:numId w:val="4"/>
        </w:numPr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Ban </w:t>
      </w:r>
      <w:proofErr w:type="spellStart"/>
      <w:r>
        <w:rPr>
          <w:color w:val="000000" w:themeColor="text1"/>
          <w:sz w:val="28"/>
          <w:szCs w:val="28"/>
        </w:rPr>
        <w:t>điều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dưỡng</w:t>
      </w:r>
      <w:proofErr w:type="spellEnd"/>
      <w:r>
        <w:rPr>
          <w:color w:val="000000" w:themeColor="text1"/>
          <w:sz w:val="28"/>
          <w:szCs w:val="28"/>
        </w:rPr>
        <w:t xml:space="preserve"> (y </w:t>
      </w:r>
      <w:proofErr w:type="spellStart"/>
      <w:r>
        <w:rPr>
          <w:color w:val="000000" w:themeColor="text1"/>
          <w:sz w:val="28"/>
          <w:szCs w:val="28"/>
        </w:rPr>
        <w:t>tá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điều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dưỡng</w:t>
      </w:r>
      <w:proofErr w:type="spellEnd"/>
      <w:r>
        <w:rPr>
          <w:color w:val="000000" w:themeColor="text1"/>
          <w:sz w:val="28"/>
          <w:szCs w:val="28"/>
        </w:rPr>
        <w:t xml:space="preserve">): </w:t>
      </w:r>
      <w:proofErr w:type="spellStart"/>
      <w:r>
        <w:rPr>
          <w:color w:val="000000" w:themeColor="text1"/>
          <w:sz w:val="28"/>
          <w:szCs w:val="28"/>
        </w:rPr>
        <w:t>phụ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trách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điều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dưỡng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bệnh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nhân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8F006C" w:rsidRDefault="008F006C" w:rsidP="008F006C">
      <w:pPr>
        <w:pStyle w:val="ThngthngWeb"/>
        <w:numPr>
          <w:ilvl w:val="0"/>
          <w:numId w:val="3"/>
        </w:numPr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Nhân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viên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kỹ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thuật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proofErr w:type="spellStart"/>
      <w:r>
        <w:rPr>
          <w:color w:val="000000" w:themeColor="text1"/>
          <w:sz w:val="28"/>
          <w:szCs w:val="28"/>
        </w:rPr>
        <w:t>phụ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trách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bảo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dưỡng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trang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thiết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bị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8F006C" w:rsidRDefault="008F006C" w:rsidP="008F006C">
      <w:pPr>
        <w:pStyle w:val="ThngthngWeb"/>
        <w:numPr>
          <w:ilvl w:val="0"/>
          <w:numId w:val="3"/>
        </w:numPr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Nhân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viên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phụ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việc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proofErr w:type="spellStart"/>
      <w:r>
        <w:rPr>
          <w:color w:val="000000" w:themeColor="text1"/>
          <w:sz w:val="28"/>
          <w:szCs w:val="28"/>
        </w:rPr>
        <w:t>gồm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nhân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viên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vệ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sinh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bảo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vệ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giữ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xe</w:t>
      </w:r>
      <w:proofErr w:type="spellEnd"/>
      <w:r>
        <w:rPr>
          <w:color w:val="000000" w:themeColor="text1"/>
          <w:sz w:val="28"/>
          <w:szCs w:val="28"/>
        </w:rPr>
        <w:t>...</w:t>
      </w:r>
    </w:p>
    <w:p w:rsidR="008F006C" w:rsidRDefault="008F006C" w:rsidP="008F006C">
      <w:pPr>
        <w:pStyle w:val="ThngthngWeb"/>
        <w:numPr>
          <w:ilvl w:val="0"/>
          <w:numId w:val="3"/>
        </w:numPr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Khối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văn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phòng</w:t>
      </w:r>
      <w:proofErr w:type="spellEnd"/>
    </w:p>
    <w:p w:rsidR="008F006C" w:rsidRDefault="008F006C" w:rsidP="008F006C">
      <w:pPr>
        <w:pStyle w:val="ThngthngWeb"/>
        <w:numPr>
          <w:ilvl w:val="0"/>
          <w:numId w:val="5"/>
        </w:numPr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Nhân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viên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các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bộ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phận</w:t>
      </w:r>
      <w:proofErr w:type="spellEnd"/>
      <w:r>
        <w:rPr>
          <w:color w:val="000000" w:themeColor="text1"/>
          <w:sz w:val="28"/>
          <w:szCs w:val="28"/>
        </w:rPr>
        <w:t xml:space="preserve"> (</w:t>
      </w:r>
      <w:proofErr w:type="spellStart"/>
      <w:r>
        <w:rPr>
          <w:color w:val="000000" w:themeColor="text1"/>
          <w:sz w:val="28"/>
          <w:szCs w:val="28"/>
        </w:rPr>
        <w:t>ví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dụ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proofErr w:type="spellStart"/>
      <w:r>
        <w:rPr>
          <w:color w:val="000000" w:themeColor="text1"/>
          <w:sz w:val="28"/>
          <w:szCs w:val="28"/>
        </w:rPr>
        <w:t>nhân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viên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kế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toán</w:t>
      </w:r>
      <w:proofErr w:type="spellEnd"/>
      <w:r>
        <w:rPr>
          <w:color w:val="000000" w:themeColor="text1"/>
          <w:sz w:val="28"/>
          <w:szCs w:val="28"/>
        </w:rPr>
        <w:t>).</w:t>
      </w:r>
    </w:p>
    <w:p w:rsidR="008F006C" w:rsidRDefault="008F006C" w:rsidP="008F006C">
      <w:pPr>
        <w:pStyle w:val="oancuaDanhsac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8F006C" w:rsidRDefault="008F006C" w:rsidP="008F006C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Đối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ngoại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:</w:t>
      </w:r>
    </w:p>
    <w:p w:rsidR="008F006C" w:rsidRDefault="008F006C" w:rsidP="008F006C">
      <w:pPr>
        <w:pStyle w:val="oancuaDanhsac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8F006C" w:rsidRDefault="008F006C" w:rsidP="008F006C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phố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vực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F006C" w:rsidRDefault="008F006C" w:rsidP="008F006C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ty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phối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thuốc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F006C" w:rsidRDefault="008F006C" w:rsidP="008F006C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ty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quảng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F006C" w:rsidRDefault="008F006C" w:rsidP="008F006C">
      <w:pPr>
        <w:pStyle w:val="oancuaDanhsach"/>
        <w:numPr>
          <w:ilvl w:val="0"/>
          <w:numId w:val="6"/>
        </w:numPr>
        <w:rPr>
          <w:rFonts w:asciiTheme="majorHAnsi" w:hAnsiTheme="majorHAnsi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đào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dược</w:t>
      </w:r>
      <w:proofErr w:type="spellEnd"/>
      <w:r>
        <w:rPr>
          <w:rFonts w:asciiTheme="majorHAnsi" w:hAnsiTheme="majorHAnsi"/>
          <w:color w:val="000000" w:themeColor="text1"/>
        </w:rPr>
        <w:t>.</w:t>
      </w:r>
    </w:p>
    <w:p w:rsidR="008F006C" w:rsidRDefault="008F006C" w:rsidP="008F006C">
      <w:pPr>
        <w:ind w:left="1800"/>
        <w:rPr>
          <w:rFonts w:asciiTheme="majorHAnsi" w:hAnsiTheme="majorHAnsi"/>
          <w:color w:val="000000" w:themeColor="text1"/>
        </w:rPr>
      </w:pPr>
    </w:p>
    <w:p w:rsidR="008F006C" w:rsidRDefault="008F006C" w:rsidP="008F006C">
      <w:pPr>
        <w:pStyle w:val="oancuaDanhsach"/>
        <w:numPr>
          <w:ilvl w:val="0"/>
          <w:numId w:val="7"/>
        </w:numPr>
        <w:rPr>
          <w:rFonts w:asciiTheme="majorHAnsi" w:hAnsiTheme="majorHAnsi"/>
          <w:b/>
          <w:color w:val="000000" w:themeColor="text1"/>
          <w:sz w:val="28"/>
          <w:szCs w:val="28"/>
          <w:u w:val="single"/>
        </w:rPr>
      </w:pPr>
      <w:proofErr w:type="spellStart"/>
      <w:r>
        <w:rPr>
          <w:rFonts w:asciiTheme="majorHAnsi" w:hAnsiTheme="majorHAnsi"/>
          <w:b/>
          <w:color w:val="000000" w:themeColor="text1"/>
          <w:sz w:val="28"/>
          <w:szCs w:val="28"/>
          <w:u w:val="single"/>
        </w:rPr>
        <w:t>Cơ</w:t>
      </w:r>
      <w:proofErr w:type="spellEnd"/>
      <w:r>
        <w:rPr>
          <w:rFonts w:asciiTheme="majorHAnsi" w:hAnsiTheme="majorHAnsi"/>
          <w:b/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rFonts w:asciiTheme="majorHAnsi" w:hAnsiTheme="majorHAnsi"/>
          <w:b/>
          <w:color w:val="000000" w:themeColor="text1"/>
          <w:sz w:val="28"/>
          <w:szCs w:val="28"/>
          <w:u w:val="single"/>
        </w:rPr>
        <w:t>sở</w:t>
      </w:r>
      <w:proofErr w:type="spellEnd"/>
      <w:r>
        <w:rPr>
          <w:rFonts w:asciiTheme="majorHAnsi" w:hAnsiTheme="majorHAnsi"/>
          <w:b/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rFonts w:asciiTheme="majorHAnsi" w:hAnsiTheme="majorHAnsi"/>
          <w:b/>
          <w:color w:val="000000" w:themeColor="text1"/>
          <w:sz w:val="28"/>
          <w:szCs w:val="28"/>
          <w:u w:val="single"/>
        </w:rPr>
        <w:t>vật</w:t>
      </w:r>
      <w:proofErr w:type="spellEnd"/>
      <w:r>
        <w:rPr>
          <w:rFonts w:asciiTheme="majorHAnsi" w:hAnsiTheme="majorHAnsi"/>
          <w:b/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rFonts w:asciiTheme="majorHAnsi" w:hAnsiTheme="majorHAnsi"/>
          <w:b/>
          <w:color w:val="000000" w:themeColor="text1"/>
          <w:sz w:val="28"/>
          <w:szCs w:val="28"/>
          <w:u w:val="single"/>
        </w:rPr>
        <w:t>chất</w:t>
      </w:r>
      <w:proofErr w:type="spellEnd"/>
      <w:r>
        <w:rPr>
          <w:rFonts w:asciiTheme="majorHAnsi" w:hAnsiTheme="majorHAnsi"/>
          <w:b/>
          <w:color w:val="000000" w:themeColor="text1"/>
          <w:sz w:val="28"/>
          <w:szCs w:val="28"/>
          <w:u w:val="single"/>
        </w:rPr>
        <w:t>:</w:t>
      </w:r>
    </w:p>
    <w:p w:rsidR="008F006C" w:rsidRDefault="008F006C" w:rsidP="008F006C">
      <w:pPr>
        <w:pStyle w:val="oancuaDanhsach"/>
        <w:numPr>
          <w:ilvl w:val="0"/>
          <w:numId w:val="8"/>
        </w:numPr>
        <w:spacing w:line="254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sở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vật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chất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năng</w:t>
      </w:r>
      <w:proofErr w:type="spellEnd"/>
      <w:r>
        <w:rPr>
          <w:rFonts w:ascii="Times New Roman" w:hAnsi="Times New Roman"/>
          <w:sz w:val="28"/>
          <w:szCs w:val="28"/>
        </w:rPr>
        <w:t xml:space="preserve"> y </w:t>
      </w:r>
      <w:proofErr w:type="spellStart"/>
      <w:r>
        <w:rPr>
          <w:rFonts w:ascii="Times New Roman" w:hAnsi="Times New Roman"/>
          <w:sz w:val="28"/>
          <w:szCs w:val="28"/>
        </w:rPr>
        <w:t>tế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phòng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8F006C" w:rsidRDefault="008F006C" w:rsidP="008F006C">
      <w:pPr>
        <w:pStyle w:val="oancuaDanhsach"/>
        <w:numPr>
          <w:ilvl w:val="0"/>
          <w:numId w:val="9"/>
        </w:numPr>
        <w:spacing w:after="160" w:line="254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sở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tầng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gồm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hệ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thống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phòng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xét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nghiệm</w:t>
      </w:r>
      <w:proofErr w:type="spellEnd"/>
    </w:p>
    <w:p w:rsidR="008F006C" w:rsidRDefault="008F006C" w:rsidP="008F006C">
      <w:pPr>
        <w:pStyle w:val="oancuaDanhsach"/>
        <w:numPr>
          <w:ilvl w:val="0"/>
          <w:numId w:val="9"/>
        </w:numPr>
        <w:spacing w:after="160" w:line="254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Trang </w:t>
      </w:r>
      <w:proofErr w:type="spellStart"/>
      <w:r>
        <w:rPr>
          <w:rFonts w:ascii="Times New Roman" w:hAnsi="Times New Roman"/>
          <w:sz w:val="28"/>
          <w:szCs w:val="28"/>
        </w:rPr>
        <w:t>thiết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bị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xét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nghiệm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hóa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chất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thuốc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diệt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trùng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diệt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khuẩn</w:t>
      </w:r>
      <w:proofErr w:type="spellEnd"/>
      <w:r>
        <w:rPr>
          <w:rFonts w:ascii="Times New Roman" w:hAnsi="Times New Roman"/>
          <w:sz w:val="28"/>
          <w:szCs w:val="28"/>
        </w:rPr>
        <w:t>, ….</w:t>
      </w:r>
    </w:p>
    <w:p w:rsidR="008F006C" w:rsidRDefault="008F006C" w:rsidP="008F006C">
      <w:pPr>
        <w:pStyle w:val="oancuaDanhsach"/>
        <w:numPr>
          <w:ilvl w:val="0"/>
          <w:numId w:val="10"/>
        </w:numPr>
        <w:spacing w:after="160" w:line="254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sở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vật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chất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dịch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vụ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bổ</w:t>
      </w:r>
      <w:proofErr w:type="spellEnd"/>
      <w:r>
        <w:rPr>
          <w:rFonts w:ascii="Times New Roman" w:hAnsi="Times New Roman"/>
          <w:sz w:val="28"/>
          <w:szCs w:val="28"/>
        </w:rPr>
        <w:t xml:space="preserve"> sung:</w:t>
      </w:r>
    </w:p>
    <w:p w:rsidR="008F006C" w:rsidRDefault="008F006C" w:rsidP="008F006C">
      <w:pPr>
        <w:pStyle w:val="oancuaDanhsach"/>
        <w:numPr>
          <w:ilvl w:val="0"/>
          <w:numId w:val="11"/>
        </w:numPr>
        <w:spacing w:after="160" w:line="254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sở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tầng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khu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đổ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xe</w:t>
      </w:r>
      <w:proofErr w:type="spellEnd"/>
      <w:r>
        <w:rPr>
          <w:rFonts w:ascii="Times New Roman" w:hAnsi="Times New Roman"/>
          <w:sz w:val="28"/>
          <w:szCs w:val="28"/>
        </w:rPr>
        <w:t xml:space="preserve"> …</w:t>
      </w:r>
    </w:p>
    <w:p w:rsidR="008F006C" w:rsidRDefault="008F006C" w:rsidP="008F006C">
      <w:pPr>
        <w:pStyle w:val="oancuaDanhsach"/>
        <w:numPr>
          <w:ilvl w:val="0"/>
          <w:numId w:val="11"/>
        </w:numPr>
        <w:spacing w:after="160" w:line="254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Trang </w:t>
      </w:r>
      <w:proofErr w:type="spellStart"/>
      <w:r>
        <w:rPr>
          <w:rFonts w:ascii="Times New Roman" w:hAnsi="Times New Roman"/>
          <w:sz w:val="28"/>
          <w:szCs w:val="28"/>
        </w:rPr>
        <w:t>thiết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bị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đèn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chiếu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sáng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máy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móc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trang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phục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vụ</w:t>
      </w:r>
      <w:proofErr w:type="spellEnd"/>
      <w:r>
        <w:rPr>
          <w:rFonts w:ascii="Times New Roman" w:hAnsi="Times New Roman"/>
          <w:sz w:val="28"/>
          <w:szCs w:val="28"/>
        </w:rPr>
        <w:t>,..</w:t>
      </w:r>
      <w:proofErr w:type="gramEnd"/>
    </w:p>
    <w:p w:rsidR="008F006C" w:rsidRDefault="008F006C" w:rsidP="008F006C">
      <w:pPr>
        <w:pStyle w:val="oancuaDanhsach"/>
        <w:numPr>
          <w:ilvl w:val="0"/>
          <w:numId w:val="12"/>
        </w:numPr>
        <w:spacing w:after="160" w:line="254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sở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vật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chất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thuộc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tầng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thuật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8F006C" w:rsidRDefault="008F006C" w:rsidP="008F006C">
      <w:pPr>
        <w:pStyle w:val="oancuaDanhsach"/>
        <w:numPr>
          <w:ilvl w:val="0"/>
          <w:numId w:val="13"/>
        </w:numPr>
        <w:spacing w:after="160" w:line="254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Hệ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thống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điện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độ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chiếu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đảm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bảo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yêu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cầu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vực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đèn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phục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vụ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phòng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cấp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cứu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phòng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mổ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bệnh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nhân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đều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chuẩn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đầy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đủ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Bệnh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còn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trang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thêm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hệ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thống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máy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nổ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máy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phát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phòng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trường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hợp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lưới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nước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ngắt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nguồn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ngay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lập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chuyển</w:t>
      </w:r>
      <w:proofErr w:type="spellEnd"/>
      <w:r>
        <w:rPr>
          <w:rFonts w:ascii="Times New Roman" w:hAnsi="Times New Roman"/>
          <w:sz w:val="28"/>
          <w:szCs w:val="28"/>
        </w:rPr>
        <w:t xml:space="preserve"> sang </w:t>
      </w:r>
      <w:proofErr w:type="spellStart"/>
      <w:r>
        <w:rPr>
          <w:rFonts w:ascii="Times New Roman" w:hAnsi="Times New Roman"/>
          <w:sz w:val="28"/>
          <w:szCs w:val="28"/>
        </w:rPr>
        <w:t>dòng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máy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phát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Đảm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bảo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cung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cấp</w:t>
      </w:r>
      <w:proofErr w:type="spellEnd"/>
      <w:r>
        <w:rPr>
          <w:rFonts w:ascii="Times New Roman" w:hAnsi="Times New Roman"/>
          <w:sz w:val="28"/>
          <w:szCs w:val="28"/>
        </w:rPr>
        <w:t xml:space="preserve"> 24/24 </w:t>
      </w:r>
      <w:proofErr w:type="spellStart"/>
      <w:r>
        <w:rPr>
          <w:rFonts w:ascii="Times New Roman" w:hAnsi="Times New Roman"/>
          <w:sz w:val="28"/>
          <w:szCs w:val="28"/>
        </w:rPr>
        <w:t>cho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hoạt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động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khám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chữa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bệnh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8F006C" w:rsidRDefault="008F006C" w:rsidP="008F006C">
      <w:pPr>
        <w:pStyle w:val="oancuaDanhsach"/>
        <w:numPr>
          <w:ilvl w:val="0"/>
          <w:numId w:val="13"/>
        </w:numPr>
        <w:spacing w:after="160" w:line="254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Hệ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thống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giao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thông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thuận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việc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bộ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nhân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người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bệnh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đặc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biệt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hệ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thống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cứu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thương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cứu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thương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hợp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kịp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thời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phục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vụ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/>
          <w:sz w:val="28"/>
          <w:szCs w:val="28"/>
        </w:rPr>
        <w:t>cấp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cứu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xe</w:t>
      </w:r>
      <w:proofErr w:type="spellEnd"/>
      <w:r>
        <w:rPr>
          <w:rFonts w:ascii="Times New Roman" w:hAnsi="Times New Roman"/>
          <w:sz w:val="28"/>
          <w:szCs w:val="28"/>
        </w:rPr>
        <w:t xml:space="preserve"> ô </w:t>
      </w:r>
      <w:proofErr w:type="spellStart"/>
      <w:r>
        <w:rPr>
          <w:rFonts w:ascii="Times New Roman" w:hAnsi="Times New Roman"/>
          <w:sz w:val="28"/>
          <w:szCs w:val="28"/>
        </w:rPr>
        <w:t>tô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đơn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hoạt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động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phục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vụ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đón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bộ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nhân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hoạt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động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ngoài</w:t>
      </w:r>
      <w:proofErr w:type="spellEnd"/>
      <w:r>
        <w:rPr>
          <w:rFonts w:ascii="Times New Roman" w:hAnsi="Times New Roman"/>
          <w:sz w:val="28"/>
          <w:szCs w:val="28"/>
        </w:rPr>
        <w:t>,..</w:t>
      </w:r>
      <w:proofErr w:type="gramEnd"/>
    </w:p>
    <w:p w:rsidR="008F006C" w:rsidRDefault="008F006C" w:rsidP="008F006C">
      <w:pPr>
        <w:pStyle w:val="oancuaDanhsach"/>
        <w:numPr>
          <w:ilvl w:val="0"/>
          <w:numId w:val="13"/>
        </w:numPr>
        <w:spacing w:after="160" w:line="254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Hệ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thống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cấp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thoát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nước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hệ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thống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cấp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thoát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nước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đảm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bảo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nguồn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cấp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nước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phải</w:t>
      </w:r>
      <w:proofErr w:type="spellEnd"/>
      <w:r>
        <w:rPr>
          <w:rFonts w:ascii="Times New Roman" w:hAnsi="Times New Roman"/>
          <w:sz w:val="28"/>
          <w:szCs w:val="28"/>
        </w:rPr>
        <w:t xml:space="preserve"> an </w:t>
      </w:r>
      <w:proofErr w:type="spellStart"/>
      <w:r>
        <w:rPr>
          <w:rFonts w:ascii="Times New Roman" w:hAnsi="Times New Roman"/>
          <w:sz w:val="28"/>
          <w:szCs w:val="28"/>
        </w:rPr>
        <w:t>toàn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tục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phục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vụ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cầu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uống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nước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phục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vụ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phẫu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thuật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khám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chữa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bệnh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nghiên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cứu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vệ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sinh</w:t>
      </w:r>
      <w:proofErr w:type="spellEnd"/>
      <w:r>
        <w:rPr>
          <w:rFonts w:ascii="Times New Roman" w:hAnsi="Times New Roman"/>
          <w:sz w:val="28"/>
          <w:szCs w:val="28"/>
        </w:rPr>
        <w:t>,..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Ngoài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ra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hệ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thống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cấp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thoát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nước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phải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đảm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bảo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suốt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đúng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cách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5D1C7B" w:rsidRDefault="005D1C7B"/>
    <w:sectPr w:rsidR="005D1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11.25pt;height:11.25pt" o:bullet="t">
        <v:imagedata r:id="rId1" o:title="clip_image001"/>
      </v:shape>
    </w:pict>
  </w:numPicBullet>
  <w:abstractNum w:abstractNumId="0" w15:restartNumberingAfterBreak="0">
    <w:nsid w:val="087C402F"/>
    <w:multiLevelType w:val="hybridMultilevel"/>
    <w:tmpl w:val="3244B962"/>
    <w:lvl w:ilvl="0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 w15:restartNumberingAfterBreak="0">
    <w:nsid w:val="11F631A6"/>
    <w:multiLevelType w:val="hybridMultilevel"/>
    <w:tmpl w:val="D5B63AC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6324EF"/>
    <w:multiLevelType w:val="hybridMultilevel"/>
    <w:tmpl w:val="3AC27622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3CB7798"/>
    <w:multiLevelType w:val="hybridMultilevel"/>
    <w:tmpl w:val="ACAE0DF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BA6FC7"/>
    <w:multiLevelType w:val="hybridMultilevel"/>
    <w:tmpl w:val="EBD03596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73C676D"/>
    <w:multiLevelType w:val="hybridMultilevel"/>
    <w:tmpl w:val="45CC2C2C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7FF2337"/>
    <w:multiLevelType w:val="hybridMultilevel"/>
    <w:tmpl w:val="3C62F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C7D85"/>
    <w:multiLevelType w:val="hybridMultilevel"/>
    <w:tmpl w:val="5C860B4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052C07"/>
    <w:multiLevelType w:val="hybridMultilevel"/>
    <w:tmpl w:val="62A83492"/>
    <w:lvl w:ilvl="0" w:tplc="04090003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445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17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89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61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33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05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77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499" w:hanging="360"/>
      </w:pPr>
      <w:rPr>
        <w:rFonts w:ascii="Wingdings" w:hAnsi="Wingdings" w:hint="default"/>
      </w:rPr>
    </w:lvl>
  </w:abstractNum>
  <w:abstractNum w:abstractNumId="9" w15:restartNumberingAfterBreak="0">
    <w:nsid w:val="6342369C"/>
    <w:multiLevelType w:val="hybridMultilevel"/>
    <w:tmpl w:val="5B4E22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F93881"/>
    <w:multiLevelType w:val="hybridMultilevel"/>
    <w:tmpl w:val="EA7054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B8B6142"/>
    <w:multiLevelType w:val="hybridMultilevel"/>
    <w:tmpl w:val="E078E9E4"/>
    <w:lvl w:ilvl="0" w:tplc="233888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8D9873B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314277"/>
    <w:multiLevelType w:val="multilevel"/>
    <w:tmpl w:val="07E654B8"/>
    <w:lvl w:ilvl="0">
      <w:start w:val="1"/>
      <w:numFmt w:val="decimal"/>
      <w:lvlText w:val="%1"/>
      <w:lvlJc w:val="left"/>
      <w:pPr>
        <w:ind w:left="405" w:hanging="405"/>
      </w:pPr>
      <w:rPr>
        <w:b/>
        <w:sz w:val="32"/>
      </w:rPr>
    </w:lvl>
    <w:lvl w:ilvl="1">
      <w:start w:val="1"/>
      <w:numFmt w:val="decimal"/>
      <w:lvlText w:val="%1.%2"/>
      <w:lvlJc w:val="left"/>
      <w:pPr>
        <w:ind w:left="765" w:hanging="405"/>
      </w:pPr>
      <w:rPr>
        <w:b/>
        <w:sz w:val="3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/>
        <w:sz w:val="32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b/>
        <w:sz w:val="3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b/>
        <w:sz w:val="32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b/>
        <w:sz w:val="3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b/>
        <w:sz w:val="32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b/>
        <w:sz w:val="32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b/>
        <w:sz w:val="32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06C"/>
    <w:rsid w:val="005D1C7B"/>
    <w:rsid w:val="008F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4EF14"/>
  <w15:chartTrackingRefBased/>
  <w15:docId w15:val="{25687818-CCC1-49A9-88D8-3CCCDAC1F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8F006C"/>
    <w:pPr>
      <w:spacing w:after="160" w:line="25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8F0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8F006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8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QUANG NHẬT</dc:creator>
  <cp:keywords/>
  <dc:description/>
  <cp:lastModifiedBy>VÕ QUANG NHẬT</cp:lastModifiedBy>
  <cp:revision>1</cp:revision>
  <dcterms:created xsi:type="dcterms:W3CDTF">2018-03-17T16:44:00Z</dcterms:created>
  <dcterms:modified xsi:type="dcterms:W3CDTF">2018-03-17T16:46:00Z</dcterms:modified>
</cp:coreProperties>
</file>