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94" w:rsidRDefault="00520E65" w:rsidP="00520E65">
      <w:pPr>
        <w:jc w:val="center"/>
      </w:pPr>
      <w:r>
        <w:t>Assignment PRN211</w:t>
      </w:r>
    </w:p>
    <w:p w:rsidR="00520E65" w:rsidRDefault="00520E65" w:rsidP="00520E65">
      <w:r>
        <w:t>Name: QuangPNTHE160199</w:t>
      </w:r>
    </w:p>
    <w:p w:rsidR="00520E65" w:rsidRDefault="00520E65" w:rsidP="00520E65">
      <w:r>
        <w:t>Group 5: Topic Singleton Pattern</w:t>
      </w:r>
    </w:p>
    <w:p w:rsidR="00520E65" w:rsidRDefault="00520E65" w:rsidP="00520E65"/>
    <w:p w:rsidR="00520E65" w:rsidRDefault="00520E65" w:rsidP="00520E65">
      <w:r>
        <w:t xml:space="preserve">       Singleton Pattern, one of many C# design patterns, used for ensuring that a class has only 1 instance and provide a global point of access to it.</w:t>
      </w:r>
    </w:p>
    <w:p w:rsidR="00520E65" w:rsidRDefault="00520E65" w:rsidP="00520E65">
      <w:pPr>
        <w:pStyle w:val="ListParagraph"/>
        <w:numPr>
          <w:ilvl w:val="0"/>
          <w:numId w:val="1"/>
        </w:numPr>
      </w:pPr>
      <w:r>
        <w:t xml:space="preserve">UML Diagram: </w:t>
      </w:r>
    </w:p>
    <w:p w:rsidR="00520E65" w:rsidRDefault="00520E65" w:rsidP="00520E65">
      <w:pPr>
        <w:pStyle w:val="ListParagraph"/>
      </w:pPr>
      <w:r w:rsidRPr="00520E65">
        <w:drawing>
          <wp:inline distT="0" distB="0" distL="0" distR="0" wp14:anchorId="7A10EA6A" wp14:editId="25F745FD">
            <wp:extent cx="1819529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65" w:rsidRDefault="00520E65" w:rsidP="00520E65">
      <w:pPr>
        <w:pStyle w:val="ListParagraph"/>
        <w:numPr>
          <w:ilvl w:val="0"/>
          <w:numId w:val="1"/>
        </w:numPr>
      </w:pPr>
      <w:r>
        <w:t xml:space="preserve">Singleton Pattern structural code in C# </w:t>
      </w:r>
    </w:p>
    <w:p w:rsidR="00520E65" w:rsidRDefault="00520E65" w:rsidP="00520E65">
      <w:pPr>
        <w:pStyle w:val="ListParagraph"/>
      </w:pPr>
      <w:r w:rsidRPr="00520E65">
        <w:drawing>
          <wp:inline distT="0" distB="0" distL="0" distR="0" wp14:anchorId="3FFF1AB6" wp14:editId="38B07F4D">
            <wp:extent cx="5407521" cy="5143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63" cy="51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65" w:rsidRDefault="00520E65" w:rsidP="00520E65">
      <w:pPr>
        <w:pStyle w:val="ListParagraph"/>
      </w:pPr>
      <w:r>
        <w:lastRenderedPageBreak/>
        <w:t xml:space="preserve">+ Output: </w:t>
      </w:r>
    </w:p>
    <w:p w:rsidR="00520E65" w:rsidRDefault="00520E65" w:rsidP="00520E65">
      <w:pPr>
        <w:pStyle w:val="ListParagraph"/>
      </w:pPr>
      <w:r w:rsidRPr="00520E65">
        <w:drawing>
          <wp:inline distT="0" distB="0" distL="0" distR="0" wp14:anchorId="5B9D0399" wp14:editId="5D80A2C4">
            <wp:extent cx="2829320" cy="3810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65" w:rsidRDefault="00520E65" w:rsidP="00520E65">
      <w:pPr>
        <w:pStyle w:val="ListParagraph"/>
        <w:numPr>
          <w:ilvl w:val="0"/>
          <w:numId w:val="2"/>
        </w:numPr>
      </w:pPr>
      <w:r>
        <w:t xml:space="preserve">The following output means that both singleton object s1 and s2 has the same instance provided by singleton pattern </w:t>
      </w:r>
    </w:p>
    <w:p w:rsidR="00520E65" w:rsidRDefault="00520E65" w:rsidP="00520E65">
      <w:pPr>
        <w:pStyle w:val="ListParagraph"/>
        <w:numPr>
          <w:ilvl w:val="0"/>
          <w:numId w:val="1"/>
        </w:numPr>
      </w:pPr>
      <w:r>
        <w:t>Singleton Pattern Real World code in C#:</w:t>
      </w:r>
    </w:p>
    <w:p w:rsidR="00520E65" w:rsidRDefault="00005083" w:rsidP="00005083">
      <w:pPr>
        <w:pStyle w:val="ListParagraph"/>
      </w:pPr>
      <w:r w:rsidRPr="00005083">
        <w:lastRenderedPageBreak/>
        <w:drawing>
          <wp:inline distT="0" distB="0" distL="0" distR="0" wp14:anchorId="2BD988FD" wp14:editId="598435D1">
            <wp:extent cx="5943600" cy="4474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083">
        <w:lastRenderedPageBreak/>
        <w:drawing>
          <wp:inline distT="0" distB="0" distL="0" distR="0" wp14:anchorId="714197AD" wp14:editId="3EAF4B40">
            <wp:extent cx="5915851" cy="720190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2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83" w:rsidRDefault="00005083" w:rsidP="00005083">
      <w:pPr>
        <w:pStyle w:val="ListParagraph"/>
      </w:pPr>
    </w:p>
    <w:p w:rsidR="00005083" w:rsidRDefault="00005083" w:rsidP="00005083">
      <w:pPr>
        <w:pStyle w:val="ListParagraph"/>
      </w:pPr>
      <w:r>
        <w:t>+ Output:</w:t>
      </w:r>
    </w:p>
    <w:p w:rsidR="00005083" w:rsidRDefault="00005083" w:rsidP="00005083">
      <w:pPr>
        <w:pStyle w:val="ListParagraph"/>
      </w:pPr>
      <w:r w:rsidRPr="00005083">
        <w:lastRenderedPageBreak/>
        <w:drawing>
          <wp:inline distT="0" distB="0" distL="0" distR="0" wp14:anchorId="3E58D8D6" wp14:editId="567F3498">
            <wp:extent cx="3000794" cy="343900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6484" w:rsidRDefault="00106484" w:rsidP="00106484">
      <w:pPr>
        <w:pStyle w:val="ListParagraph"/>
        <w:numPr>
          <w:ilvl w:val="0"/>
          <w:numId w:val="2"/>
        </w:numPr>
      </w:pPr>
      <w:r>
        <w:t xml:space="preserve">“Same instance” proves that all </w:t>
      </w:r>
      <w:proofErr w:type="spellStart"/>
      <w:r>
        <w:t>LoadBalancer</w:t>
      </w:r>
      <w:proofErr w:type="spellEnd"/>
      <w:r>
        <w:t xml:space="preserve"> objects b1 b2 b3 b4 all have the same instance. Thanks to singleton pattern, each dispatch request sends request to different server successfully while using only one instance.</w:t>
      </w:r>
    </w:p>
    <w:p w:rsidR="00106484" w:rsidRDefault="00106484" w:rsidP="00106484">
      <w:pPr>
        <w:pStyle w:val="ListParagraph"/>
        <w:numPr>
          <w:ilvl w:val="0"/>
          <w:numId w:val="1"/>
        </w:numPr>
      </w:pPr>
      <w:r>
        <w:t xml:space="preserve">Singleton Pattern also wildly used in projects that require an external resource (file system, database system, web </w:t>
      </w:r>
      <w:proofErr w:type="gramStart"/>
      <w:r>
        <w:t>server, ….)</w:t>
      </w:r>
      <w:proofErr w:type="gramEnd"/>
      <w:r>
        <w:t xml:space="preserve"> </w:t>
      </w:r>
      <w:bookmarkStart w:id="0" w:name="_GoBack"/>
      <w:bookmarkEnd w:id="0"/>
    </w:p>
    <w:sectPr w:rsidR="0010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DF0"/>
    <w:multiLevelType w:val="hybridMultilevel"/>
    <w:tmpl w:val="70863D44"/>
    <w:lvl w:ilvl="0" w:tplc="4EC0A18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374541"/>
    <w:multiLevelType w:val="hybridMultilevel"/>
    <w:tmpl w:val="63BC7D70"/>
    <w:lvl w:ilvl="0" w:tplc="2FCC3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39"/>
    <w:rsid w:val="00005083"/>
    <w:rsid w:val="00106484"/>
    <w:rsid w:val="00495594"/>
    <w:rsid w:val="00520E65"/>
    <w:rsid w:val="00BA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E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E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2022-05-29T15:09:00Z</dcterms:created>
  <dcterms:modified xsi:type="dcterms:W3CDTF">2022-05-29T15:50:00Z</dcterms:modified>
</cp:coreProperties>
</file>