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D5" w:rsidRPr="007070FF" w:rsidRDefault="009F619C" w:rsidP="009255D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070FF">
        <w:rPr>
          <w:rFonts w:ascii="Times New Roman" w:hAnsi="Times New Roman" w:cs="Times New Roman"/>
          <w:sz w:val="32"/>
          <w:szCs w:val="32"/>
          <w:highlight w:val="yellow"/>
        </w:rPr>
        <w:t>Varification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minh</w:t>
      </w:r>
      <w:proofErr w:type="gramStart"/>
      <w:r w:rsidRPr="007070FF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system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component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pha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mãn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pha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>.</w:t>
      </w:r>
      <w:r w:rsidR="005C4C39" w:rsidRPr="007070FF">
        <w:rPr>
          <w:rFonts w:ascii="Times New Roman" w:hAnsi="Times New Roman" w:cs="Times New Roman"/>
          <w:sz w:val="32"/>
          <w:szCs w:val="32"/>
        </w:rPr>
        <w:t>(</w:t>
      </w:r>
      <w:r w:rsidR="006A5013" w:rsidRPr="007070FF">
        <w:rPr>
          <w:rFonts w:ascii="Times New Roman" w:hAnsi="Times New Roman" w:cs="Times New Roman"/>
          <w:sz w:val="32"/>
          <w:szCs w:val="32"/>
        </w:rPr>
        <w:t>rev</w:t>
      </w:r>
      <w:r w:rsidR="005C4C39" w:rsidRPr="007070FF">
        <w:rPr>
          <w:rFonts w:ascii="Times New Roman" w:hAnsi="Times New Roman" w:cs="Times New Roman"/>
          <w:sz w:val="32"/>
          <w:szCs w:val="32"/>
        </w:rPr>
        <w:t>iew)</w:t>
      </w:r>
    </w:p>
    <w:p w:rsidR="009F619C" w:rsidRPr="007070FF" w:rsidRDefault="009F619C" w:rsidP="009255D5">
      <w:pPr>
        <w:jc w:val="both"/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sz w:val="32"/>
          <w:szCs w:val="32"/>
          <w:highlight w:val="yellow"/>
        </w:rPr>
        <w:t>Validation</w:t>
      </w:r>
      <w:r w:rsidRPr="007070F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system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component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development process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mãn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>.</w:t>
      </w:r>
    </w:p>
    <w:p w:rsidR="009F619C" w:rsidRPr="007070FF" w:rsidRDefault="009F619C" w:rsidP="009255D5">
      <w:pPr>
        <w:jc w:val="both"/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sz w:val="32"/>
          <w:szCs w:val="32"/>
          <w:highlight w:val="yellow"/>
        </w:rPr>
        <w:t>Qualification:</w:t>
      </w:r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system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component</w:t>
      </w:r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operational use</w:t>
      </w:r>
    </w:p>
    <w:p w:rsidR="009F619C" w:rsidRPr="007070FF" w:rsidRDefault="006A5013" w:rsidP="009255D5">
      <w:pPr>
        <w:jc w:val="both"/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sz w:val="32"/>
          <w:szCs w:val="32"/>
          <w:highlight w:val="yellow"/>
        </w:rPr>
        <w:t>Software error</w:t>
      </w:r>
      <w:r w:rsidRPr="007070F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code do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, logic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>.</w:t>
      </w:r>
    </w:p>
    <w:p w:rsidR="006A5013" w:rsidRPr="007070FF" w:rsidRDefault="006A5013" w:rsidP="009255D5">
      <w:pPr>
        <w:jc w:val="both"/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sz w:val="32"/>
          <w:szCs w:val="32"/>
          <w:highlight w:val="yellow"/>
        </w:rPr>
        <w:t>Software fault</w:t>
      </w:r>
      <w:r w:rsidRPr="007070F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sót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>.</w:t>
      </w:r>
    </w:p>
    <w:p w:rsidR="006A5013" w:rsidRPr="007070FF" w:rsidRDefault="006A5013" w:rsidP="009003D0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070F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fault.</w:t>
      </w:r>
    </w:p>
    <w:p w:rsidR="006A5013" w:rsidRPr="007070FF" w:rsidRDefault="006A5013" w:rsidP="009255D5">
      <w:pPr>
        <w:jc w:val="both"/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sz w:val="32"/>
          <w:szCs w:val="32"/>
          <w:highlight w:val="yellow"/>
        </w:rPr>
        <w:t>Software failures</w:t>
      </w:r>
      <w:r w:rsidR="00A64030" w:rsidRPr="007070FF">
        <w:rPr>
          <w:rFonts w:ascii="Times New Roman" w:hAnsi="Times New Roman" w:cs="Times New Roman"/>
          <w:sz w:val="32"/>
          <w:szCs w:val="32"/>
          <w:highlight w:val="yellow"/>
        </w:rPr>
        <w:t>-</w:t>
      </w:r>
      <w:proofErr w:type="spellStart"/>
      <w:r w:rsidR="00A64030" w:rsidRPr="007070FF">
        <w:rPr>
          <w:rFonts w:ascii="Times New Roman" w:hAnsi="Times New Roman" w:cs="Times New Roman"/>
          <w:sz w:val="32"/>
          <w:szCs w:val="32"/>
        </w:rPr>
        <w:t>Hỏng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: </w:t>
      </w:r>
      <w:r w:rsidR="00A64030" w:rsidRPr="007070FF">
        <w:rPr>
          <w:rFonts w:ascii="Times New Roman" w:hAnsi="Times New Roman" w:cs="Times New Roman"/>
          <w:sz w:val="32"/>
          <w:szCs w:val="32"/>
        </w:rPr>
        <w:t xml:space="preserve">fault </w:t>
      </w:r>
      <w:proofErr w:type="spellStart"/>
      <w:r w:rsidR="00A64030" w:rsidRPr="007070FF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A64030"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4030" w:rsidRPr="007070FF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="00A64030"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4030" w:rsidRPr="007070F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A64030" w:rsidRPr="007070FF">
        <w:rPr>
          <w:rFonts w:ascii="Times New Roman" w:hAnsi="Times New Roman" w:cs="Times New Roman"/>
          <w:sz w:val="32"/>
          <w:szCs w:val="32"/>
        </w:rPr>
        <w:t xml:space="preserve"> failures </w:t>
      </w:r>
      <w:proofErr w:type="spellStart"/>
      <w:r w:rsidR="00A64030" w:rsidRPr="007070FF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A64030"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4030" w:rsidRPr="007070F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A64030"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4030" w:rsidRPr="007070F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A64030"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4030" w:rsidRPr="007070FF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="00A64030"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4030" w:rsidRPr="007070FF">
        <w:rPr>
          <w:rFonts w:ascii="Times New Roman" w:hAnsi="Times New Roman" w:cs="Times New Roman"/>
          <w:sz w:val="32"/>
          <w:szCs w:val="32"/>
        </w:rPr>
        <w:t>hoạt</w:t>
      </w:r>
      <w:proofErr w:type="spellEnd"/>
    </w:p>
    <w:p w:rsidR="00A64030" w:rsidRPr="007070FF" w:rsidRDefault="00A64030" w:rsidP="009003D0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failures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không</w:t>
      </w:r>
      <w:proofErr w:type="spellEnd"/>
    </w:p>
    <w:p w:rsidR="009003D0" w:rsidRPr="007070FF" w:rsidRDefault="009003D0" w:rsidP="009003D0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5DBEB24" wp14:editId="50D89AFF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4494363" cy="3324496"/>
            <wp:effectExtent l="0" t="0" r="1905" b="0"/>
            <wp:wrapTight wrapText="bothSides">
              <wp:wrapPolygon edited="0">
                <wp:start x="0" y="0"/>
                <wp:lineTo x="0" y="21414"/>
                <wp:lineTo x="21518" y="21414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363" cy="3324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0FF">
        <w:rPr>
          <w:rFonts w:ascii="Times New Roman" w:hAnsi="Times New Roman" w:cs="Times New Roman"/>
          <w:sz w:val="32"/>
          <w:szCs w:val="32"/>
        </w:rPr>
        <w:br/>
      </w:r>
    </w:p>
    <w:p w:rsidR="009003D0" w:rsidRPr="007070FF" w:rsidRDefault="009003D0">
      <w:pPr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sz w:val="32"/>
          <w:szCs w:val="32"/>
        </w:rPr>
        <w:br w:type="page"/>
      </w:r>
    </w:p>
    <w:p w:rsidR="00BE586E" w:rsidRPr="007070FF" w:rsidRDefault="00AE71CC" w:rsidP="009003D0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587</wp:posOffset>
            </wp:positionV>
            <wp:extent cx="4606506" cy="2882190"/>
            <wp:effectExtent l="0" t="0" r="3810" b="0"/>
            <wp:wrapTight wrapText="bothSides">
              <wp:wrapPolygon edited="0">
                <wp:start x="0" y="0"/>
                <wp:lineTo x="0" y="21419"/>
                <wp:lineTo x="21529" y="21419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506" cy="28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FE571C5" wp14:editId="404A4478">
            <wp:simplePos x="0" y="0"/>
            <wp:positionH relativeFrom="margin">
              <wp:align>center</wp:align>
            </wp:positionH>
            <wp:positionV relativeFrom="paragraph">
              <wp:posOffset>257690</wp:posOffset>
            </wp:positionV>
            <wp:extent cx="4925060" cy="3435350"/>
            <wp:effectExtent l="0" t="0" r="8890" b="0"/>
            <wp:wrapTight wrapText="bothSides">
              <wp:wrapPolygon edited="0">
                <wp:start x="0" y="0"/>
                <wp:lineTo x="0" y="21440"/>
                <wp:lineTo x="21555" y="21440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BE586E" w:rsidRPr="007070FF" w:rsidRDefault="00BE586E" w:rsidP="00BE586E">
      <w:pPr>
        <w:rPr>
          <w:rFonts w:ascii="Times New Roman" w:hAnsi="Times New Roman" w:cs="Times New Roman"/>
          <w:sz w:val="32"/>
          <w:szCs w:val="32"/>
        </w:rPr>
      </w:pPr>
    </w:p>
    <w:p w:rsidR="009003D0" w:rsidRPr="007070FF" w:rsidRDefault="009003D0" w:rsidP="00BE586E">
      <w:pPr>
        <w:rPr>
          <w:rFonts w:ascii="Times New Roman" w:hAnsi="Times New Roman" w:cs="Times New Roman"/>
          <w:sz w:val="32"/>
          <w:szCs w:val="32"/>
        </w:rPr>
      </w:pPr>
    </w:p>
    <w:p w:rsidR="009954CF" w:rsidRPr="007070FF" w:rsidRDefault="009954CF" w:rsidP="00BE586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D59D449" wp14:editId="1CC696F0">
            <wp:extent cx="5648325" cy="357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6E" w:rsidRPr="007070FF" w:rsidRDefault="009954CF" w:rsidP="009954CF">
      <w:pPr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</w:pPr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highlight w:val="yellow"/>
          <w:shd w:val="clear" w:color="auto" w:fill="FFFFFF"/>
        </w:rPr>
        <w:t>Mock object (MO)</w:t>
      </w:r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đối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tượng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ảo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mô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phỏng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tính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chất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hành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vi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giống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hệt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như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đối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tượng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thực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truyền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vào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bên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trong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khối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mã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đang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vận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hành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nhằm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kiểm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tra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tính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đúng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đắn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của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hoạt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động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bên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trong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.</w:t>
      </w:r>
    </w:p>
    <w:p w:rsidR="007070FF" w:rsidRPr="007070FF" w:rsidRDefault="009954CF" w:rsidP="009954CF">
      <w:pPr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highlight w:val="yellow"/>
          <w:shd w:val="clear" w:color="auto" w:fill="FFFFFF"/>
        </w:rPr>
        <w:t>Stub</w:t>
      </w:r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chương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trình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hoặc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thành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phần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giả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lập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(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thay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thế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cho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chương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trình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hoặc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thành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phần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chưa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code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xong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kiểm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thử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)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nó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dùng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kiểm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thử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...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ví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dụ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trong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dự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án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4 modules,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nhưng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đến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lúc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test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mà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còn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module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chưa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code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xong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test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thì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cần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phải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4 modules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này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vậy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thì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cần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phải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chương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trình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giả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lập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module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này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thực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hiện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test.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Chương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trình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giả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lập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cho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module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này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gọi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7070F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STUB.</w:t>
      </w:r>
    </w:p>
    <w:p w:rsidR="007070FF" w:rsidRPr="007070FF" w:rsidRDefault="007070FF" w:rsidP="007070FF">
      <w:pPr>
        <w:shd w:val="clear" w:color="auto" w:fill="FFFFFF"/>
        <w:spacing w:after="255" w:line="312" w:lineRule="atLeast"/>
        <w:outlineLvl w:val="2"/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</w:pPr>
      <w:r w:rsidRPr="007070FF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  <w:highlight w:val="yellow"/>
        </w:rPr>
        <w:t>Driver</w:t>
      </w:r>
    </w:p>
    <w:p w:rsidR="007070FF" w:rsidRDefault="007070FF" w:rsidP="007070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Ngược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lại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với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Stub,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khi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chúng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ta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cần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kiểm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thử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Module B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hoặc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phương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thức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B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nhưng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cần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phải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qua Module A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hoặc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phương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thức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A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mới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kiểm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thử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được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B,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khi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đó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ta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có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thể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giả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lập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Module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hoặc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phương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thức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A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để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ta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có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thể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vào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kiểm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thử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được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B,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lúc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đó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phương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thức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giả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lập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A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gọi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</w:t>
      </w:r>
      <w:proofErr w:type="spellStart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là</w:t>
      </w:r>
      <w:proofErr w:type="spellEnd"/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 </w:t>
      </w:r>
      <w:r w:rsidRPr="007070FF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Driver</w:t>
      </w:r>
      <w:r w:rsidRPr="007070FF">
        <w:rPr>
          <w:rFonts w:ascii="Times New Roman" w:eastAsia="Times New Roman" w:hAnsi="Times New Roman" w:cs="Times New Roman"/>
          <w:color w:val="313131"/>
          <w:sz w:val="32"/>
          <w:szCs w:val="32"/>
        </w:rPr>
        <w:t>.</w:t>
      </w:r>
    </w:p>
    <w:p w:rsidR="007070FF" w:rsidRPr="007070FF" w:rsidRDefault="007070FF" w:rsidP="007070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32"/>
          <w:szCs w:val="32"/>
        </w:rPr>
      </w:pPr>
    </w:p>
    <w:p w:rsidR="009954CF" w:rsidRDefault="007070FF" w:rsidP="007070FF">
      <w:pPr>
        <w:rPr>
          <w:rFonts w:ascii="Times New Roman" w:hAnsi="Times New Roman" w:cs="Times New Roman"/>
          <w:sz w:val="32"/>
          <w:szCs w:val="32"/>
        </w:rPr>
      </w:pPr>
      <w:r w:rsidRPr="007070FF">
        <w:rPr>
          <w:rFonts w:ascii="Times New Roman" w:hAnsi="Times New Roman" w:cs="Times New Roman"/>
          <w:sz w:val="32"/>
          <w:szCs w:val="32"/>
          <w:highlight w:val="yellow"/>
        </w:rPr>
        <w:t>SRS</w:t>
      </w:r>
      <w:r w:rsidRPr="007070FF">
        <w:rPr>
          <w:rFonts w:ascii="Times New Roman" w:hAnsi="Times New Roman" w:cs="Times New Roman"/>
          <w:sz w:val="32"/>
          <w:szCs w:val="32"/>
        </w:rPr>
        <w:t xml:space="preserve">: software requirements specification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70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70FF">
        <w:rPr>
          <w:rFonts w:ascii="Times New Roman" w:hAnsi="Times New Roman" w:cs="Times New Roman"/>
          <w:sz w:val="32"/>
          <w:szCs w:val="32"/>
        </w:rPr>
        <w:t>mềm</w:t>
      </w:r>
      <w:proofErr w:type="spellEnd"/>
    </w:p>
    <w:p w:rsidR="007070FF" w:rsidRPr="007070FF" w:rsidRDefault="007070FF" w:rsidP="007070F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070FF" w:rsidRPr="0070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13C4F"/>
    <w:multiLevelType w:val="hybridMultilevel"/>
    <w:tmpl w:val="94E46E6C"/>
    <w:lvl w:ilvl="0" w:tplc="644044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9C"/>
    <w:rsid w:val="00074C78"/>
    <w:rsid w:val="005C4C39"/>
    <w:rsid w:val="006A5013"/>
    <w:rsid w:val="007070FF"/>
    <w:rsid w:val="009003D0"/>
    <w:rsid w:val="009255D5"/>
    <w:rsid w:val="009954CF"/>
    <w:rsid w:val="009F619C"/>
    <w:rsid w:val="00A041D5"/>
    <w:rsid w:val="00A64030"/>
    <w:rsid w:val="00AE71CC"/>
    <w:rsid w:val="00B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2B56"/>
  <w15:chartTrackingRefBased/>
  <w15:docId w15:val="{B3E9C9DE-4C45-43E1-8E63-E70B26F0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7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70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12</cp:revision>
  <dcterms:created xsi:type="dcterms:W3CDTF">2022-04-26T14:33:00Z</dcterms:created>
  <dcterms:modified xsi:type="dcterms:W3CDTF">2022-04-26T17:13:00Z</dcterms:modified>
</cp:coreProperties>
</file>