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10"/>
        <w:gridCol w:w="2850"/>
        <w:tblGridChange w:id="0">
          <w:tblGrid>
            <w:gridCol w:w="2760"/>
            <w:gridCol w:w="3210"/>
            <w:gridCol w:w="2850"/>
          </w:tblGrid>
        </w:tblGridChange>
      </w:tblGrid>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2">
            <w:pPr>
              <w:spacing w:after="240" w:lineRule="auto"/>
              <w:jc w:val="center"/>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3">
            <w:pPr>
              <w:spacing w:after="240" w:lineRule="auto"/>
              <w:jc w:val="center"/>
              <w:rPr>
                <w:sz w:val="24"/>
                <w:szCs w:val="24"/>
              </w:rPr>
            </w:pPr>
            <w:r w:rsidDel="00000000" w:rsidR="00000000" w:rsidRPr="00000000">
              <w:rPr>
                <w:b w:val="1"/>
                <w:bCs w:val="1"/>
                <w:sz w:val="24"/>
                <w:szCs w:val="24"/>
                <w:rtl w:val="0"/>
              </w:rPr>
              <w:t xml:space="preserve">Constructor Injection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4">
            <w:pPr>
              <w:spacing w:after="240" w:lineRule="auto"/>
              <w:jc w:val="center"/>
              <w:rPr>
                <w:sz w:val="24"/>
                <w:szCs w:val="24"/>
              </w:rPr>
            </w:pPr>
            <w:r w:rsidDel="00000000" w:rsidR="00000000" w:rsidRPr="00000000">
              <w:rPr>
                <w:b w:val="1"/>
                <w:bCs w:val="1"/>
                <w:sz w:val="24"/>
                <w:szCs w:val="24"/>
                <w:rtl w:val="0"/>
              </w:rPr>
              <w:t xml:space="preserve">Field Injection</w:t>
            </w:r>
            <w:r w:rsidDel="00000000" w:rsidR="00000000" w:rsidRPr="00000000">
              <w:rPr>
                <w:rtl w:val="0"/>
              </w:rPr>
            </w:r>
          </w:p>
        </w:tc>
      </w:tr>
      <w:tr>
        <w:trPr>
          <w:cantSplit w:val="0"/>
          <w:trHeight w:val="84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Tính rõ ràng dependency</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6">
            <w:pPr>
              <w:spacing w:after="240" w:lineRule="auto"/>
              <w:rPr>
                <w:sz w:val="24"/>
                <w:szCs w:val="24"/>
              </w:rPr>
            </w:pPr>
            <w:r w:rsidDel="00000000" w:rsidR="00000000" w:rsidRPr="00000000">
              <w:rPr>
                <w:sz w:val="24"/>
                <w:szCs w:val="24"/>
                <w:rtl w:val="0"/>
              </w:rPr>
              <w:t xml:space="preserve">Rõ ràng, khai báo qua constructor</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7">
            <w:pPr>
              <w:spacing w:after="240" w:lineRule="auto"/>
              <w:rPr>
                <w:sz w:val="24"/>
                <w:szCs w:val="24"/>
              </w:rPr>
            </w:pPr>
            <w:r w:rsidDel="00000000" w:rsidR="00000000" w:rsidRPr="00000000">
              <w:rPr>
                <w:sz w:val="24"/>
                <w:szCs w:val="24"/>
                <w:rtl w:val="0"/>
              </w:rPr>
              <w:t xml:space="preserve">Không rõ ràng, phụ thuộc ẩn</w:t>
            </w:r>
          </w:p>
        </w:tc>
      </w:tr>
      <w:tr>
        <w:trPr>
          <w:cantSplit w:val="0"/>
          <w:trHeight w:val="84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Khả năng kiểm thử (test)</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9">
            <w:pPr>
              <w:spacing w:after="240" w:lineRule="auto"/>
              <w:rPr>
                <w:sz w:val="24"/>
                <w:szCs w:val="24"/>
              </w:rPr>
            </w:pPr>
            <w:r w:rsidDel="00000000" w:rsidR="00000000" w:rsidRPr="00000000">
              <w:rPr>
                <w:sz w:val="24"/>
                <w:szCs w:val="24"/>
                <w:rtl w:val="0"/>
              </w:rPr>
              <w:t xml:space="preserve">Dễ mock, dễ test unit</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A">
            <w:pPr>
              <w:spacing w:after="240" w:lineRule="auto"/>
              <w:rPr>
                <w:sz w:val="24"/>
                <w:szCs w:val="24"/>
              </w:rPr>
            </w:pPr>
            <w:r w:rsidDel="00000000" w:rsidR="00000000" w:rsidRPr="00000000">
              <w:rPr>
                <w:sz w:val="24"/>
                <w:szCs w:val="24"/>
                <w:rtl w:val="0"/>
              </w:rPr>
              <w:t xml:space="preserve">Khó test, cần dùng Spring context</w:t>
            </w:r>
          </w:p>
        </w:tc>
      </w:tr>
      <w:tr>
        <w:trPr>
          <w:cantSplit w:val="0"/>
          <w:trHeight w:val="84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B">
            <w:pPr>
              <w:spacing w:after="240" w:lineRule="auto"/>
              <w:rPr>
                <w:sz w:val="24"/>
                <w:szCs w:val="24"/>
              </w:rPr>
            </w:pPr>
            <w:r w:rsidDel="00000000" w:rsidR="00000000" w:rsidRPr="00000000">
              <w:rPr>
                <w:sz w:val="24"/>
                <w:szCs w:val="24"/>
                <w:rtl w:val="0"/>
              </w:rPr>
              <w:t xml:space="preserve">Tính bất biến (immutability)</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C">
            <w:pPr>
              <w:spacing w:after="240" w:lineRule="auto"/>
              <w:rPr>
                <w:sz w:val="24"/>
                <w:szCs w:val="24"/>
              </w:rPr>
            </w:pPr>
            <w:r w:rsidDel="00000000" w:rsidR="00000000" w:rsidRPr="00000000">
              <w:rPr>
                <w:sz w:val="24"/>
                <w:szCs w:val="24"/>
                <w:rtl w:val="0"/>
              </w:rPr>
              <w:t xml:space="preserve">Có thể dùng </w:t>
            </w:r>
            <w:r w:rsidDel="00000000" w:rsidR="00000000" w:rsidRPr="00000000">
              <w:rPr>
                <w:rFonts w:ascii="Courier New" w:cs="Courier New" w:eastAsia="Courier New" w:hAnsi="Courier New"/>
                <w:sz w:val="20"/>
                <w:szCs w:val="20"/>
                <w:rtl w:val="0"/>
              </w:rPr>
              <w:t xml:space="preserve">final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D">
            <w:pPr>
              <w:spacing w:after="240" w:lineRule="auto"/>
              <w:rPr>
                <w:sz w:val="24"/>
                <w:szCs w:val="24"/>
              </w:rPr>
            </w:pPr>
            <w:r w:rsidDel="00000000" w:rsidR="00000000" w:rsidRPr="00000000">
              <w:rPr>
                <w:sz w:val="24"/>
                <w:szCs w:val="24"/>
                <w:rtl w:val="0"/>
              </w:rPr>
              <w:t xml:space="preserve">Không hỗ trợ </w:t>
            </w:r>
            <w:r w:rsidDel="00000000" w:rsidR="00000000" w:rsidRPr="00000000">
              <w:rPr>
                <w:rFonts w:ascii="Courier New" w:cs="Courier New" w:eastAsia="Courier New" w:hAnsi="Courier New"/>
                <w:sz w:val="20"/>
                <w:szCs w:val="20"/>
                <w:rtl w:val="0"/>
              </w:rPr>
              <w:t xml:space="preserve">final</w:t>
            </w:r>
            <w:r w:rsidDel="00000000" w:rsidR="00000000" w:rsidRPr="00000000">
              <w:rPr>
                <w:rtl w:val="0"/>
              </w:rPr>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E">
            <w:pPr>
              <w:spacing w:after="240" w:lineRule="auto"/>
              <w:rPr>
                <w:sz w:val="24"/>
                <w:szCs w:val="24"/>
              </w:rPr>
            </w:pPr>
            <w:r w:rsidDel="00000000" w:rsidR="00000000" w:rsidRPr="00000000">
              <w:rPr>
                <w:sz w:val="24"/>
                <w:szCs w:val="24"/>
                <w:rtl w:val="0"/>
              </w:rPr>
              <w:t xml:space="preserve">Phát hiện lỗi sớm</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0F">
            <w:pPr>
              <w:spacing w:after="240" w:lineRule="auto"/>
              <w:rPr>
                <w:sz w:val="24"/>
                <w:szCs w:val="24"/>
              </w:rPr>
            </w:pPr>
            <w:r w:rsidDel="00000000" w:rsidR="00000000" w:rsidRPr="00000000">
              <w:rPr>
                <w:sz w:val="24"/>
                <w:szCs w:val="24"/>
                <w:rtl w:val="0"/>
              </w:rPr>
              <w:t xml:space="preserve">Lỗi ngay khi khởi tạo bean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0">
            <w:pPr>
              <w:spacing w:after="240" w:lineRule="auto"/>
              <w:rPr>
                <w:sz w:val="24"/>
                <w:szCs w:val="24"/>
              </w:rPr>
            </w:pPr>
            <w:r w:rsidDel="00000000" w:rsidR="00000000" w:rsidRPr="00000000">
              <w:rPr>
                <w:sz w:val="24"/>
                <w:szCs w:val="24"/>
                <w:rtl w:val="0"/>
              </w:rPr>
              <w:t xml:space="preserve">Có thể lỗi khi runtime</w:t>
            </w:r>
          </w:p>
        </w:tc>
      </w:tr>
      <w:tr>
        <w:trPr>
          <w:cantSplit w:val="0"/>
          <w:trHeight w:val="84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1">
            <w:pPr>
              <w:spacing w:after="240" w:lineRule="auto"/>
              <w:rPr>
                <w:sz w:val="24"/>
                <w:szCs w:val="24"/>
              </w:rPr>
            </w:pPr>
            <w:r w:rsidDel="00000000" w:rsidR="00000000" w:rsidRPr="00000000">
              <w:rPr>
                <w:sz w:val="24"/>
                <w:szCs w:val="24"/>
                <w:rtl w:val="0"/>
              </w:rPr>
              <w:t xml:space="preserve">Khả năng bảo trì</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2">
            <w:pPr>
              <w:spacing w:after="240" w:lineRule="auto"/>
              <w:rPr>
                <w:sz w:val="24"/>
                <w:szCs w:val="24"/>
              </w:rPr>
            </w:pPr>
            <w:r w:rsidDel="00000000" w:rsidR="00000000" w:rsidRPr="00000000">
              <w:rPr>
                <w:sz w:val="24"/>
                <w:szCs w:val="24"/>
                <w:rtl w:val="0"/>
              </w:rPr>
              <w:t xml:space="preserve">Dễ hiểu, dễ mở rộng</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3">
            <w:pPr>
              <w:spacing w:after="240" w:lineRule="auto"/>
              <w:rPr>
                <w:sz w:val="24"/>
                <w:szCs w:val="24"/>
              </w:rPr>
            </w:pPr>
            <w:r w:rsidDel="00000000" w:rsidR="00000000" w:rsidRPr="00000000">
              <w:rPr>
                <w:sz w:val="24"/>
                <w:szCs w:val="24"/>
                <w:rtl w:val="0"/>
              </w:rPr>
              <w:t xml:space="preserve">Khó kiểm soát dependency</w:t>
            </w:r>
          </w:p>
        </w:tc>
      </w:tr>
      <w:tr>
        <w:trPr>
          <w:cantSplit w:val="0"/>
          <w:trHeight w:val="84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4">
            <w:pPr>
              <w:spacing w:after="240" w:lineRule="auto"/>
              <w:rPr>
                <w:sz w:val="24"/>
                <w:szCs w:val="24"/>
              </w:rPr>
            </w:pPr>
            <w:r w:rsidDel="00000000" w:rsidR="00000000" w:rsidRPr="00000000">
              <w:rPr>
                <w:sz w:val="24"/>
                <w:szCs w:val="24"/>
                <w:rtl w:val="0"/>
              </w:rPr>
              <w:t xml:space="preserve">Xử lý lỗi (SMS bị mất kết nối)</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Dễ kiểm soát logic xử lý lỗi trong service</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16">
            <w:pPr>
              <w:spacing w:after="240" w:lineRule="auto"/>
              <w:rPr>
                <w:sz w:val="24"/>
                <w:szCs w:val="24"/>
              </w:rPr>
            </w:pPr>
            <w:r w:rsidDel="00000000" w:rsidR="00000000" w:rsidRPr="00000000">
              <w:rPr>
                <w:sz w:val="24"/>
                <w:szCs w:val="24"/>
                <w:rtl w:val="0"/>
              </w:rPr>
              <w:t xml:space="preserve">Khó kiểm soát, dễ phụ thuộc chặt</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sz w:val="24"/>
          <w:szCs w:val="24"/>
          <w:highlight w:val="white"/>
          <w:rtl w:val="0"/>
        </w:rPr>
        <w:t xml:space="preserve">Chọn: Constructor Injection Lý do lựa chọn Đảm bảo tất cả dependency được cung cấp đầy đủ ngay từ khi khởi tạo Dễ dàng kiểm thử và mock các thành phần như SmsSender khi xảy ra lỗi mạng Phù hợp với bối cảnh hệ thống có thể gặp lỗi từ dịch vụ SMS → dễ xử lý fallback (ví dụ chỉ gửi Email khi SMS lỗi) Tuân theo best practice trong Spring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