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D172" w14:textId="0DE3FA6D" w:rsidR="0034336D" w:rsidRDefault="00A014C4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da</w:t>
      </w:r>
      <w:r w:rsidR="00000000">
        <w:rPr>
          <w:noProof/>
        </w:rPr>
        <w:drawing>
          <wp:inline distT="114300" distB="114300" distL="114300" distR="114300" wp14:anchorId="755D814D" wp14:editId="1F366CA6">
            <wp:extent cx="2524125" cy="70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sz w:val="24"/>
          <w:szCs w:val="24"/>
        </w:rPr>
        <w:t xml:space="preserve"> </w:t>
      </w:r>
    </w:p>
    <w:p w14:paraId="69C9AA46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7896318B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CAPSTONE PROJECT REGISTER</w:t>
      </w:r>
      <w:r>
        <w:rPr>
          <w:rFonts w:eastAsia="Times New Roman"/>
          <w:sz w:val="24"/>
          <w:szCs w:val="24"/>
        </w:rPr>
        <w:t xml:space="preserve"> </w:t>
      </w:r>
    </w:p>
    <w:p w14:paraId="34F7AAD7" w14:textId="77777777" w:rsidR="0034336D" w:rsidRDefault="00000000">
      <w:pPr>
        <w:shd w:val="clear" w:color="auto" w:fill="FFFFFF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1C61D200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Class</w:t>
      </w:r>
      <w:r>
        <w:rPr>
          <w:rFonts w:eastAsia="Times New Roman"/>
          <w:sz w:val="24"/>
          <w:szCs w:val="24"/>
        </w:rPr>
        <w:t xml:space="preserve">:            </w:t>
      </w:r>
      <w:r>
        <w:rPr>
          <w:rFonts w:eastAsia="Times New Roman"/>
          <w:b/>
          <w:bCs/>
          <w:sz w:val="24"/>
          <w:szCs w:val="24"/>
        </w:rPr>
        <w:t>Duration time</w:t>
      </w:r>
      <w:r>
        <w:rPr>
          <w:rFonts w:eastAsia="Times New Roman"/>
          <w:sz w:val="24"/>
          <w:szCs w:val="24"/>
        </w:rPr>
        <w:t>:  from 09/2026 To 03/2027</w:t>
      </w:r>
    </w:p>
    <w:p w14:paraId="6FC1FFF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(*) Profession:</w:t>
      </w:r>
      <w:r>
        <w:rPr>
          <w:rFonts w:eastAsia="Times New Roman"/>
          <w:sz w:val="24"/>
          <w:szCs w:val="24"/>
        </w:rPr>
        <w:t xml:space="preserve"> Software Engineer                   </w:t>
      </w:r>
      <w:r>
        <w:rPr>
          <w:rFonts w:eastAsia="Times New Roman"/>
          <w:b/>
          <w:bCs/>
          <w:sz w:val="24"/>
          <w:szCs w:val="24"/>
        </w:rPr>
        <w:t>Specialty</w:t>
      </w:r>
      <w:r>
        <w:rPr>
          <w:rFonts w:eastAsia="Times New Roman"/>
          <w:sz w:val="24"/>
          <w:szCs w:val="24"/>
        </w:rPr>
        <w:t xml:space="preserve">: SE  </w:t>
      </w:r>
      <w:r>
        <w:rPr>
          <w:rFonts w:eastAsia="Times New Roman"/>
          <w:noProof/>
          <w:sz w:val="24"/>
          <w:szCs w:val="24"/>
        </w:rPr>
        <w:drawing>
          <wp:inline distT="114300" distB="114300" distL="114300" distR="114300" wp14:anchorId="05F2D195" wp14:editId="4F5EFA39">
            <wp:extent cx="200025" cy="200025"/>
            <wp:effectExtent l="0" t="0" r="0" b="0"/>
            <wp:docPr id="3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Hộp Văn bản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                        </w:t>
      </w:r>
    </w:p>
    <w:p w14:paraId="0084DEBB" w14:textId="77777777" w:rsidR="0034336D" w:rsidRDefault="00000000">
      <w:pPr>
        <w:shd w:val="clear" w:color="auto" w:fill="FFFFFF"/>
        <w:tabs>
          <w:tab w:val="left" w:pos="2000"/>
          <w:tab w:val="left" w:pos="4500"/>
        </w:tabs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(*) Kinds of person make registers:  </w:t>
      </w:r>
      <w:r>
        <w:rPr>
          <w:rFonts w:eastAsia="Times New Roman"/>
          <w:sz w:val="24"/>
          <w:szCs w:val="24"/>
        </w:rPr>
        <w:t xml:space="preserve">             </w:t>
      </w:r>
      <w:r>
        <w:rPr>
          <w:rFonts w:eastAsia="Times New Roman"/>
          <w:sz w:val="24"/>
          <w:szCs w:val="24"/>
        </w:rPr>
        <w:tab/>
        <w:t xml:space="preserve">Lecturer     </w:t>
      </w:r>
      <w:r>
        <w:rPr>
          <w:rFonts w:eastAsia="Times New Roman"/>
          <w:noProof/>
          <w:sz w:val="24"/>
          <w:szCs w:val="24"/>
        </w:rPr>
        <w:drawing>
          <wp:inline distT="114300" distB="114300" distL="114300" distR="114300" wp14:anchorId="09B24649" wp14:editId="173F0F60">
            <wp:extent cx="200025" cy="200025"/>
            <wp:effectExtent l="0" t="0" r="0" b="0"/>
            <wp:docPr id="2" name="image1.png" descr="Hộp Văn b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Hộp Văn bản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z w:val="24"/>
          <w:szCs w:val="24"/>
        </w:rPr>
        <w:t xml:space="preserve">           </w:t>
      </w:r>
      <w:r>
        <w:rPr>
          <w:rFonts w:eastAsia="Times New Roman"/>
          <w:sz w:val="24"/>
          <w:szCs w:val="24"/>
        </w:rPr>
        <w:tab/>
        <w:t xml:space="preserve">Students  </w:t>
      </w:r>
    </w:p>
    <w:p w14:paraId="04614A2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2365B58C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1. Register information for supervisor (if have)</w:t>
      </w:r>
      <w:r>
        <w:rPr>
          <w:rFonts w:eastAsia="Times New Roman"/>
          <w:sz w:val="24"/>
          <w:szCs w:val="24"/>
        </w:rPr>
        <w:t xml:space="preserve"> </w:t>
      </w:r>
    </w:p>
    <w:tbl>
      <w:tblPr>
        <w:tblStyle w:val="Style12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955"/>
        <w:gridCol w:w="1850"/>
        <w:gridCol w:w="2325"/>
        <w:gridCol w:w="1450"/>
      </w:tblGrid>
      <w:tr w:rsidR="0034336D" w14:paraId="3D2A5861" w14:textId="77777777">
        <w:trPr>
          <w:trHeight w:val="57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8DDE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No.</w:t>
            </w:r>
          </w:p>
        </w:tc>
        <w:tc>
          <w:tcPr>
            <w:tcW w:w="295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353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Full name</w:t>
            </w:r>
          </w:p>
        </w:tc>
        <w:tc>
          <w:tcPr>
            <w:tcW w:w="18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134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Phone</w:t>
            </w:r>
          </w:p>
        </w:tc>
        <w:tc>
          <w:tcPr>
            <w:tcW w:w="232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4A13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CB43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Title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6B69A666" w14:textId="77777777">
        <w:trPr>
          <w:trHeight w:val="570"/>
        </w:trPr>
        <w:tc>
          <w:tcPr>
            <w:tcW w:w="153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5649" w14:textId="77777777" w:rsidR="0034336D" w:rsidRDefault="00000000">
            <w:pPr>
              <w:spacing w:before="40" w:after="40"/>
              <w:ind w:left="-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Supervisor </w:t>
            </w:r>
          </w:p>
        </w:tc>
        <w:tc>
          <w:tcPr>
            <w:tcW w:w="295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3E83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ab/>
              <w:t>Lê Thị Quỳnh Chi</w:t>
            </w:r>
          </w:p>
        </w:tc>
        <w:tc>
          <w:tcPr>
            <w:tcW w:w="18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05A93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961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0000FF"/>
                <w:sz w:val="24"/>
                <w:szCs w:val="24"/>
              </w:rPr>
            </w:pPr>
            <w:r>
              <w:rPr>
                <w:rFonts w:eastAsia="Times New Roman"/>
                <w:color w:val="0000FF"/>
                <w:sz w:val="24"/>
                <w:szCs w:val="24"/>
              </w:rPr>
              <w:t>chiltq6@fpt.edu.vn</w:t>
            </w:r>
          </w:p>
        </w:tc>
        <w:tc>
          <w:tcPr>
            <w:tcW w:w="1450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DBE47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F218A85" w14:textId="77777777" w:rsidR="0034336D" w:rsidRDefault="00000000">
      <w:pPr>
        <w:shd w:val="clear" w:color="auto" w:fill="FFFFFF"/>
        <w:spacing w:before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2. Register information for students (if have)</w:t>
      </w:r>
      <w:r>
        <w:rPr>
          <w:rFonts w:eastAsia="Times New Roman"/>
          <w:sz w:val="24"/>
          <w:szCs w:val="24"/>
        </w:rPr>
        <w:t xml:space="preserve"> </w:t>
      </w:r>
    </w:p>
    <w:tbl>
      <w:tblPr>
        <w:tblStyle w:val="Style13"/>
        <w:tblW w:w="10274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545"/>
        <w:gridCol w:w="1528"/>
        <w:gridCol w:w="1473"/>
        <w:gridCol w:w="3309"/>
        <w:gridCol w:w="909"/>
      </w:tblGrid>
      <w:tr w:rsidR="0034336D" w14:paraId="0B0ADF0D" w14:textId="77777777"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E6B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No.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9827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Full name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E75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Student code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9A50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Phone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330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DE6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E-mail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9165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Role in Group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3185FC60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A84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145CC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Minh Quang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37163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SE190820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C9F2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0965035221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52DDE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nguyenminhquangnmqlamdong@gmail.com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7EA57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Leader</w:t>
            </w:r>
          </w:p>
        </w:tc>
      </w:tr>
      <w:tr w:rsidR="0034336D" w14:paraId="6A8E8040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B095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964FC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Hoàng Hải Phúc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00EC4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SE190740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C33DE1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0816260705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29E84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haiphuchoang2675@gmail.com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02A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6A50F185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118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3C790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Quốc Huy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FBEDA9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SE190794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D970B8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0947979716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C6144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nguyenhuy.se205@gmail.com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45B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17F04154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E6C4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9DE93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Nguyễn Trung Hiếu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09C18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SE190843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0F409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0782513469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EE15F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cristand2825@gmail.com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042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</w:tr>
      <w:tr w:rsidR="0034336D" w14:paraId="37E7C727" w14:textId="77777777">
        <w:tc>
          <w:tcPr>
            <w:tcW w:w="510" w:type="dxa"/>
            <w:tcBorders>
              <w:top w:val="single" w:sz="6" w:space="0" w:color="80808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F72C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455402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Phan </w:t>
            </w:r>
            <w:proofErr w:type="spellStart"/>
            <w:r>
              <w:rPr>
                <w:color w:val="000000"/>
              </w:rPr>
              <w:t>Trần</w:t>
            </w:r>
            <w:proofErr w:type="spellEnd"/>
            <w:r>
              <w:rPr>
                <w:color w:val="000000"/>
              </w:rPr>
              <w:t xml:space="preserve"> Hoàng Trân</w:t>
            </w:r>
          </w:p>
        </w:tc>
        <w:tc>
          <w:tcPr>
            <w:tcW w:w="1528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B4C8D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SE190932</w:t>
            </w:r>
          </w:p>
        </w:tc>
        <w:tc>
          <w:tcPr>
            <w:tcW w:w="1473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899A1A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color w:val="000000"/>
              </w:rPr>
              <w:t>0948326811</w:t>
            </w:r>
          </w:p>
        </w:tc>
        <w:tc>
          <w:tcPr>
            <w:tcW w:w="33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E9A18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color w:val="3333FF"/>
                <w:sz w:val="24"/>
                <w:szCs w:val="24"/>
              </w:rPr>
            </w:pPr>
            <w:r>
              <w:rPr>
                <w:color w:val="000000"/>
              </w:rPr>
              <w:t>annaphan0511@gmail.com</w:t>
            </w:r>
          </w:p>
        </w:tc>
        <w:tc>
          <w:tcPr>
            <w:tcW w:w="909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6A5A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1CFEF72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p w14:paraId="3121BECF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3. Register content of Capstone Project</w:t>
      </w:r>
      <w:r>
        <w:rPr>
          <w:rFonts w:eastAsia="Times New Roman"/>
          <w:sz w:val="24"/>
          <w:szCs w:val="24"/>
        </w:rPr>
        <w:t xml:space="preserve"> </w:t>
      </w:r>
    </w:p>
    <w:p w14:paraId="76A1CF3B" w14:textId="77777777" w:rsidR="0034336D" w:rsidRDefault="00000000">
      <w:pPr>
        <w:shd w:val="clear" w:color="auto" w:fill="FFFFFF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(*) 3.1. Capstone Project name:</w:t>
      </w:r>
      <w:r>
        <w:rPr>
          <w:rFonts w:eastAsia="Times New Roman"/>
          <w:sz w:val="24"/>
          <w:szCs w:val="24"/>
        </w:rPr>
        <w:t xml:space="preserve"> </w:t>
      </w:r>
    </w:p>
    <w:p w14:paraId="389807F0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t xml:space="preserve">3.1.1. English: </w:t>
      </w:r>
      <w:proofErr w:type="spellStart"/>
      <w:r>
        <w:rPr>
          <w:b/>
          <w:i/>
          <w:u w:val="single"/>
        </w:rPr>
        <w:t>ScamShield</w:t>
      </w:r>
      <w:proofErr w:type="spellEnd"/>
      <w:r>
        <w:rPr>
          <w:b/>
          <w:i/>
          <w:u w:val="single"/>
        </w:rPr>
        <w:t xml:space="preserve"> – AI-Powered Scam Message and Call Detection and Community Alert Platform</w:t>
      </w:r>
    </w:p>
    <w:p w14:paraId="3B75659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t xml:space="preserve">3.1.2. Vietnamese: </w:t>
      </w:r>
      <w:proofErr w:type="spellStart"/>
      <w:r>
        <w:rPr>
          <w:b/>
          <w:i/>
          <w:u w:val="single"/>
        </w:rPr>
        <w:t>ScamShield</w:t>
      </w:r>
      <w:proofErr w:type="spellEnd"/>
      <w:r>
        <w:rPr>
          <w:b/>
          <w:i/>
          <w:u w:val="single"/>
        </w:rPr>
        <w:t xml:space="preserve"> – </w:t>
      </w:r>
      <w:proofErr w:type="spellStart"/>
      <w:r>
        <w:rPr>
          <w:b/>
          <w:i/>
          <w:u w:val="single"/>
        </w:rPr>
        <w:t>Nền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tảng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phát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hiện</w:t>
      </w:r>
      <w:proofErr w:type="spellEnd"/>
      <w:r>
        <w:rPr>
          <w:b/>
          <w:i/>
          <w:u w:val="single"/>
        </w:rPr>
        <w:t xml:space="preserve"> tin </w:t>
      </w:r>
      <w:proofErr w:type="spellStart"/>
      <w:r>
        <w:rPr>
          <w:b/>
          <w:i/>
          <w:u w:val="single"/>
        </w:rPr>
        <w:t>nhắn</w:t>
      </w:r>
      <w:proofErr w:type="spellEnd"/>
      <w:r>
        <w:rPr>
          <w:b/>
          <w:i/>
          <w:u w:val="single"/>
        </w:rPr>
        <w:t>/</w:t>
      </w:r>
      <w:proofErr w:type="spellStart"/>
      <w:r>
        <w:rPr>
          <w:b/>
          <w:i/>
          <w:u w:val="single"/>
        </w:rPr>
        <w:t>cuộc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gọi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lừa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đảo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và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cảnh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báo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cộng</w:t>
      </w:r>
      <w:proofErr w:type="spellEnd"/>
      <w:r>
        <w:rPr>
          <w:b/>
          <w:i/>
          <w:u w:val="single"/>
        </w:rPr>
        <w:t xml:space="preserve"> </w:t>
      </w:r>
      <w:proofErr w:type="spellStart"/>
      <w:r>
        <w:rPr>
          <w:b/>
          <w:i/>
          <w:u w:val="single"/>
        </w:rPr>
        <w:t>đồng</w:t>
      </w:r>
      <w:proofErr w:type="spellEnd"/>
    </w:p>
    <w:p w14:paraId="21C839AA" w14:textId="77777777" w:rsidR="0034336D" w:rsidRDefault="00000000">
      <w:pPr>
        <w:shd w:val="clear" w:color="auto" w:fill="FFFFFF"/>
        <w:spacing w:before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 (*) 3.2. Main proposal content (including result and product)   </w:t>
      </w:r>
    </w:p>
    <w:p w14:paraId="1958EB61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a) Context:</w:t>
      </w:r>
    </w:p>
    <w:p w14:paraId="034A99B2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Online fraud in Vietnam has surged in recent years: impersonation of banks and police officers, “easy job – high salary” recruitment scams, OTP phishing, and fake investment platforms cause thousands of victims and large financial losses every year.</w:t>
      </w:r>
    </w:p>
    <w:p w14:paraId="5FF6F0A4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lastRenderedPageBreak/>
        <w:t>Official warnings exist but are scattered across news articles and government portals. Ordinary users, especially students and the elderly, have no quick tool to verify whether a suspicious message, link, or phone number is a scam.</w:t>
      </w:r>
    </w:p>
    <w:p w14:paraId="1F7ABF84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Key challenges:</w:t>
      </w:r>
    </w:p>
    <w:p w14:paraId="4311DFB4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Scam scripts evolve quickly and constantly change wording to bypass simple keyword filters.</w:t>
      </w:r>
    </w:p>
    <w:p w14:paraId="1FBFD17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Warning information is fragmented across many sources and hard to search.</w:t>
      </w:r>
    </w:p>
    <w:p w14:paraId="1CD26F6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There is no community-maintained blacklist of scam phone numbers and URLs with moderation.</w:t>
      </w:r>
    </w:p>
    <w:p w14:paraId="5007D73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Vulnerable groups (elderly, students) lack awareness and easy-to-use verification tools.</w:t>
      </w:r>
    </w:p>
    <w:p w14:paraId="57D775C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Authorities lack aggregated, real-time analytics about emerging scam trends.</w:t>
      </w:r>
    </w:p>
    <w:p w14:paraId="7FCE1A3F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0D1E39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b) Proposed Solutions:</w:t>
      </w:r>
    </w:p>
    <w:p w14:paraId="2F15DA4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Build a web/mobile platform where users paste or forward a suspicious message, link, or phone number and receive an instant AI verdict (scam type, risk level, explanation) powered by Vietnamese NLP/LLM models.</w:t>
      </w:r>
    </w:p>
    <w:p w14:paraId="746379E8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Develop a community-reported blacklist of phone numbers and URLs with an anti-abuse moderation workflow (evidence upload, moderator review, reputation scoring).</w:t>
      </w:r>
    </w:p>
    <w:p w14:paraId="2748A84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Provide a real-time scam trend dashboard: weekly heatmap of scam categories, top reported numbers, and emerging script patterns.</w:t>
      </w:r>
    </w:p>
    <w:p w14:paraId="296B798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</w:r>
      <w:r>
        <w:rPr>
          <w:rFonts w:eastAsia="Roboto"/>
        </w:rPr>
        <w:t>Offer an education hub with scam scenario library and shareable warning cards for the community</w:t>
      </w:r>
      <w:r>
        <w:t>.</w:t>
      </w:r>
    </w:p>
    <w:p w14:paraId="1B227841" w14:textId="77777777" w:rsidR="0034336D" w:rsidRDefault="00000000">
      <w:pPr>
        <w:tabs>
          <w:tab w:val="left" w:pos="360"/>
        </w:tabs>
        <w:jc w:val="both"/>
      </w:pPr>
      <w:r>
        <w:t>-</w:t>
      </w:r>
      <w:r>
        <w:tab/>
        <w:t>Expose the checker via share-sheet/</w:t>
      </w:r>
      <w:proofErr w:type="gramStart"/>
      <w:r>
        <w:t>mini integration</w:t>
      </w:r>
      <w:proofErr w:type="gramEnd"/>
      <w:r>
        <w:t xml:space="preserve"> so users can verify content directly from messaging apps.</w:t>
      </w:r>
    </w:p>
    <w:p w14:paraId="146C1648" w14:textId="77777777" w:rsidR="0034336D" w:rsidRDefault="00000000">
      <w:pPr>
        <w:tabs>
          <w:tab w:val="left" w:pos="360"/>
        </w:tabs>
        <w:jc w:val="both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rPr>
          <w:rFonts w:eastAsia="Roboto"/>
        </w:rPr>
        <w:t xml:space="preserve">(Optional) Browser extension or </w:t>
      </w:r>
      <w:proofErr w:type="spellStart"/>
      <w:r>
        <w:rPr>
          <w:rFonts w:eastAsia="Roboto"/>
        </w:rPr>
        <w:t>Zalo</w:t>
      </w:r>
      <w:proofErr w:type="spellEnd"/>
      <w:r>
        <w:rPr>
          <w:rFonts w:eastAsia="Roboto"/>
        </w:rPr>
        <w:t>/Messenger mini-app so users can check text without copy-pasting into the main app</w:t>
      </w:r>
    </w:p>
    <w:p w14:paraId="119F7245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CEF77B1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c) Functional Requirements:</w:t>
      </w:r>
    </w:p>
    <w:p w14:paraId="79CF84BC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Guest</w:t>
      </w:r>
    </w:p>
    <w:p w14:paraId="29240C6C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Check a message, link, or phone number against the blacklist and AI classifier (limited quota)</w:t>
      </w:r>
    </w:p>
    <w:p w14:paraId="66FD42E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Receive a clear UNKNOWN result (not a guessed label) when there is not enough evidence to decide.</w:t>
      </w:r>
    </w:p>
    <w:p w14:paraId="1CFC968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Browse public scam trend dashboard and education hub</w:t>
      </w:r>
    </w:p>
    <w:p w14:paraId="212851A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View recent community alerts</w:t>
      </w:r>
    </w:p>
    <w:p w14:paraId="22D1308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Register an account</w:t>
      </w:r>
    </w:p>
    <w:p w14:paraId="4E3ED7F2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When the Guest quota is exceeded, prompt registration instead of a hard block.</w:t>
      </w:r>
    </w:p>
    <w:p w14:paraId="5BEF4E42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color w:val="000000" w:themeColor="text1"/>
          <w:lang w:val="en-US"/>
        </w:rPr>
        <w:t xml:space="preserve">- </w:t>
      </w:r>
      <w:r>
        <w:rPr>
          <w:rFonts w:eastAsia="SimSun"/>
          <w:color w:val="000000" w:themeColor="text1"/>
        </w:rPr>
        <w:t>View the anonymous contributor leader board with reputation points</w:t>
      </w:r>
      <w:r>
        <w:rPr>
          <w:color w:val="000000" w:themeColor="text1"/>
        </w:rPr>
        <w:t>.</w:t>
      </w:r>
    </w:p>
    <w:p w14:paraId="069A10AC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lastRenderedPageBreak/>
        <w:t>Registered User</w:t>
      </w:r>
    </w:p>
    <w:p w14:paraId="5F7E500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color w:val="000000" w:themeColor="text1"/>
          <w:lang w:val="en-US"/>
        </w:rPr>
        <w:t xml:space="preserve">- </w:t>
      </w:r>
      <w:r>
        <w:rPr>
          <w:rFonts w:eastAsia="SimSun"/>
          <w:color w:val="000000" w:themeColor="text1"/>
        </w:rPr>
        <w:t>Limited AI scam checking with detailed explanations and query history, scaled according to user rank</w:t>
      </w:r>
      <w:r>
        <w:rPr>
          <w:color w:val="000000" w:themeColor="text1"/>
        </w:rPr>
        <w:t>.</w:t>
      </w:r>
    </w:p>
    <w:p w14:paraId="0BD10991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Report scam numbers/URLs with evidence (screenshots OCR, message content); the report becomes a CANDIDATE entry only and never appears on the public blacklist until a moderator approves it.</w:t>
      </w:r>
    </w:p>
    <w:p w14:paraId="6D68BE2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Track status of own reports and earn reputation points. M</w:t>
      </w:r>
      <w:r>
        <w:rPr>
          <w:rFonts w:eastAsia="SimSun"/>
          <w:color w:val="000000" w:themeColor="text1"/>
        </w:rPr>
        <w:t>onthly rewards are granted based on the total reputation points accumulated.</w:t>
      </w:r>
    </w:p>
    <w:p w14:paraId="66543DD4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Any phone number/URL owner (no account required) can submit a dispute against a blacklist entry with supporting proof; Moderator/Administrator must review and retract the entry if evidence does not hold up.</w:t>
      </w:r>
    </w:p>
    <w:p w14:paraId="48D4CF7F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>Generate a shareable warning-card image from a confirmed scam verdict, for forwarding to family/friends (useful for warning elderly relatives).</w:t>
      </w:r>
    </w:p>
    <w:p w14:paraId="2729210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 xml:space="preserve">Receive notifications regarding emerging scams in </w:t>
      </w:r>
      <w:r>
        <w:rPr>
          <w:color w:val="000000" w:themeColor="text1"/>
          <w:lang w:val="en-US"/>
        </w:rPr>
        <w:t>the</w:t>
      </w:r>
      <w:r>
        <w:rPr>
          <w:color w:val="000000" w:themeColor="text1"/>
        </w:rPr>
        <w:t xml:space="preserve"> areas or sectors of interest, and when the status of reports or disputes changes.</w:t>
      </w:r>
    </w:p>
    <w:p w14:paraId="6FE557AB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Moderator </w:t>
      </w:r>
    </w:p>
    <w:p w14:paraId="4C612F8F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 xml:space="preserve">Review pending reports and evidence before any entry becomes public. </w:t>
      </w:r>
    </w:p>
    <w:p w14:paraId="476A654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Approve, reject, or merge duplicate reports targeting the same IOC into a single confirmed indicator</w:t>
      </w:r>
      <w:r>
        <w:rPr>
          <w:color w:val="000000" w:themeColor="text1"/>
        </w:rPr>
        <w:t>.</w:t>
      </w:r>
    </w:p>
    <w:p w14:paraId="57BC36F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color w:val="000000" w:themeColor="text1"/>
          <w:lang w:val="en-US"/>
        </w:rPr>
        <w:t xml:space="preserve">- </w:t>
      </w:r>
      <w:r>
        <w:rPr>
          <w:color w:val="000000" w:themeColor="text1"/>
        </w:rPr>
        <w:t xml:space="preserve">(Optional) </w:t>
      </w:r>
      <w:r>
        <w:rPr>
          <w:rFonts w:eastAsia="SimSun"/>
        </w:rPr>
        <w:t>Auto-cluster similar pending reports into one candidate scam wave prior to review</w:t>
      </w:r>
      <w:r>
        <w:rPr>
          <w:color w:val="000000" w:themeColor="text1"/>
        </w:rPr>
        <w:t>.</w:t>
      </w:r>
    </w:p>
    <w:p w14:paraId="6A94E02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counter-evidence in dispute submissions and retract confirmed indicators if the evidence no longer holds up</w:t>
      </w:r>
      <w:r>
        <w:rPr>
          <w:color w:val="000000" w:themeColor="text1"/>
        </w:rPr>
        <w:t>.</w:t>
      </w:r>
    </w:p>
    <w:p w14:paraId="6C68ADEE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Label confirmed indicators with scam categories according to a fixed taxonomy</w:t>
      </w:r>
      <w:r>
        <w:rPr>
          <w:color w:val="000000" w:themeColor="text1"/>
        </w:rPr>
        <w:t>.</w:t>
      </w:r>
    </w:p>
    <w:p w14:paraId="06E57B4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Enter mandatory reasons for all approve, reject, or retract decisions to be stored in an immutable audit trail.</w:t>
      </w:r>
    </w:p>
    <w:p w14:paraId="2CB6F0FE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Flag abusive or bulk-reporting accounts and escalate them to the Administrator.</w:t>
      </w:r>
    </w:p>
    <w:p w14:paraId="0147FB79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Maintain strict privilege boundaries by not modifying cases involving authenticated whitelisted domains/hotlines (cases auto-lock and escalate directly to the Administrator).</w:t>
      </w:r>
    </w:p>
    <w:p w14:paraId="4186F11A" w14:textId="77777777" w:rsidR="0034336D" w:rsidRDefault="00000000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Administrator</w:t>
      </w:r>
    </w:p>
    <w:p w14:paraId="70DC495C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lastRenderedPageBreak/>
        <w:t xml:space="preserve">- </w:t>
      </w:r>
      <w:r>
        <w:rPr>
          <w:rFonts w:eastAsia="SimSun"/>
        </w:rPr>
        <w:t>Manage user accounts, platform permissions, and role assignments (Registered User, Moderator, Administrator, Business/Bank Partner).</w:t>
      </w:r>
    </w:p>
    <w:p w14:paraId="4DF74EB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maintain the fixed scam category taxonomy (e.g., bank/police impersonation, job scam, OTP phishing, fake investment).</w:t>
      </w:r>
    </w:p>
    <w:p w14:paraId="239301A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freeze the deterministic rule set, verified blacklist sources, and authenticated domain/hotline whitelists for business and bank partners.</w:t>
      </w:r>
    </w:p>
    <w:p w14:paraId="59B3D263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Configure and freeze classifier decision thresholds only after validation results on held-out evaluation datasets (RBL) justify the update.</w:t>
      </w:r>
    </w:p>
    <w:p w14:paraId="629B14E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Set and configure rate limits per account and abuse-pattern throttling rules to prevent scripted queries and bulk-reporting abuse.</w:t>
      </w:r>
    </w:p>
    <w:p w14:paraId="727EB6B0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Directly investigate cases flagged with "</w:t>
      </w:r>
      <w:proofErr w:type="spellStart"/>
      <w:r>
        <w:rPr>
          <w:rFonts w:eastAsia="SimSun"/>
        </w:rPr>
        <w:t>coordinated_report_suspected</w:t>
      </w:r>
      <w:proofErr w:type="spellEnd"/>
      <w:r>
        <w:rPr>
          <w:rFonts w:eastAsia="SimSun"/>
        </w:rPr>
        <w:t>" (mass reports targeting a whitelisted domain/hotline in a short window) via manual verification, and alert relevant Business/Bank Partners before approving status changes.</w:t>
      </w:r>
    </w:p>
    <w:p w14:paraId="0233820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and approve new whitelist requests submitted by Business/Bank Partners.</w:t>
      </w:r>
    </w:p>
    <w:p w14:paraId="0D10761A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Monitor operational system dashboards, performance metrics, and immutable audit logs covering system events and moderation actions.</w:t>
      </w:r>
    </w:p>
    <w:p w14:paraId="4B8F8D54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Publish official scam warnings, maintain the community education hub, and manage scam scenario libraries and quizzes.</w:t>
      </w:r>
    </w:p>
    <w:p w14:paraId="5D2D9DBB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Review and adjudicate abusive or bulk-reporting accounts escalated by Moderators.</w:t>
      </w:r>
    </w:p>
    <w:p w14:paraId="3A08F1C4" w14:textId="77777777" w:rsidR="0034336D" w:rsidRDefault="00000000">
      <w:pPr>
        <w:pStyle w:val="NormalWeb"/>
        <w:rPr>
          <w:color w:val="000000" w:themeColor="text1"/>
        </w:rPr>
      </w:pPr>
      <w:r>
        <w:rPr>
          <w:rFonts w:eastAsia="SimSun"/>
          <w:b/>
          <w:bCs/>
          <w:color w:val="000000"/>
          <w:shd w:val="clear" w:color="auto" w:fill="FAFBFC"/>
        </w:rPr>
        <w:t>Business/Bank Partner</w:t>
      </w:r>
    </w:p>
    <w:p w14:paraId="042FB61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Register and authenticate official corporate domains and hotlines for inclusion in the platform whitelist via an Administrator-reviewed verification process.</w:t>
      </w:r>
    </w:p>
    <w:p w14:paraId="35692137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Submit official alerts supported by verifiable evidence upon detecting active impersonation campaigns targeting their brand across the platform.</w:t>
      </w:r>
    </w:p>
    <w:p w14:paraId="1D2C0FCD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Access a dedicated partner dashboard aggregating community-reported brand impersonation cases confirmed by Moderators or Administrators.</w:t>
      </w:r>
    </w:p>
    <w:p w14:paraId="3E66F6A0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t xml:space="preserve">- </w:t>
      </w:r>
      <w:r>
        <w:rPr>
          <w:rFonts w:eastAsia="SimSun"/>
        </w:rPr>
        <w:t>Contribute threat-intelligence data, including emerging scam patterns and indicators gathered from customer reports, for Administrator review and integration into the platform's taxonomy and blacklist.</w:t>
      </w:r>
    </w:p>
    <w:p w14:paraId="0F103916" w14:textId="77777777" w:rsidR="0034336D" w:rsidRDefault="00000000">
      <w:pPr>
        <w:pStyle w:val="NormalWeb"/>
        <w:tabs>
          <w:tab w:val="left" w:pos="1440"/>
        </w:tabs>
        <w:rPr>
          <w:color w:val="000000" w:themeColor="text1"/>
        </w:rPr>
      </w:pPr>
      <w:r>
        <w:rPr>
          <w:rFonts w:eastAsia="SimSun"/>
          <w:lang w:val="en-US"/>
        </w:rPr>
        <w:lastRenderedPageBreak/>
        <w:t xml:space="preserve">- </w:t>
      </w:r>
      <w:r>
        <w:rPr>
          <w:rFonts w:eastAsia="SimSun"/>
        </w:rPr>
        <w:t>(Optional) Subscribe to webhooks to receive automated real-time notifications whenever a newly confirmed public indicator involves their whitelisted domain or hotline.</w:t>
      </w:r>
    </w:p>
    <w:p w14:paraId="7C6AB61D" w14:textId="77777777" w:rsidR="0034336D" w:rsidRDefault="00000000">
      <w:pPr>
        <w:pStyle w:val="NormalWeb"/>
      </w:pPr>
      <w:r>
        <w:rPr>
          <w:rStyle w:val="Strong"/>
        </w:rPr>
        <w:t>AI Engine</w:t>
      </w:r>
    </w:p>
    <w:p w14:paraId="24D96E6C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Classify content into scam categories with confidence and explanation</w:t>
      </w:r>
    </w:p>
    <w:p w14:paraId="446DF0B0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Extract indicators (IOC) from the input: phone numbers, URLs, bank account numbers, brand names mentioned.</w:t>
      </w:r>
    </w:p>
    <w:p w14:paraId="48B76668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Run deterministic blacklist/pattern checks first; only call the LLM for ambiguous or high-risk cases, to control cost and latency.</w:t>
      </w:r>
    </w:p>
    <w:p w14:paraId="3EE06EC9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Retrieve and cite verified evidence (official warnings, confirmed blacklist entries) for any LLM-generated explanation; reject or flag claims not backed by retrieved evidence.</w:t>
      </w:r>
    </w:p>
    <w:p w14:paraId="4306E80A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Return UNKNOWN instead of a confident label when evidence is insufficient.</w:t>
      </w:r>
    </w:p>
    <w:p w14:paraId="7B00AB5C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Detect suspicious URLs (pattern + reputation lookup)</w:t>
      </w:r>
    </w:p>
    <w:p w14:paraId="63BADF8E" w14:textId="77777777" w:rsidR="0034336D" w:rsidRDefault="00000000">
      <w:pPr>
        <w:pStyle w:val="NormalWeb"/>
        <w:tabs>
          <w:tab w:val="left" w:pos="1440"/>
        </w:tabs>
      </w:pPr>
      <w:r>
        <w:rPr>
          <w:lang w:val="en-US"/>
        </w:rPr>
        <w:t xml:space="preserve">- </w:t>
      </w:r>
      <w:r>
        <w:t>(Optional) Cluster reports to surface new scam script patterns (campaign clustering).</w:t>
      </w:r>
    </w:p>
    <w:p w14:paraId="131F4399" w14:textId="77777777" w:rsidR="0034336D" w:rsidRDefault="00000000">
      <w:pPr>
        <w:pStyle w:val="NormalWeb"/>
        <w:tabs>
          <w:tab w:val="left" w:pos="1440"/>
        </w:tabs>
      </w:pPr>
      <w:r>
        <w:t xml:space="preserve">- Support a 2-tier cascaded architecture: Tier 1 Fast-Path (Edge </w:t>
      </w:r>
      <w:proofErr w:type="spellStart"/>
      <w:r>
        <w:t>ViSoBERT</w:t>
      </w:r>
      <w:proofErr w:type="spellEnd"/>
      <w:r>
        <w:t xml:space="preserve"> classifier) and Tier 2 Cloud Fallback (Evidence-Grounded Consolidated 3-Agent Forensic Council with Public Defender)</w:t>
      </w:r>
    </w:p>
    <w:p w14:paraId="31710579" w14:textId="0F10539F" w:rsidR="0034336D" w:rsidRDefault="00000000">
      <w:pPr>
        <w:pStyle w:val="NormalWeb"/>
        <w:tabs>
          <w:tab w:val="left" w:pos="1440"/>
        </w:tabs>
        <w:rPr>
          <w:rFonts w:eastAsia="Times New Roman"/>
          <w:sz w:val="24"/>
          <w:szCs w:val="24"/>
        </w:rPr>
      </w:pPr>
      <w:r>
        <w:t>- Baseline comparison ladder: B1 (heuristics/blacklist), B2 (</w:t>
      </w:r>
      <w:proofErr w:type="spellStart"/>
      <w:r>
        <w:t>PhoBERT</w:t>
      </w:r>
      <w:proofErr w:type="spellEnd"/>
      <w:r>
        <w:t xml:space="preserve">, </w:t>
      </w:r>
      <w:proofErr w:type="spellStart"/>
      <w:r>
        <w:t>ViBERT</w:t>
      </w:r>
      <w:proofErr w:type="spellEnd"/>
      <w:r>
        <w:t xml:space="preserve">), B3 (direct Gemini 3.5 Flash), P-single (Structured Prompting, gpt-6.1-sol), and P (Proposed): 2-tier cascaded framework (Edge </w:t>
      </w:r>
      <w:proofErr w:type="spellStart"/>
      <w:r>
        <w:t>ViSoBERT</w:t>
      </w:r>
      <w:proofErr w:type="spellEnd"/>
      <w:r>
        <w:t xml:space="preserve"> + 3-Agent Forensic Council with Public Defender for ambiguous cases).</w:t>
      </w:r>
    </w:p>
    <w:p w14:paraId="57EBB1F8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d) Non-Functional Requirements:</w:t>
      </w:r>
    </w:p>
    <w:p w14:paraId="08176E1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Multi-platform support (responsive web, mobile where applicable)</w:t>
      </w:r>
    </w:p>
    <w:p w14:paraId="05E6E031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User-friendly, intuitive interface</w:t>
      </w:r>
    </w:p>
    <w:p w14:paraId="0533730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 security and privacy (JWT authentication, role-based access control)</w:t>
      </w:r>
    </w:p>
    <w:p w14:paraId="21CF672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Automatic daily backups of databases and uploaded files</w:t>
      </w:r>
    </w:p>
    <w:p w14:paraId="2CB4CD5C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Track system activities, user actions, and performance metrics</w:t>
      </w:r>
    </w:p>
    <w:p w14:paraId="2F3710E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AI classification response time &lt; 3 seconds; offline fallback model when LLM API is unavailable</w:t>
      </w:r>
    </w:p>
    <w:p w14:paraId="6E8F1BAB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0325551A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e) Theory &amp; Practical:</w:t>
      </w:r>
    </w:p>
    <w:p w14:paraId="4A3E822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Agile development methodology (Scrum) with sprint-based delivery.</w:t>
      </w:r>
    </w:p>
    <w:p w14:paraId="5B14562E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UML for system modeling (Use Case, Class, Sequence, Deployment).</w:t>
      </w:r>
    </w:p>
    <w:p w14:paraId="363B1A26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- Technology Stack:</w:t>
      </w:r>
    </w:p>
    <w:p w14:paraId="1466EBD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lastRenderedPageBreak/>
        <w:t>-</w:t>
      </w:r>
      <w:r>
        <w:tab/>
        <w:t>Frontend: React + Next.js (Web), Flutter (Mobile).</w:t>
      </w:r>
    </w:p>
    <w:p w14:paraId="4B715364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Backend: Spring Boot (Java) for business services.</w:t>
      </w:r>
    </w:p>
    <w:p w14:paraId="5599127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 xml:space="preserve">AI Service: Python </w:t>
      </w:r>
      <w:proofErr w:type="spellStart"/>
      <w:r>
        <w:t>FastAPI</w:t>
      </w:r>
      <w:proofErr w:type="spellEnd"/>
      <w:r>
        <w:t>; fine-tuned ViSoBERT-v2 ONNX/CPU classifier + Heterogeneous Multi-LLM Forensic Council (gpt-6.1-sol Maker, gemini-3.5-flash-lite / gemini-3.8-flash Checker) with maker-checker verification.</w:t>
      </w:r>
    </w:p>
    <w:p w14:paraId="6C658790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Database: PostgreSQL (relational) + Redis (cache, rate limiting).</w:t>
      </w:r>
    </w:p>
    <w:p w14:paraId="0E0E8B96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Data pipeline: crawler for public scam warnings (news, government portals) to enrich dataset.</w:t>
      </w:r>
    </w:p>
    <w:p w14:paraId="5F0DBF19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Authentication &amp; Security: JWT, OAuth2, role-based access control.</w:t>
      </w:r>
    </w:p>
    <w:p w14:paraId="2D691878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Notifications: Firebase Cloud Messaging.</w:t>
      </w:r>
    </w:p>
    <w:p w14:paraId="33DC8D22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DevOps: Docker, GitHub Actions (CI/CD), cloud deployment, monitoring with Prometheus &amp; Grafana.</w:t>
      </w:r>
    </w:p>
    <w:p w14:paraId="2F1F2D84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5A21E476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f) Products (Expected Deliverables):</w:t>
      </w:r>
    </w:p>
    <w:p w14:paraId="614675F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Responsive web application and mobile app for scam checking and reporting.</w:t>
      </w:r>
    </w:p>
    <w:p w14:paraId="672811D7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AI classification service for Vietnamese scam messages (API).</w:t>
      </w:r>
    </w:p>
    <w:p w14:paraId="07415D25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Labeled Vietnamese scam message dataset (&gt;=500 samples) built by the team.</w:t>
      </w:r>
    </w:p>
    <w:p w14:paraId="719F0777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Community blacklist with moderation dashboard.</w:t>
      </w:r>
    </w:p>
    <w:p w14:paraId="7CEE54D1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Scam trend analytics dashboard.</w:t>
      </w:r>
    </w:p>
    <w:p w14:paraId="5E38C80A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Comprehensive system and user documentation.</w:t>
      </w:r>
    </w:p>
    <w:p w14:paraId="435F1A0C" w14:textId="77777777" w:rsidR="0034336D" w:rsidRDefault="00000000">
      <w:pPr>
        <w:tabs>
          <w:tab w:val="left" w:pos="360"/>
        </w:tabs>
        <w:jc w:val="both"/>
        <w:rPr>
          <w:rFonts w:eastAsia="Times New Roman"/>
          <w:sz w:val="24"/>
          <w:szCs w:val="24"/>
        </w:rPr>
      </w:pPr>
      <w:r>
        <w:t>-</w:t>
      </w:r>
      <w:r>
        <w:tab/>
        <w:t>RBL experimental study report (see RBL component in section 4).</w:t>
      </w:r>
    </w:p>
    <w:p w14:paraId="32772636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2001B604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g) Proposed Tasks:</w:t>
      </w:r>
    </w:p>
    <w:p w14:paraId="7CB08D78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1 – Planning &amp; Design: requirement analysis, UML diagrams, architecture design, project planning.</w:t>
      </w:r>
    </w:p>
    <w:p w14:paraId="1C302284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2 – Core Backend: database schema, REST APIs, authentication/authorization, report workflow.</w:t>
      </w:r>
    </w:p>
    <w:p w14:paraId="7DA8E769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 xml:space="preserve">Task Package 3 – Dataset &amp; AI Service: collect and label Vietnamese scam dataset, train </w:t>
      </w:r>
      <w:proofErr w:type="spellStart"/>
      <w:r>
        <w:t>PhoBERT</w:t>
      </w:r>
      <w:proofErr w:type="spellEnd"/>
      <w:r>
        <w:t xml:space="preserve"> baseline, LLM few-shot pipeline, evaluation.</w:t>
      </w:r>
    </w:p>
    <w:p w14:paraId="53C28F98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4 – Community &amp; Moderation Module: blacklist, evidence upload, moderator workflow, reputation and anti-abuse.</w:t>
      </w:r>
    </w:p>
    <w:p w14:paraId="6A0B9C26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5 – Frontend &amp; Dashboard: web/mobile UI, trend heatmap, education hub, notifications.</w:t>
      </w:r>
    </w:p>
    <w:p w14:paraId="5A724727" w14:textId="77777777" w:rsidR="0034336D" w:rsidRDefault="00000000">
      <w:pPr>
        <w:ind w:firstLine="180"/>
        <w:jc w:val="both"/>
        <w:rPr>
          <w:rFonts w:eastAsia="Times New Roman"/>
          <w:sz w:val="24"/>
          <w:szCs w:val="24"/>
        </w:rPr>
      </w:pPr>
      <w:r>
        <w:t>Task Package 6 – Integration &amp; Testing: end-to-end testing, demo scenarios (prepared test set + live input), deployment, documentation.</w:t>
      </w:r>
    </w:p>
    <w:p w14:paraId="6D208BD7" w14:textId="77777777" w:rsidR="0034336D" w:rsidRDefault="0034336D">
      <w:pPr>
        <w:jc w:val="both"/>
        <w:rPr>
          <w:rFonts w:eastAsia="Times New Roman"/>
          <w:sz w:val="24"/>
          <w:szCs w:val="24"/>
        </w:rPr>
      </w:pPr>
    </w:p>
    <w:p w14:paraId="14A1ADCB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3.3. Research Information</w:t>
      </w:r>
    </w:p>
    <w:p w14:paraId="199513CC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a. Research Problem / Research Question:</w:t>
      </w:r>
    </w:p>
    <w:p w14:paraId="072544CA" w14:textId="0202BB61" w:rsidR="0034336D" w:rsidRDefault="00000000">
      <w:pPr>
        <w:spacing w:before="80" w:after="60"/>
        <w:ind w:firstLine="720"/>
        <w:jc w:val="both"/>
      </w:pPr>
      <w:r>
        <w:t xml:space="preserve">Vietnamese scam messages evolve rapidly via </w:t>
      </w:r>
      <w:proofErr w:type="spellStart"/>
      <w:r>
        <w:t>teencode</w:t>
      </w:r>
      <w:proofErr w:type="spellEnd"/>
      <w:r>
        <w:t>, homoglyphs, and psychological manipulation. While lightweight edge models lack deep context for subtle fraud, standalone cloud LLMs suffer from severe False Positive Rates (FPR ≈ 35.5%), causing critical Alarm Fatigue on legitimate banking OTPs and notices.</w:t>
      </w:r>
    </w:p>
    <w:p w14:paraId="3BCCBE64" w14:textId="77777777" w:rsidR="0034336D" w:rsidRDefault="00000000">
      <w:pPr>
        <w:spacing w:before="40" w:after="40"/>
        <w:ind w:firstLine="720"/>
        <w:jc w:val="both"/>
      </w:pPr>
      <w:r>
        <w:t>To resolve this fundamental accuracy-cost-latency trade-off, this research formulates two core research questions:</w:t>
      </w:r>
    </w:p>
    <w:p w14:paraId="38B0E755" w14:textId="77777777" w:rsidR="0034336D" w:rsidRDefault="00000000">
      <w:pPr>
        <w:spacing w:before="40" w:after="40"/>
        <w:jc w:val="both"/>
      </w:pPr>
      <w:r>
        <w:lastRenderedPageBreak/>
        <w:t xml:space="preserve"> - </w:t>
      </w:r>
      <w:r>
        <w:rPr>
          <w:b/>
          <w:i/>
        </w:rPr>
        <w:t>RQ1 (Cascade Effectiveness, Latency &amp; Cost Trade-Off):</w:t>
      </w:r>
      <w:r>
        <w:t xml:space="preserve"> How much does the proposed 2-tier cascaded architecture (</w:t>
      </w:r>
      <w:proofErr w:type="spellStart"/>
      <w:r>
        <w:t>ViSoBERT</w:t>
      </w:r>
      <w:proofErr w:type="spellEnd"/>
      <w:r>
        <w:t xml:space="preserve"> Edge + Cloud Council) improve scam detection (Macro-F1, Recall, False Positive Rate) while reducing latency and API token expenditure compared to standalone edge encoders and standalone Cloud LLMs?</w:t>
      </w:r>
    </w:p>
    <w:p w14:paraId="75A77C05" w14:textId="77777777" w:rsidR="0034336D" w:rsidRDefault="00000000">
      <w:pPr>
        <w:spacing w:before="40" w:after="40"/>
        <w:jc w:val="both"/>
      </w:pPr>
      <w:r>
        <w:t xml:space="preserve"> - </w:t>
      </w:r>
      <w:r>
        <w:rPr>
          <w:b/>
          <w:i/>
        </w:rPr>
        <w:t>RQ2 (Council Reliability &amp; Alarm Fatigue Suppression):</w:t>
      </w:r>
      <w:r>
        <w:t xml:space="preserve"> Does a heterogeneous 3-Agent Forensic Council with Public Defender veto and maker-checker verification significantly mitigate correlated error failures (Kim et al., ICML 2025; Smit et al., ICML 2024; Ladha, 1992) and suppress Alarm Fatigue (0.00% banking FPR) compared to an optimized Single-LLM baseline (P-single, Wang et al., ACL 2024)?</w:t>
      </w:r>
    </w:p>
    <w:p w14:paraId="354DCB58" w14:textId="192ADE0C" w:rsidR="0034336D" w:rsidRDefault="00000000">
      <w:pPr>
        <w:spacing w:before="40" w:after="80"/>
        <w:jc w:val="both"/>
      </w:pPr>
      <w:r>
        <w:t xml:space="preserve"> </w:t>
      </w:r>
    </w:p>
    <w:p w14:paraId="047ECECE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b. Research Objectives:</w:t>
      </w:r>
    </w:p>
    <w:p w14:paraId="0FD07487" w14:textId="77777777" w:rsidR="0034336D" w:rsidRDefault="00000000">
      <w:pPr>
        <w:spacing w:before="40" w:after="40"/>
        <w:ind w:firstLine="720"/>
        <w:jc w:val="both"/>
      </w:pPr>
      <w:r>
        <w:rPr>
          <w:lang w:val="en-US"/>
        </w:rPr>
        <w:t xml:space="preserve">- </w:t>
      </w:r>
      <w:r>
        <w:t>(1) Curate and harmonize a consolidated benchmark dataset of N=2,665 validated Vietnamese messages by merging and cleaning two publicly available open-source corpora, establishing an isolated frozen test set (N=267), and conducting independent cross-annotation audit on ≥20% of ambiguous boundary cases to ensure label fidelity (reporting Cohen's κ ≥ 0.85).</w:t>
      </w:r>
    </w:p>
    <w:p w14:paraId="4B1321A7" w14:textId="77777777" w:rsidR="0034336D" w:rsidRDefault="00000000">
      <w:pPr>
        <w:spacing w:before="40" w:after="40"/>
        <w:jc w:val="both"/>
      </w:pPr>
      <w:r>
        <w:t xml:space="preserve"> </w:t>
      </w:r>
      <w:r>
        <w:tab/>
        <w:t>- (2) Benchmark a rigorous baseline ladder: B1 (heuristics/blacklist), B2 (</w:t>
      </w:r>
      <w:proofErr w:type="spellStart"/>
      <w:r>
        <w:t>PhoBERT</w:t>
      </w:r>
      <w:proofErr w:type="spellEnd"/>
      <w:r>
        <w:t xml:space="preserve">, </w:t>
      </w:r>
      <w:proofErr w:type="spellStart"/>
      <w:r>
        <w:t>ViBERT</w:t>
      </w:r>
      <w:proofErr w:type="spellEnd"/>
      <w:r>
        <w:t>), B3 (Gemini 3.5 Flash), and P-single (Structured Prompting) against the proposed 2-tier cascaded method.</w:t>
      </w:r>
    </w:p>
    <w:p w14:paraId="37FEEFDE" w14:textId="77777777" w:rsidR="0034336D" w:rsidRDefault="00000000">
      <w:pPr>
        <w:spacing w:before="40" w:after="40"/>
        <w:jc w:val="both"/>
      </w:pPr>
      <w:r>
        <w:t xml:space="preserve"> </w:t>
      </w:r>
      <w:r>
        <w:tab/>
        <w:t>- (3) Implement an Evidence-Grounded 3-Agent Council for Tier 2: Specializing 3 core roles (Cyber-Financial Analyst, Psycholinguistic Profiler, and Public Defender) with Maker-Checker verification, Borda consensus, Public Defender Veto (-0.25), and early-exit fast-path.</w:t>
      </w:r>
    </w:p>
    <w:p w14:paraId="4DDAC928" w14:textId="701AA9BC" w:rsidR="0034336D" w:rsidRDefault="00000000" w:rsidP="00FF6217">
      <w:pPr>
        <w:spacing w:before="40" w:after="40"/>
        <w:jc w:val="both"/>
      </w:pPr>
      <w:r>
        <w:t xml:space="preserve"> </w:t>
      </w:r>
      <w:r>
        <w:tab/>
        <w:t>- (4) Enforce a Standardized 3-Label Paradigm (SCAM-RISK / LOW-RISK / UNKNOWN): Route uncertain or contradictory cases (0.40 ≤ P &lt; 0.60) to human review per Decree 13/2023/NĐ-CP (Article 25), avoiding forced binary errors.</w:t>
      </w:r>
    </w:p>
    <w:p w14:paraId="5D63E0D1" w14:textId="77777777" w:rsidR="0034336D" w:rsidRDefault="0034336D">
      <w:pPr>
        <w:spacing w:before="40" w:after="80"/>
        <w:jc w:val="both"/>
      </w:pPr>
    </w:p>
    <w:p w14:paraId="5BB4913C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c. Research Scope &amp; Methodology:</w:t>
      </w:r>
    </w:p>
    <w:p w14:paraId="3934866F" w14:textId="77777777" w:rsidR="0034336D" w:rsidRDefault="00000000">
      <w:pPr>
        <w:spacing w:before="40" w:after="40"/>
        <w:ind w:firstLine="720"/>
      </w:pPr>
      <w:r>
        <w:t>- Scope &amp; Modality: Vietnamese text messages (SMS, messaging apps, social media); call analysis is restricted to post-call transcripts (no live telephony interception).</w:t>
      </w:r>
    </w:p>
    <w:p w14:paraId="2F162FC9" w14:textId="77777777" w:rsidR="0034336D" w:rsidRDefault="0034336D">
      <w:pPr>
        <w:spacing w:before="40" w:after="40"/>
        <w:ind w:firstLine="720"/>
      </w:pPr>
    </w:p>
    <w:p w14:paraId="0133F53C" w14:textId="77777777" w:rsidR="0034336D" w:rsidRDefault="00000000">
      <w:pPr>
        <w:spacing w:before="40" w:after="40"/>
      </w:pPr>
      <w:r>
        <w:rPr>
          <w:b/>
        </w:rPr>
        <w:t xml:space="preserve">- Tier 1 Fast-Path Screener (Edge Deployment): </w:t>
      </w:r>
      <w:r>
        <w:t xml:space="preserve">Pre-trained on Vietnamese social text, </w:t>
      </w:r>
      <w:proofErr w:type="spellStart"/>
      <w:r>
        <w:t>ViSoBERT</w:t>
      </w:r>
      <w:proofErr w:type="spellEnd"/>
      <w:r>
        <w:t xml:space="preserve">-base natively handles </w:t>
      </w:r>
      <w:proofErr w:type="spellStart"/>
      <w:r>
        <w:t>teencode</w:t>
      </w:r>
      <w:proofErr w:type="spellEnd"/>
      <w:r>
        <w:t xml:space="preserve"> and informal slang. Quantized to INT8 ONNX (~110M params), it infers in ~15.8 </w:t>
      </w:r>
      <w:proofErr w:type="spellStart"/>
      <w:r>
        <w:t>ms</w:t>
      </w:r>
      <w:proofErr w:type="spellEnd"/>
      <w:r>
        <w:t xml:space="preserve"> on CPU with zero API cost, absorbing ~85% of routine traffic. Trained with Cost-Sensitive Loss (WBCE, α=5.0) and Temperature Scaling, it achieves ≥95% Scam Recall to minimize missed threats.</w:t>
      </w:r>
    </w:p>
    <w:p w14:paraId="4153AFA6" w14:textId="77777777" w:rsidR="0034336D" w:rsidRDefault="00000000">
      <w:pPr>
        <w:spacing w:before="40" w:after="40"/>
      </w:pPr>
      <w:r>
        <w:t>- Dual-Threshold Router &amp; Forced Escalation: Confident predictions (P ≤ 0.10 for LOW-RISK, P ≥ 0.90 for SCAM-RISK) exit at Tier 1; uncertain cases (0.10 &lt; P &lt; 0.90) escalate to Tier 2. To counter evasion, Forced Escalation overrides Tier 1 on: (a) Unicode UTS #39 homoglyph/confusable anomalies, or (b) IOC conflicts (unregistered domains or OTP requests violating SBV Decision 2345/QĐ-NHNN).</w:t>
      </w:r>
    </w:p>
    <w:p w14:paraId="42865DA1" w14:textId="77777777" w:rsidR="0034336D" w:rsidRDefault="0034336D">
      <w:pPr>
        <w:spacing w:before="40" w:after="40"/>
      </w:pPr>
    </w:p>
    <w:p w14:paraId="37C2C520" w14:textId="77777777" w:rsidR="0034336D" w:rsidRDefault="00000000">
      <w:pPr>
        <w:spacing w:before="40" w:after="40"/>
      </w:pPr>
      <w:r>
        <w:rPr>
          <w:b/>
        </w:rPr>
        <w:lastRenderedPageBreak/>
        <w:t xml:space="preserve">- Tier 2 Multi-Agent Forensic Council: </w:t>
      </w:r>
      <w:r>
        <w:t>Addressing correlated errors and confirmation bias in single LLMs (Kim et al., ICML 2025), Tier 2 deploys 3 specialized seats with Maker-Checker verification and an adversarial Public Defender on challenging cases (N=117):</w:t>
      </w:r>
    </w:p>
    <w:p w14:paraId="46113C15" w14:textId="333ACE9C" w:rsidR="0034336D" w:rsidRDefault="00000000">
      <w:pPr>
        <w:spacing w:before="20" w:after="20"/>
      </w:pPr>
      <w:r>
        <w:t xml:space="preserve"> </w:t>
      </w:r>
      <w:r>
        <w:tab/>
        <w:t xml:space="preserve">• Seat 1 — Cyber-Financial Analyst (w=1.3): Primary Maker (gpt-6.1-sol) + Secondary Checker (gemini-3.5-flash-lite). Inspects brand </w:t>
      </w:r>
      <w:proofErr w:type="spellStart"/>
      <w:r>
        <w:t>typosquatting</w:t>
      </w:r>
      <w:proofErr w:type="spellEnd"/>
      <w:r>
        <w:t xml:space="preserve">, </w:t>
      </w:r>
      <w:proofErr w:type="spellStart"/>
      <w:r>
        <w:t>shortlinks</w:t>
      </w:r>
      <w:proofErr w:type="spellEnd"/>
      <w:r>
        <w:t>, malicious APKs, and banking compliance (SBV Decision 2345/QĐ-NHNN).</w:t>
      </w:r>
    </w:p>
    <w:p w14:paraId="1E3ADB35" w14:textId="77777777" w:rsidR="0034336D" w:rsidRDefault="00000000">
      <w:pPr>
        <w:spacing w:before="20" w:after="20"/>
      </w:pPr>
      <w:r>
        <w:t xml:space="preserve"> </w:t>
      </w:r>
      <w:r>
        <w:tab/>
        <w:t xml:space="preserve">• Seat 2 — Psycholinguistic Profiler (w=1.2): Primary Maker (gpt-6.1-sol) + Secondary Checker (gemini-3.5-flash-lite). Decodes psychological urgency, legal intimidation, fake job lures, and Vietnamese </w:t>
      </w:r>
      <w:proofErr w:type="spellStart"/>
      <w:r>
        <w:t>teencode</w:t>
      </w:r>
      <w:proofErr w:type="spellEnd"/>
      <w:r>
        <w:t>/slang evasion.</w:t>
      </w:r>
    </w:p>
    <w:p w14:paraId="52F8311B" w14:textId="77777777" w:rsidR="0034336D" w:rsidRDefault="00000000">
      <w:pPr>
        <w:spacing w:before="20" w:after="20"/>
      </w:pPr>
      <w:r>
        <w:t xml:space="preserve"> </w:t>
      </w:r>
      <w:r>
        <w:tab/>
        <w:t>• Seat 3 — Public Defender (w=1.3): Primary Maker (gpt-6.1-sol) + Secondary Checker (gemini-3.8-flash). Acts as devil's advocate to identify authentic OTPs and notices. Applies an asymmetric Veto Boost (-0.25) to eliminate Alarm Fatigue (0.00% banking FPR).</w:t>
      </w:r>
    </w:p>
    <w:p w14:paraId="1680C322" w14:textId="77777777" w:rsidR="0034336D" w:rsidRDefault="00000000">
      <w:pPr>
        <w:spacing w:before="20" w:after="20"/>
      </w:pPr>
      <w:r>
        <w:t xml:space="preserve"> </w:t>
      </w:r>
      <w:r>
        <w:tab/>
        <w:t>• Maker-Checker Verification &amp; P-single Baseline: Checker models validate factual consistency before voting. The council is systematically benchmarked against P-single (Wang et al., ACL 2024) to evaluate calibration and error mitigation.</w:t>
      </w:r>
    </w:p>
    <w:p w14:paraId="64CABF86" w14:textId="77777777" w:rsidR="0034336D" w:rsidRDefault="00000000">
      <w:pPr>
        <w:spacing w:before="20" w:after="40"/>
        <w:ind w:firstLine="720"/>
      </w:pPr>
      <w:r>
        <w:t xml:space="preserve"> </w:t>
      </w:r>
      <w:r>
        <w:tab/>
        <w:t>• Standardized 3-Label Output (Decree 13/2023/NĐ-CP): Verdicts resolve into SCAM-RISK (P ≥ 0.60), LOW-RISK (P &lt; 0.40), and UNKNOWN (0.40 ≤ P &lt; 0.60 or vote contradiction) for human-in-the-loop audit.</w:t>
      </w:r>
    </w:p>
    <w:p w14:paraId="51225F28" w14:textId="77777777" w:rsidR="0034336D" w:rsidRDefault="0034336D">
      <w:pPr>
        <w:spacing w:before="20" w:after="40"/>
        <w:ind w:firstLine="720"/>
      </w:pPr>
    </w:p>
    <w:p w14:paraId="2EA95574" w14:textId="77777777" w:rsidR="0034336D" w:rsidRDefault="00000000">
      <w:pPr>
        <w:spacing w:before="40" w:after="80"/>
      </w:pPr>
      <w:r>
        <w:t>- Serving Resilience &amp; Consensus Protocols: Managed via config/</w:t>
      </w:r>
      <w:proofErr w:type="spellStart"/>
      <w:r>
        <w:t>council_registry.yaml</w:t>
      </w:r>
      <w:proofErr w:type="spellEnd"/>
      <w:r>
        <w:t xml:space="preserve"> with Standby Priority Chains and a Circuit Breaker (failover on 3 errors, 300s cooldown) to prevent rate limits (HTTP 429). Asynchronous dispatch with supermajority early-exit optimizes cloud latency.</w:t>
      </w:r>
    </w:p>
    <w:p w14:paraId="31400767" w14:textId="77777777" w:rsidR="0034336D" w:rsidRDefault="0034336D">
      <w:pPr>
        <w:ind w:firstLine="180"/>
        <w:jc w:val="both"/>
        <w:rPr>
          <w:rFonts w:eastAsia="Times New Roman"/>
          <w:sz w:val="24"/>
          <w:szCs w:val="24"/>
        </w:rPr>
      </w:pPr>
    </w:p>
    <w:p w14:paraId="0068C01B" w14:textId="77777777" w:rsidR="0034336D" w:rsidRDefault="00000000">
      <w:pPr>
        <w:jc w:val="both"/>
        <w:rPr>
          <w:rFonts w:eastAsia="Times New Roman"/>
          <w:sz w:val="24"/>
          <w:szCs w:val="24"/>
        </w:rPr>
      </w:pPr>
      <w:r>
        <w:rPr>
          <w:b/>
        </w:rPr>
        <w:t>d. Expected Scientific Contribution:</w:t>
      </w:r>
    </w:p>
    <w:p w14:paraId="4D9E7C70" w14:textId="12077500" w:rsidR="0034336D" w:rsidRDefault="00000000">
      <w:pPr>
        <w:spacing w:before="40" w:after="40"/>
      </w:pPr>
      <w:r>
        <w:t>NEAR-TERM (Capstone Milestones &amp; ICITT 202</w:t>
      </w:r>
      <w:r w:rsidR="00172C96">
        <w:t>7</w:t>
      </w:r>
      <w:r>
        <w:t xml:space="preserve"> Submission):</w:t>
      </w:r>
    </w:p>
    <w:p w14:paraId="5418AA1B" w14:textId="77777777" w:rsidR="0034336D" w:rsidRDefault="00000000">
      <w:pPr>
        <w:spacing w:before="20" w:after="20"/>
        <w:jc w:val="both"/>
      </w:pPr>
      <w:r>
        <w:t>- (1) Curated Dataset &amp; Benchmark: A standardized multi-model evaluation across 25 independent runs on Vietnamese scam messages, backed by exact McNemar statistical tests.</w:t>
      </w:r>
    </w:p>
    <w:p w14:paraId="5142B8BB" w14:textId="77777777" w:rsidR="0034336D" w:rsidRDefault="00000000">
      <w:pPr>
        <w:spacing w:before="20" w:after="20"/>
        <w:jc w:val="both"/>
      </w:pPr>
      <w:r>
        <w:t xml:space="preserve">- (2) Two-Tier Architecture &amp; Anti-Alarm-Fatigue: A cascaded framework offloading ~85% of traffic to edge </w:t>
      </w:r>
      <w:proofErr w:type="spellStart"/>
      <w:r>
        <w:t>ViSoBERT</w:t>
      </w:r>
      <w:proofErr w:type="spellEnd"/>
      <w:r>
        <w:t xml:space="preserve"> while a 3-Agent Council with Public Defender achieves 0.00% FPR on authentic banking SMS.</w:t>
      </w:r>
    </w:p>
    <w:p w14:paraId="07B5BF7E" w14:textId="77777777" w:rsidR="0034336D" w:rsidRDefault="00000000">
      <w:pPr>
        <w:spacing w:before="20" w:after="20"/>
        <w:jc w:val="both"/>
      </w:pPr>
      <w:r>
        <w:t xml:space="preserve">- (3) Adversarial Robustness: Systematic defense against Vietnamese </w:t>
      </w:r>
      <w:proofErr w:type="spellStart"/>
      <w:r>
        <w:t>teencode</w:t>
      </w:r>
      <w:proofErr w:type="spellEnd"/>
      <w:r>
        <w:t xml:space="preserve"> and </w:t>
      </w:r>
      <w:proofErr w:type="spellStart"/>
      <w:r>
        <w:t>homoglyphic</w:t>
      </w:r>
      <w:proofErr w:type="spellEnd"/>
      <w:r>
        <w:t xml:space="preserve"> evasion via Unicode UTS #39 Confusable Skeleton pre-normalization.</w:t>
      </w:r>
    </w:p>
    <w:p w14:paraId="62800B47" w14:textId="77777777" w:rsidR="0034336D" w:rsidRDefault="00000000">
      <w:pPr>
        <w:spacing w:before="20" w:after="40"/>
        <w:jc w:val="both"/>
      </w:pPr>
      <w:r>
        <w:t>- (4) Transparent Explainability: A multi-axis risk radar and counter-evidence score providing auditable forensic rationales for human verification.</w:t>
      </w:r>
    </w:p>
    <w:p w14:paraId="653DA012" w14:textId="77777777" w:rsidR="0034336D" w:rsidRDefault="00000000">
      <w:pPr>
        <w:spacing w:before="40" w:after="40"/>
        <w:jc w:val="both"/>
      </w:pPr>
      <w:r>
        <w:t>LONGER-TERM (Full Capstone Program &amp; ICISSP 2027 Submission):</w:t>
      </w:r>
    </w:p>
    <w:p w14:paraId="0832C75B" w14:textId="77777777" w:rsidR="0034336D" w:rsidRDefault="00000000">
      <w:pPr>
        <w:spacing w:before="20" w:after="80"/>
        <w:jc w:val="both"/>
      </w:pPr>
      <w:r>
        <w:t>Execution of empirical investigations for longitudinal zero-day scam evasion (RQ2) and human-in-the-loop verification safety (RQ3).</w:t>
      </w:r>
    </w:p>
    <w:p w14:paraId="1F16A85B" w14:textId="77777777" w:rsidR="0034336D" w:rsidRDefault="00000000">
      <w:pPr>
        <w:spacing w:before="240" w:after="80"/>
      </w:pPr>
      <w:r>
        <w:rPr>
          <w:b/>
          <w:lang w:val="en-US"/>
        </w:rPr>
        <w:t>e</w:t>
      </w:r>
      <w:r>
        <w:rPr>
          <w:b/>
        </w:rPr>
        <w:t>. RELATED WORKS / LITERATURE REVIEW:</w:t>
      </w:r>
    </w:p>
    <w:p w14:paraId="43456AAC" w14:textId="77777777" w:rsidR="0034336D" w:rsidRDefault="00000000">
      <w:pPr>
        <w:spacing w:before="40" w:after="40"/>
      </w:pPr>
      <w:r>
        <w:lastRenderedPageBreak/>
        <w:t xml:space="preserve">- Language Models &amp; Edge Backbones: </w:t>
      </w:r>
      <w:proofErr w:type="spellStart"/>
      <w:r>
        <w:t>ViSoBERT</w:t>
      </w:r>
      <w:proofErr w:type="spellEnd"/>
      <w:r>
        <w:t xml:space="preserve"> (Nguyen et al., EMNLP 2023) — Vietnamese social media PLM; </w:t>
      </w:r>
      <w:proofErr w:type="spellStart"/>
      <w:r>
        <w:t>PhoBERT</w:t>
      </w:r>
      <w:proofErr w:type="spellEnd"/>
      <w:r>
        <w:t xml:space="preserve"> (Nguyen &amp; Nguyen, EMNLP 2020) — standard Vietnamese </w:t>
      </w:r>
      <w:proofErr w:type="spellStart"/>
      <w:r>
        <w:t>RoBERTa</w:t>
      </w:r>
      <w:proofErr w:type="spellEnd"/>
      <w:r>
        <w:t xml:space="preserve"> backbone.</w:t>
      </w:r>
    </w:p>
    <w:p w14:paraId="591A2A7D" w14:textId="77777777" w:rsidR="0034336D" w:rsidRDefault="0034336D">
      <w:pPr>
        <w:spacing w:before="40" w:after="40"/>
      </w:pPr>
    </w:p>
    <w:p w14:paraId="5BDCEDBA" w14:textId="77777777" w:rsidR="0034336D" w:rsidRDefault="00000000">
      <w:pPr>
        <w:spacing w:before="40" w:after="40"/>
      </w:pPr>
      <w:r>
        <w:t xml:space="preserve">- Multi-Agent Systems &amp; Correlated Errors: Kim et al., 'Correlated Errors in Large Language Models', ICML 2025 (https://arxiv.org/abs/2506.07962); Smit et al., 'Should we be going MAD? A Look at Multi-Agent Debate Strategies for LLMs', ICML 2024 (https://arxiv.org/abs/2311.17371); Ladha, 'The Condorcet Jury Theorem, Free Speech, and Correlated Votes', AJPS 1992 (https://www.jstor.org/stable/2111584); </w:t>
      </w:r>
      <w:proofErr w:type="spellStart"/>
      <w:r>
        <w:t>MultiPhishGuard</w:t>
      </w:r>
      <w:proofErr w:type="spellEnd"/>
      <w:r>
        <w:t xml:space="preserve"> (2025); </w:t>
      </w:r>
      <w:proofErr w:type="spellStart"/>
      <w:r>
        <w:t>PoLL</w:t>
      </w:r>
      <w:proofErr w:type="spellEnd"/>
      <w:r>
        <w:t xml:space="preserve"> (2024); </w:t>
      </w:r>
      <w:proofErr w:type="spellStart"/>
      <w:r>
        <w:t>ChatEval</w:t>
      </w:r>
      <w:proofErr w:type="spellEnd"/>
      <w:r>
        <w:t xml:space="preserve"> (2024).</w:t>
      </w:r>
    </w:p>
    <w:p w14:paraId="4598DD20" w14:textId="77777777" w:rsidR="0034336D" w:rsidRDefault="0034336D">
      <w:pPr>
        <w:spacing w:before="40" w:after="40"/>
      </w:pPr>
    </w:p>
    <w:p w14:paraId="1467E553" w14:textId="77777777" w:rsidR="0034336D" w:rsidRDefault="00000000">
      <w:pPr>
        <w:spacing w:before="40" w:after="40"/>
      </w:pPr>
      <w:r>
        <w:t xml:space="preserve">- Adversarial Evasion &amp; Obfuscation: </w:t>
      </w:r>
      <w:proofErr w:type="spellStart"/>
      <w:r>
        <w:t>BitAbuse</w:t>
      </w:r>
      <w:proofErr w:type="spellEnd"/>
      <w:r>
        <w:t xml:space="preserve"> (NAACL 2025) — visual perturbation robustness; Unicode UTS #39 Confusable Skeletons; </w:t>
      </w:r>
      <w:proofErr w:type="spellStart"/>
      <w:r>
        <w:t>PhishLang</w:t>
      </w:r>
      <w:proofErr w:type="spellEnd"/>
      <w:r>
        <w:t xml:space="preserve"> (NDSS 2026) — client-side evasion testing.</w:t>
      </w:r>
    </w:p>
    <w:p w14:paraId="70D56CAD" w14:textId="77777777" w:rsidR="0034336D" w:rsidRDefault="0034336D">
      <w:pPr>
        <w:spacing w:before="40" w:after="40"/>
      </w:pPr>
    </w:p>
    <w:p w14:paraId="46B72CA5" w14:textId="3EB4D235" w:rsidR="0034336D" w:rsidRDefault="00000000">
      <w:pPr>
        <w:spacing w:before="40" w:after="40"/>
      </w:pPr>
      <w:r>
        <w:t xml:space="preserve">- Phishing &amp; Scam Baselines: Wang et al., 'Boosting Language Models Reasoning with Chain-of-Knowledge Prompting', ACL 2024 (https://aclanthology.org/2024.acl-long.271/) (Foundation for P-single); Cho &amp; Seo (NAACL 2025); </w:t>
      </w:r>
      <w:proofErr w:type="spellStart"/>
      <w:r>
        <w:t>PhishLLM</w:t>
      </w:r>
      <w:proofErr w:type="spellEnd"/>
      <w:r>
        <w:t xml:space="preserve"> (USENIX Security 2024).</w:t>
      </w:r>
    </w:p>
    <w:p w14:paraId="7C38A342" w14:textId="77777777" w:rsidR="0034336D" w:rsidRDefault="0034336D">
      <w:pPr>
        <w:spacing w:before="40" w:after="40"/>
      </w:pPr>
    </w:p>
    <w:p w14:paraId="23DC1BB5" w14:textId="77777777" w:rsidR="0034336D" w:rsidRDefault="00000000">
      <w:pPr>
        <w:spacing w:before="40" w:after="40"/>
      </w:pPr>
      <w:r>
        <w:t>- Regulatory Compliance &amp; Human-AI: Decree 13/2023/NĐ-CP (Article 25: Citizen Explanation Rights); SBV Decision 2345/QĐ-NHNN (Biometric Authentication); Si et al. (NAACL 2024).</w:t>
      </w:r>
    </w:p>
    <w:p w14:paraId="4E1FA4A0" w14:textId="77777777" w:rsidR="0034336D" w:rsidRDefault="0034336D">
      <w:pPr>
        <w:spacing w:before="40" w:after="40"/>
      </w:pPr>
    </w:p>
    <w:p w14:paraId="2EFB7EF8" w14:textId="77777777" w:rsidR="0034336D" w:rsidRDefault="00000000">
      <w:pPr>
        <w:spacing w:before="40" w:after="80"/>
      </w:pPr>
      <w:r>
        <w:t>- Working Gap: No prior work integrates an edge-optimized Vietnamese PLM with an asynchronous 3-Agent Forensic Council (featuring Maker-Checker verification and Public Defender veto), Unicode UTS #39 pre-normalization, and a 3-label safety paradigm compliant with Decree 13/2023/NĐ-CP.</w:t>
      </w:r>
    </w:p>
    <w:p w14:paraId="0142B8B4" w14:textId="77777777" w:rsidR="0034336D" w:rsidRDefault="0034336D">
      <w:pPr>
        <w:spacing w:before="20" w:after="80"/>
        <w:jc w:val="both"/>
      </w:pPr>
    </w:p>
    <w:p w14:paraId="77B4853D" w14:textId="77777777" w:rsidR="0034336D" w:rsidRDefault="00000000">
      <w:pPr>
        <w:numPr>
          <w:ilvl w:val="0"/>
          <w:numId w:val="1"/>
        </w:num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Other comments (propose all relative things if have): </w:t>
      </w:r>
    </w:p>
    <w:p w14:paraId="636869AC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Weekly progress reviews with supervisor</w:t>
      </w:r>
    </w:p>
    <w:p w14:paraId="37AAE23F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Regular testing cycles throughout development</w:t>
      </w:r>
    </w:p>
    <w:p w14:paraId="31B660E8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Focus on core features before adding enhancements; every feature must be demonstrable live at the defense</w:t>
      </w:r>
    </w:p>
    <w:p w14:paraId="3CB06BD7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Explicitly OUT OF SCOPE (do NOT build - would balloon effort far beyond 14 weeks): live call interception or automatic call/SMS blocking; automatic public blacklisting without human approval; autonomous takedown actions; blockchain-based storage; large-scale social graph analysis.</w:t>
      </w:r>
    </w:p>
    <w:p w14:paraId="5725DC7D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lastRenderedPageBreak/>
        <w:t>First priorities (weeks 1-4): freeze the research scope; draft a data/privacy protocol and collect a ~200-case pilot; finalize the annotation guideline and double-annotate the pilot; implement the rule-based and fine-tuned-classifier baselines (B1/B2) before any LLM work.</w:t>
      </w:r>
    </w:p>
    <w:p w14:paraId="628888E4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Emphasis on documentation quality</w:t>
      </w:r>
    </w:p>
    <w:p w14:paraId="2AF878BB" w14:textId="77777777" w:rsidR="0034336D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rFonts w:eastAsia="Roboto"/>
        </w:rPr>
      </w:pPr>
      <w:r>
        <w:rPr>
          <w:rFonts w:eastAsia="Roboto"/>
        </w:rPr>
        <w:t>Regular code reviews and team meetings</w:t>
      </w:r>
    </w:p>
    <w:p w14:paraId="193C78F9" w14:textId="77777777" w:rsidR="0034336D" w:rsidRDefault="0034336D">
      <w:p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</w:p>
    <w:p w14:paraId="3FF9B688" w14:textId="77777777" w:rsidR="0034336D" w:rsidRDefault="0034336D">
      <w:pPr>
        <w:shd w:val="clear" w:color="auto" w:fill="FFFFFF"/>
        <w:spacing w:before="240"/>
        <w:jc w:val="both"/>
        <w:rPr>
          <w:rFonts w:eastAsia="Times New Roman"/>
          <w:b/>
          <w:sz w:val="24"/>
          <w:szCs w:val="24"/>
        </w:rPr>
      </w:pPr>
    </w:p>
    <w:tbl>
      <w:tblPr>
        <w:tblStyle w:val="Style14"/>
        <w:tblW w:w="8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85"/>
        <w:gridCol w:w="4965"/>
      </w:tblGrid>
      <w:tr w:rsidR="0034336D" w14:paraId="36E6ED4C" w14:textId="77777777">
        <w:trPr>
          <w:trHeight w:val="870"/>
        </w:trPr>
        <w:tc>
          <w:tcPr>
            <w:tcW w:w="38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C6395" w14:textId="77777777" w:rsidR="0034336D" w:rsidRDefault="00000000">
            <w:pPr>
              <w:spacing w:before="40" w:after="40"/>
              <w:ind w:left="-8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           </w:t>
            </w:r>
          </w:p>
          <w:p w14:paraId="46E545B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Supervisor (If have)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64B0374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i/>
                <w:i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i/>
                <w:iCs/>
                <w:sz w:val="24"/>
                <w:szCs w:val="24"/>
              </w:rPr>
              <w:t>(Sign and full name)</w:t>
            </w:r>
          </w:p>
          <w:p w14:paraId="57446DD0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59D0D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HCM, date 17/08/2026 </w:t>
            </w:r>
          </w:p>
          <w:p w14:paraId="5ED6E96B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On behalf of Registers 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75C584B6" w14:textId="77777777" w:rsidR="0034336D" w:rsidRDefault="00000000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sz w:val="24"/>
                <w:szCs w:val="24"/>
              </w:rPr>
              <w:t>(Sign and full name)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358127F7" w14:textId="77777777" w:rsidR="0034336D" w:rsidRDefault="0034336D">
            <w:pPr>
              <w:spacing w:before="40" w:after="40"/>
              <w:ind w:left="-80"/>
              <w:jc w:val="center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542A49C9" w14:textId="77777777" w:rsidR="0034336D" w:rsidRDefault="00000000">
      <w:pPr>
        <w:shd w:val="clear" w:color="auto" w:fill="FFFFFF"/>
        <w:ind w:left="57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</w:t>
      </w:r>
    </w:p>
    <w:sectPr w:rsidR="003433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97EF0" w14:textId="77777777" w:rsidR="00E33773" w:rsidRDefault="00E33773">
      <w:pPr>
        <w:spacing w:line="240" w:lineRule="auto"/>
      </w:pPr>
      <w:r>
        <w:separator/>
      </w:r>
    </w:p>
  </w:endnote>
  <w:endnote w:type="continuationSeparator" w:id="0">
    <w:p w14:paraId="5CBB38C1" w14:textId="77777777" w:rsidR="00E33773" w:rsidRDefault="00E33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5BD0" w14:textId="77777777" w:rsidR="00E33773" w:rsidRDefault="00E33773">
      <w:r>
        <w:separator/>
      </w:r>
    </w:p>
  </w:footnote>
  <w:footnote w:type="continuationSeparator" w:id="0">
    <w:p w14:paraId="574F8313" w14:textId="77777777" w:rsidR="00E33773" w:rsidRDefault="00E337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3A76BF"/>
    <w:multiLevelType w:val="singleLevel"/>
    <w:tmpl w:val="CD3A76BF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6335224D"/>
    <w:multiLevelType w:val="multilevel"/>
    <w:tmpl w:val="6335224D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num w:numId="1" w16cid:durableId="2024548133">
    <w:abstractNumId w:val="0"/>
  </w:num>
  <w:num w:numId="2" w16cid:durableId="45679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33"/>
    <w:rsid w:val="001059E1"/>
    <w:rsid w:val="00172C96"/>
    <w:rsid w:val="00260424"/>
    <w:rsid w:val="002E27AF"/>
    <w:rsid w:val="0034336D"/>
    <w:rsid w:val="005003C5"/>
    <w:rsid w:val="00674FC6"/>
    <w:rsid w:val="006A0E32"/>
    <w:rsid w:val="006E7127"/>
    <w:rsid w:val="00926B92"/>
    <w:rsid w:val="00A014C4"/>
    <w:rsid w:val="00B64F33"/>
    <w:rsid w:val="00B93FAF"/>
    <w:rsid w:val="00DA21B5"/>
    <w:rsid w:val="00E33773"/>
    <w:rsid w:val="00EE094C"/>
    <w:rsid w:val="00FF6217"/>
    <w:rsid w:val="05FE76C6"/>
    <w:rsid w:val="0CE03402"/>
    <w:rsid w:val="0EAA2C9E"/>
    <w:rsid w:val="115B080A"/>
    <w:rsid w:val="19415943"/>
    <w:rsid w:val="19B45510"/>
    <w:rsid w:val="274D0521"/>
    <w:rsid w:val="29377EAB"/>
    <w:rsid w:val="31FE339E"/>
    <w:rsid w:val="38B50FB2"/>
    <w:rsid w:val="3B2B044B"/>
    <w:rsid w:val="4AA81D60"/>
    <w:rsid w:val="4C3A6A3E"/>
    <w:rsid w:val="77233EDC"/>
    <w:rsid w:val="774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60E77"/>
  <w15:docId w15:val="{33686816-8598-4020-96C8-AF74FBE8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62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r/0rhG3Vz9aUaAKM0xSHB05Hw==">CgMxLjA4AHIhMVVra1lzMHpaTldkaVJyUllIYk1IZHJQMGVlUFhYQ0lr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2954</Words>
  <Characters>16843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</dc:creator>
  <cp:lastModifiedBy>Phước Nguyên</cp:lastModifiedBy>
  <cp:revision>8</cp:revision>
  <dcterms:created xsi:type="dcterms:W3CDTF">2026-09-18T06:27:00Z</dcterms:created>
  <dcterms:modified xsi:type="dcterms:W3CDTF">2026-10-21T04:59:00Z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eyJoZGlkIjoiMWI4YjZhNjkzMWRjNTE0NTk5MjBlYWZlNmY1N2UxOTciLCJ1c2VySWQiOiIxMzkyMDM3MDU5MTA0In0=</vt:lpwstr>
  </property>
  <property fmtid="{D5CDD505-2E9C-101B-9397-08002B2CF9AE}" pid="3" name="KSOProductBuildVer">
    <vt:lpwstr>1033-12.1.0.29162</vt:lpwstr>
  </property>
  <property fmtid="{D5CDD505-2E9C-101B-9397-08002B2CF9AE}" pid="4" name="ICV">
    <vt:lpwstr>41F1BD8698AE4371AA71714F6AB7F474_12</vt:lpwstr>
  </property>
</Properties>
</file>