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003366"/>
          <w:sz w:val="19"/>
        </w:rPr>
        <w:t>FPT UNIVERSITY — RESEARCH-BASED LEARNING (RBL-FA26SE079)</w:t>
        <w:br/>
        <w:t>SCAMSHIELD-VN MANUSCRIPT QUALITY ASSURANCE (JAIT STANDARD)</w:t>
      </w:r>
    </w:p>
    <w:p>
      <w:pPr>
        <w:spacing w:before="80" w:after="240"/>
        <w:jc w:val="center"/>
      </w:pPr>
      <w:r>
        <w:rPr>
          <w:rFonts w:ascii="Times New Roman" w:hAnsi="Times New Roman"/>
          <w:b/>
          <w:i w:val="0"/>
          <w:color w:val="1F4E79"/>
          <w:sz w:val="28"/>
        </w:rPr>
        <w:t>JIRA TASK SPECIFICATION &amp; REVIEW GUIDE</w:t>
        <w:br/>
        <w:t>SCAM-104: Kiểm duyệt &amp; Đối soát Số Liệu Toàn Diện Phần IV. RESULT AND DISCUSSION (Tables II, III, IV, V, VI &amp; McNemar)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Issue Key: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SCAM-104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Issue Type: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Sub-task / Review Task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Assignee: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Hoàng Hải Phúc (haiphuchoang2675)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Priority: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High / Blocker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Section Scope: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IV. RESULT AND DISCUSSION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Story Points: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Target Venue: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JAIT (Journal)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Sprint: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Sprint 4 - Paper Polish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File LaTeX: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paper/sections/04_results.tex &amp; main.tex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Status: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TO DO (In Progress)</w:t>
            </w:r>
          </w:p>
        </w:tc>
      </w:tr>
    </w:tbl>
    <w:p>
      <w:pPr>
        <w:spacing w:before="280" w:after="80"/>
      </w:pPr>
      <w:r>
        <w:rPr>
          <w:rFonts w:ascii="Times New Roman" w:hAnsi="Times New Roman"/>
          <w:b/>
          <w:i w:val="0"/>
          <w:color w:val="003366"/>
          <w:sz w:val="22"/>
        </w:rPr>
        <w:t>1. MỤC TIÊU VÀ PHẠM VI KIỂM DUYỆT (OBJECTIVES &amp; SCOPE)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Đối soát từng con số, từng sai số chuẩn (std dev) và p-value trên toàn bộ 5 bảng số liệu thực nghiệm.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Kiểm tra bảng TABLE II: Kết quả 5-run seeds độc lập trên Frozen Test N=267 giữa ViSoBERT và 4 baselines.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Kiểm tra bảng TABLE III: Kiểm định ý nghĩa thống kê McNemar (b, c, chi-square, p-value, odds ratio).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Kiểm tra bảng TABLE IV: Thực nghiệm đối sánh Ablation Hội đồng Tier 2 (5-Agent vs 3-Agent vs P-single trên N=117), xác thực luận điểm Occam's Razor tiết kiệm 40% chi phí với p=0.0736 &gt; 0.05.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Kiểm tra bảng TABLE V &amp; VI: Kết quả E2E Cascaded System trên N=384 và phân tích quét độ nhạy ngưỡng tau từ 0.70 đến 0.95.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Rà soát 4 tiểu mục Thảo luận chuyên sâu: Bác bỏ Condorcet / Khử lỗi tương quan, Triệt tiêu Alarm Fatigue (FPR 0.00%), Thất bại của model scaling, Bảo mật Nghị định 13, và Threats to Validity.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2"/>
        </w:rPr>
        <w:t>2. CÁC SỐ LIỆU, CÔNG THỨC &amp; DẪN CHỨNG PHẢI ĐỐI SOÁT CHÍNH XÁC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II - ViSoBERT: Acc 95.65 +/- 1.54%, Prec 89.79 +/- 5.15%, Recall 95.62 +/- 2.25%, F1 92.51 +/- 2.39%, Size 390 MB.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II - PhoBERT-large: Acc 95.95 +/- 1.57%, Recall 92.33 +/- 3.44%, F1 92.70 +/- 2.87%, Size 1,480 MB.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II - Gemini 3.5 Flash: Acc 84.50 +/- 1.02%, Prec 64.47 +/- 1.52%, Recall 100.00%, FAR = 35.53%.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III - McNemar vs Gemini: b = 38, c = 2, chi^2 = 30.625, p = 0.0000, OR = 19.00 (Bác bỏ H0, p &lt; 0.001).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IV - Ablation 3-Agent vs 5-Agent: 5-Agent (500 calls, $0.75) vs 3-Agent (351 calls, $0.45) -&gt; b=5, c=0, chi^2=3.2000, p=0.0736 (Chấp nhận H0, tiết kiệm 40% chi phí).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IV - Baseline P-single: Acc 96.58%, Recall 95.92%, FPR 0.00%, Latency 12,176 ms, Cost $0.0450.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V - E2E Cascade (tau=0.90): Acc 97.40%, Recall 97.11%, FPR 2.37%, Latency 267.5 ms, Cost $0.0509/1k SMS, Escalation 3.4% (Triage tại biên 96.6%).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TABLE VI - Quét tau: Điểm knee tối ưu Pareto tại tau = 0.90.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2"/>
        </w:rPr>
        <w:t>3. DANH SÁCH FILE NGUỒN CẦN ĐỐI CHIẾU TRONG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Đường Dẫn File Trong Repo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Nội Dung Đối Chiếu Cụ Thể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8"/>
              </w:rPr>
              <w:t>Mức Độ Quan Trọng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results/summary.csv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Đối soát bảng 1: 5-run seed metrics của tất cả models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7"/>
              </w:rPr>
              <w:t>Bắt buộc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results/mcnemar_analysis.csv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Đối soát bảng 2: Các chỉ số kiểm định McNemar b, c, p-value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7"/>
              </w:rPr>
              <w:t>Bắt buộc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experiments/tier2_council/reports/REPORT_ABLATION_3V5.md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Đối soát bảng 3: Kết quả thực nghiệm Ablation 3v5 và McNemar p=0.0736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7"/>
              </w:rPr>
              <w:t>Bắt buộc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experiments/tier2_council/reports/REPORT_P_SINGLE_BASELINE.md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Đối soát kết quả baseline P-single (Wang et al., ACL 2024)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7"/>
              </w:rPr>
              <w:t>Bắt buộc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experiments/e2e_two_tier/reports/REPORT_E2E_TWO_TIER_BENCHMARK.md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Đối soát bảng 4 &amp; 5: Số liệu 3-run median E2E cascade và sweep tau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i w:val="0"/>
                <w:sz w:val="17"/>
              </w:rPr>
              <w:t>Bắt buộc</w:t>
            </w:r>
          </w:p>
        </w:tc>
      </w:tr>
    </w:tbl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2"/>
        </w:rPr>
        <w:t>4. QUY CHUẨN ĐỊNH DẠNG JAIT BẮT BUỘC (JAIT COMPLIANCE)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Tiêu đề tất cả các Bảng phải đặt ở PHÍA TRÊN bảng, đánh số La Mã: TABLE II., TABLE III., TABLE IV., TABLE V., TABLE VI.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Bảng TABLE III, IV, VI căn chỉnh vừa khít trong 1 cột đơn; TABLE II, V có thể đặt full 2 cột (table*) nếu cần thiết.</w:t>
      </w:r>
    </w:p>
    <w:p>
      <w:pPr>
        <w:pStyle w:val="ListBullet"/>
        <w:spacing w:after="40"/>
      </w:pPr>
      <w:r>
        <w:rPr>
          <w:rFonts w:ascii="Times New Roman" w:hAnsi="Times New Roman"/>
          <w:b w:val="0"/>
          <w:i w:val="0"/>
          <w:sz w:val="19"/>
        </w:rPr>
        <w:t>Không để xảy ra hiện tượng chữ số tràn lề cột (overflow) trong bảng biên dịch PDF.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03366"/>
          <w:sz w:val="22"/>
        </w:rPr>
        <w:t>5. CHECKLIST NGHIỆM THU (DEFINITION OF DONE - DoD)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19"/>
        </w:rPr>
        <w:t>[ ]  100% số liệu trong cả 5 bảng TABLE II, III, IV, V, VI khớp từng chữ số thập phân với file report tương ứng.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19"/>
        </w:rPr>
        <w:t>[ ]  Giá trị McNemar p = 0.0736 được khẳng định chính xác là luận cứ Occam's Razor.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19"/>
        </w:rPr>
        <w:t>[ ]  Phân tích Threats to Validity bao gồm đủ 4 khía cạnh: Internal, External, Construct, Conclusion Validity.</w:t>
      </w:r>
    </w:p>
    <w:p>
      <w:pPr>
        <w:spacing w:after="40"/>
        <w:ind w:left="288"/>
      </w:pPr>
      <w:r>
        <w:rPr>
          <w:rFonts w:ascii="Times New Roman" w:hAnsi="Times New Roman"/>
          <w:b w:val="0"/>
          <w:i w:val="0"/>
          <w:sz w:val="19"/>
        </w:rPr>
        <w:t>[ ]  Không có mâu thuẫn số liệu giữa bảng biểu và văn bản mô tả xung quanh.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