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32"/>
        </w:rPr>
        <w:t>BÁO CÁO TỔNG HỢP BẰNG CHỨNG HỌC THUẬT (SLR)</w:t>
        <w:br/>
        <w:t>&amp; BẢN ĐỒ ÁNH XẠ VÀO ĐỒ ÁN SCAMSHIELD (SCS)</w:t>
      </w:r>
    </w:p>
    <w:p>
      <w:pPr>
        <w:jc w:val="center"/>
      </w:pPr>
      <w:r>
        <w:rPr>
          <w:rFonts w:ascii="Arial" w:hAnsi="Arial"/>
          <w:i/>
          <w:color w:val="555555"/>
          <w:sz w:val="22"/>
        </w:rPr>
        <w:t>Nghiên cứu RBL: Đánh giá PhoBERT Fine-Tuned vs. LLM Prompting (Few-Shot) cho Phân loại Tin nhắn Lừa đảo Tiếng Việt</w:t>
      </w:r>
    </w:p>
    <w:p>
      <w:pPr>
        <w:spacing w:after="160"/>
      </w:pPr>
    </w:p>
    <w:tbl>
      <w:tblPr>
        <w:tblW w:type="auto" w:w="0"/>
        <w:jc w:val="center"/>
        <w:tblLook w:firstColumn="1" w:firstRow="1" w:lastColumn="0" w:lastRow="0" w:noHBand="0" w:noVBand="1" w:val="04A0"/>
      </w:tblPr>
      <w:tblGrid>
        <w:gridCol w:w="4680"/>
        <w:gridCol w:w="4680"/>
      </w:tblGrid>
      <w:tr>
        <w:tc>
          <w:tcPr>
            <w:tcW w:type="dxa" w:w="3168"/>
            <w:shd w:fill="F4F1EA"/>
            <w:tcMar>
              <w:top w:w="80" w:type="dxa"/>
              <w:bottom w:w="80" w:type="dxa"/>
              <w:left w:w="100" w:type="dxa"/>
              <w:right w:w="100" w:type="dxa"/>
            </w:tcMar>
          </w:tcPr>
          <w:p>
            <w:r>
              <w:rPr>
                <w:rFonts w:ascii="Arial" w:hAnsi="Arial"/>
                <w:b/>
                <w:sz w:val="19"/>
              </w:rPr>
              <w:t>Tên đề tài Capstone:</w:t>
            </w:r>
          </w:p>
        </w:tc>
        <w:tc>
          <w:tcPr>
            <w:tcW w:type="dxa" w:w="6192"/>
            <w:shd w:fill="F8F6F0"/>
            <w:tcMar>
              <w:top w:w="80" w:type="dxa"/>
              <w:bottom w:w="80" w:type="dxa"/>
              <w:left w:w="100" w:type="dxa"/>
              <w:right w:w="100" w:type="dxa"/>
            </w:tcMar>
          </w:tcPr>
          <w:p>
            <w:r>
              <w:rPr>
                <w:rFonts w:ascii="Arial" w:hAnsi="Arial"/>
                <w:sz w:val="19"/>
              </w:rPr>
              <w:t>ScamShield – AI-Powered Scam Message and Call Detection and Community Alert Platform (SCS)</w:t>
            </w:r>
          </w:p>
        </w:tc>
      </w:tr>
      <w:tr>
        <w:tc>
          <w:tcPr>
            <w:tcW w:type="dxa" w:w="3168"/>
            <w:shd w:fill="F4F1EA"/>
            <w:tcMar>
              <w:top w:w="80" w:type="dxa"/>
              <w:bottom w:w="80" w:type="dxa"/>
              <w:left w:w="100" w:type="dxa"/>
              <w:right w:w="100" w:type="dxa"/>
            </w:tcMar>
          </w:tcPr>
          <w:p>
            <w:r>
              <w:rPr>
                <w:rFonts w:ascii="Arial" w:hAnsi="Arial"/>
                <w:b/>
                <w:sz w:val="19"/>
              </w:rPr>
              <w:t>Giảng viên hướng dẫn:</w:t>
            </w:r>
          </w:p>
        </w:tc>
        <w:tc>
          <w:tcPr>
            <w:tcW w:type="dxa" w:w="6192"/>
            <w:shd w:fill="F8F6F0"/>
            <w:tcMar>
              <w:top w:w="80" w:type="dxa"/>
              <w:bottom w:w="80" w:type="dxa"/>
              <w:left w:w="100" w:type="dxa"/>
              <w:right w:w="100" w:type="dxa"/>
            </w:tcMar>
          </w:tcPr>
          <w:p>
            <w:r>
              <w:rPr>
                <w:rFonts w:ascii="Arial" w:hAnsi="Arial"/>
                <w:sz w:val="19"/>
              </w:rPr>
              <w:t>Ms. Lê Thị Quỳnh Chi (chiltq6@fe.edu.vn)</w:t>
            </w:r>
          </w:p>
        </w:tc>
      </w:tr>
      <w:tr>
        <w:tc>
          <w:tcPr>
            <w:tcW w:type="dxa" w:w="3168"/>
            <w:shd w:fill="F4F1EA"/>
            <w:tcMar>
              <w:top w:w="80" w:type="dxa"/>
              <w:bottom w:w="80" w:type="dxa"/>
              <w:left w:w="100" w:type="dxa"/>
              <w:right w:w="100" w:type="dxa"/>
            </w:tcMar>
          </w:tcPr>
          <w:p>
            <w:r>
              <w:rPr>
                <w:rFonts w:ascii="Arial" w:hAnsi="Arial"/>
                <w:b/>
                <w:sz w:val="19"/>
              </w:rPr>
              <w:t>Câu hỏi nghiên cứu (RQ):</w:t>
            </w:r>
          </w:p>
        </w:tc>
        <w:tc>
          <w:tcPr>
            <w:tcW w:type="dxa" w:w="6192"/>
            <w:shd w:fill="F8F6F0"/>
            <w:tcMar>
              <w:top w:w="80" w:type="dxa"/>
              <w:bottom w:w="80" w:type="dxa"/>
              <w:left w:w="100" w:type="dxa"/>
              <w:right w:w="100" w:type="dxa"/>
            </w:tcMar>
          </w:tcPr>
          <w:p>
            <w:r>
              <w:rPr>
                <w:rFonts w:ascii="Arial" w:hAnsi="Arial"/>
                <w:sz w:val="19"/>
              </w:rPr>
              <w:t>How effective are prompt-based LLMs (few-shot) compared with a fine-tuned PhoBERT model for Vietnamese scam message classification?</w:t>
            </w:r>
          </w:p>
        </w:tc>
      </w:tr>
      <w:tr>
        <w:tc>
          <w:tcPr>
            <w:tcW w:type="dxa" w:w="3168"/>
            <w:shd w:fill="F4F1EA"/>
            <w:tcMar>
              <w:top w:w="80" w:type="dxa"/>
              <w:bottom w:w="80" w:type="dxa"/>
              <w:left w:w="100" w:type="dxa"/>
              <w:right w:w="100" w:type="dxa"/>
            </w:tcMar>
          </w:tcPr>
          <w:p>
            <w:r>
              <w:rPr>
                <w:rFonts w:ascii="Arial" w:hAnsi="Arial"/>
                <w:b/>
                <w:sz w:val="19"/>
              </w:rPr>
              <w:t>Thời gian thực hiện &amp; Bộ môn:</w:t>
            </w:r>
          </w:p>
        </w:tc>
        <w:tc>
          <w:tcPr>
            <w:tcW w:type="dxa" w:w="6192"/>
            <w:shd w:fill="F8F6F0"/>
            <w:tcMar>
              <w:top w:w="80" w:type="dxa"/>
              <w:bottom w:w="80" w:type="dxa"/>
              <w:left w:w="100" w:type="dxa"/>
              <w:right w:w="100" w:type="dxa"/>
            </w:tcMar>
          </w:tcPr>
          <w:p>
            <w:r>
              <w:rPr>
                <w:rFonts w:ascii="Arial" w:hAnsi="Arial"/>
                <w:sz w:val="19"/>
              </w:rPr>
              <w:t>Năm học 2026 | Chuyên ngành Kỹ thuật Phần mềm (Software Engineering)</w:t>
            </w:r>
          </w:p>
        </w:tc>
      </w:tr>
    </w:tbl>
    <w:p>
      <w:pPr>
        <w:spacing w:after="240"/>
      </w:pPr>
    </w:p>
    <w:p>
      <w:pPr>
        <w:pStyle w:val="Heading1"/>
      </w:pPr>
      <w:r>
        <w:rPr>
          <w:rFonts w:ascii="Arial" w:hAnsi="Arial"/>
          <w:b/>
          <w:color w:val="1A365D"/>
          <w:sz w:val="26"/>
        </w:rPr>
        <w:t>1. Ma trận Bằng chứng Thực nghiệm 7 Cột (PRISMA Evidence Matrix)</w:t>
      </w:r>
    </w:p>
    <w:p>
      <w:r>
        <w:t xml:space="preserve">Tuân thủ nghiêm ngặt quy chuẩn </w:t>
      </w:r>
      <w:r>
        <w:rPr>
          <w:b/>
        </w:rPr>
        <w:t>Zero Data Fabrication Policy</w:t>
      </w:r>
      <w:r>
        <w:t>: Mọi chỉ số không được tác giả công bố trong bài báo đều được ghi nhận là "N/A". Bảng dưới đây tổng hợp 5 công trình nghiên cứu được lựa chọn sau quy trình sàng lọc PICO + IC + EC.</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shd w:fill="1A365D"/>
            <w:tcMar>
              <w:top w:w="100" w:type="dxa"/>
              <w:bottom w:w="100" w:type="dxa"/>
              <w:left w:w="80" w:type="dxa"/>
              <w:right w:w="80" w:type="dxa"/>
            </w:tcMar>
          </w:tcPr>
          <w:p>
            <w:pPr>
              <w:jc w:val="center"/>
            </w:pPr>
            <w:r>
              <w:rPr>
                <w:rFonts w:ascii="Arial" w:hAnsi="Arial"/>
                <w:b/>
                <w:color w:val="FFFFFF"/>
                <w:sz w:val="17"/>
              </w:rPr>
              <w:t>ID &amp; Paper</w:t>
            </w:r>
          </w:p>
        </w:tc>
        <w:tc>
          <w:tcPr>
            <w:tcW w:type="dxa" w:w="1440"/>
            <w:shd w:fill="1A365D"/>
            <w:tcMar>
              <w:top w:w="100" w:type="dxa"/>
              <w:bottom w:w="100" w:type="dxa"/>
              <w:left w:w="80" w:type="dxa"/>
              <w:right w:w="80" w:type="dxa"/>
            </w:tcMar>
          </w:tcPr>
          <w:p>
            <w:pPr>
              <w:jc w:val="center"/>
            </w:pPr>
            <w:r>
              <w:rPr>
                <w:rFonts w:ascii="Arial" w:hAnsi="Arial"/>
                <w:b/>
                <w:color w:val="FFFFFF"/>
                <w:sz w:val="17"/>
              </w:rPr>
              <w:t>Tool / LLM</w:t>
            </w:r>
          </w:p>
        </w:tc>
        <w:tc>
          <w:tcPr>
            <w:tcW w:type="dxa" w:w="1296"/>
            <w:shd w:fill="1A365D"/>
            <w:tcMar>
              <w:top w:w="100" w:type="dxa"/>
              <w:bottom w:w="100" w:type="dxa"/>
              <w:left w:w="80" w:type="dxa"/>
              <w:right w:w="80" w:type="dxa"/>
            </w:tcMar>
          </w:tcPr>
          <w:p>
            <w:pPr>
              <w:jc w:val="center"/>
            </w:pPr>
            <w:r>
              <w:rPr>
                <w:rFonts w:ascii="Arial" w:hAnsi="Arial"/>
                <w:b/>
                <w:color w:val="FFFFFF"/>
                <w:sz w:val="17"/>
              </w:rPr>
              <w:t>Dataset &amp; N</w:t>
            </w:r>
          </w:p>
        </w:tc>
        <w:tc>
          <w:tcPr>
            <w:tcW w:type="dxa" w:w="1152"/>
            <w:shd w:fill="1A365D"/>
            <w:tcMar>
              <w:top w:w="100" w:type="dxa"/>
              <w:bottom w:w="100" w:type="dxa"/>
              <w:left w:w="80" w:type="dxa"/>
              <w:right w:w="80" w:type="dxa"/>
            </w:tcMar>
          </w:tcPr>
          <w:p>
            <w:pPr>
              <w:jc w:val="center"/>
            </w:pPr>
            <w:r>
              <w:rPr>
                <w:rFonts w:ascii="Arial" w:hAnsi="Arial"/>
                <w:b/>
                <w:color w:val="FFFFFF"/>
                <w:sz w:val="17"/>
              </w:rPr>
              <w:t>Metrics</w:t>
            </w:r>
          </w:p>
        </w:tc>
        <w:tc>
          <w:tcPr>
            <w:tcW w:type="dxa" w:w="1872"/>
            <w:shd w:fill="1A365D"/>
            <w:tcMar>
              <w:top w:w="100" w:type="dxa"/>
              <w:bottom w:w="100" w:type="dxa"/>
              <w:left w:w="80" w:type="dxa"/>
              <w:right w:w="80" w:type="dxa"/>
            </w:tcMar>
          </w:tcPr>
          <w:p>
            <w:pPr>
              <w:jc w:val="center"/>
            </w:pPr>
            <w:r>
              <w:rPr>
                <w:rFonts w:ascii="Arial" w:hAnsi="Arial"/>
                <w:b/>
                <w:color w:val="FFFFFF"/>
                <w:sz w:val="17"/>
              </w:rPr>
              <w:t>Empirical Results</w:t>
            </w:r>
          </w:p>
        </w:tc>
        <w:tc>
          <w:tcPr>
            <w:tcW w:type="dxa" w:w="720"/>
            <w:shd w:fill="1A365D"/>
            <w:tcMar>
              <w:top w:w="100" w:type="dxa"/>
              <w:bottom w:w="100" w:type="dxa"/>
              <w:left w:w="80" w:type="dxa"/>
              <w:right w:w="80" w:type="dxa"/>
            </w:tcMar>
          </w:tcPr>
          <w:p>
            <w:pPr>
              <w:jc w:val="center"/>
            </w:pPr>
            <w:r>
              <w:rPr>
                <w:rFonts w:ascii="Arial" w:hAnsi="Arial"/>
                <w:b/>
                <w:color w:val="FFFFFF"/>
                <w:sz w:val="17"/>
              </w:rPr>
              <w:t>Code</w:t>
            </w:r>
          </w:p>
        </w:tc>
        <w:tc>
          <w:tcPr>
            <w:tcW w:type="dxa" w:w="1152"/>
            <w:shd w:fill="1A365D"/>
            <w:tcMar>
              <w:top w:w="100" w:type="dxa"/>
              <w:bottom w:w="100" w:type="dxa"/>
              <w:left w:w="80" w:type="dxa"/>
              <w:right w:w="80" w:type="dxa"/>
            </w:tcMar>
          </w:tcPr>
          <w:p>
            <w:pPr>
              <w:jc w:val="center"/>
            </w:pPr>
            <w:r>
              <w:rPr>
                <w:rFonts w:ascii="Arial" w:hAnsi="Arial"/>
                <w:b/>
                <w:color w:val="FFFFFF"/>
                <w:sz w:val="17"/>
              </w:rPr>
              <w:t>Limitations</w:t>
            </w:r>
          </w:p>
        </w:tc>
      </w:tr>
      <w:tr>
        <w:tc>
          <w:tcPr>
            <w:tcW w:type="dxa" w:w="1728"/>
            <w:shd w:fill="F8F6F0"/>
            <w:tcMar>
              <w:top w:w="80" w:type="dxa"/>
              <w:bottom w:w="80" w:type="dxa"/>
              <w:left w:w="70" w:type="dxa"/>
              <w:right w:w="70" w:type="dxa"/>
            </w:tcMar>
          </w:tcPr>
          <w:p>
            <w:r>
              <w:rPr>
                <w:rFonts w:ascii="Arial" w:hAnsi="Arial"/>
                <w:sz w:val="16"/>
              </w:rPr>
              <w:t>P446</w:t>
              <w:br/>
              <w:t>Measuring &amp; Evaluating Generative AI for Scam Detection (2026)</w:t>
            </w:r>
          </w:p>
        </w:tc>
        <w:tc>
          <w:tcPr>
            <w:tcW w:type="dxa" w:w="1440"/>
            <w:shd w:fill="F8F6F0"/>
            <w:tcMar>
              <w:top w:w="80" w:type="dxa"/>
              <w:bottom w:w="80" w:type="dxa"/>
              <w:left w:w="70" w:type="dxa"/>
              <w:right w:w="70" w:type="dxa"/>
            </w:tcMar>
          </w:tcPr>
          <w:p>
            <w:r>
              <w:rPr>
                <w:rFonts w:ascii="Arial" w:hAnsi="Arial"/>
                <w:sz w:val="16"/>
              </w:rPr>
              <w:t>9 LLMs (nhiều kích thước) + Fine-tuned BERT</w:t>
            </w:r>
          </w:p>
        </w:tc>
        <w:tc>
          <w:tcPr>
            <w:tcW w:type="dxa" w:w="1296"/>
            <w:shd w:fill="F8F6F0"/>
            <w:tcMar>
              <w:top w:w="80" w:type="dxa"/>
              <w:bottom w:w="80" w:type="dxa"/>
              <w:left w:w="70" w:type="dxa"/>
              <w:right w:w="70" w:type="dxa"/>
            </w:tcMar>
          </w:tcPr>
          <w:p>
            <w:r>
              <w:rPr>
                <w:rFonts w:ascii="Arial" w:hAnsi="Arial"/>
                <w:sz w:val="16"/>
              </w:rPr>
              <w:t>Real-world Scam Benchmark (đa định dạng)</w:t>
            </w:r>
          </w:p>
        </w:tc>
        <w:tc>
          <w:tcPr>
            <w:tcW w:type="dxa" w:w="1152"/>
            <w:shd w:fill="F8F6F0"/>
            <w:tcMar>
              <w:top w:w="80" w:type="dxa"/>
              <w:bottom w:w="80" w:type="dxa"/>
              <w:left w:w="70" w:type="dxa"/>
              <w:right w:w="70" w:type="dxa"/>
            </w:tcMar>
          </w:tcPr>
          <w:p>
            <w:r>
              <w:rPr>
                <w:rFonts w:ascii="Arial" w:hAnsi="Arial"/>
                <w:sz w:val="16"/>
              </w:rPr>
              <w:t>Accuracy, Macro-F1, Generalization</w:t>
            </w:r>
          </w:p>
        </w:tc>
        <w:tc>
          <w:tcPr>
            <w:tcW w:type="dxa" w:w="1872"/>
            <w:shd w:fill="F8F6F0"/>
            <w:tcMar>
              <w:top w:w="80" w:type="dxa"/>
              <w:bottom w:w="80" w:type="dxa"/>
              <w:left w:w="70" w:type="dxa"/>
              <w:right w:w="70" w:type="dxa"/>
            </w:tcMar>
          </w:tcPr>
          <w:p>
            <w:r>
              <w:rPr>
                <w:rFonts w:ascii="Arial" w:hAnsi="Arial"/>
                <w:sz w:val="16"/>
              </w:rPr>
              <w:t>LLM lớn vượt trội; Prompting Few-shot + Taxonomy giúp LLM nhỏ tăng vọt F1; LLM tổng quát hóa kịch bản mới tốt hơn PLM</w:t>
            </w:r>
          </w:p>
        </w:tc>
        <w:tc>
          <w:tcPr>
            <w:tcW w:type="dxa" w:w="720"/>
            <w:shd w:fill="F8F6F0"/>
            <w:tcMar>
              <w:top w:w="80" w:type="dxa"/>
              <w:bottom w:w="80" w:type="dxa"/>
              <w:left w:w="70" w:type="dxa"/>
              <w:right w:w="70" w:type="dxa"/>
            </w:tcMar>
          </w:tcPr>
          <w:p>
            <w:r>
              <w:rPr>
                <w:rFonts w:ascii="Arial" w:hAnsi="Arial"/>
                <w:sz w:val="16"/>
              </w:rPr>
              <w:t>N/A</w:t>
            </w:r>
          </w:p>
        </w:tc>
        <w:tc>
          <w:tcPr>
            <w:tcW w:type="dxa" w:w="1152"/>
            <w:shd w:fill="F8F6F0"/>
            <w:tcMar>
              <w:top w:w="80" w:type="dxa"/>
              <w:bottom w:w="80" w:type="dxa"/>
              <w:left w:w="70" w:type="dxa"/>
              <w:right w:w="70" w:type="dxa"/>
            </w:tcMar>
          </w:tcPr>
          <w:p>
            <w:r>
              <w:rPr>
                <w:rFonts w:ascii="Arial" w:hAnsi="Arial"/>
                <w:sz w:val="16"/>
              </w:rPr>
              <w:t>Chi phí API &amp; độ trễ token cao trong thời gian thực</w:t>
            </w:r>
          </w:p>
        </w:tc>
      </w:tr>
      <w:tr>
        <w:tc>
          <w:tcPr>
            <w:tcW w:type="dxa" w:w="1728"/>
            <w:shd w:fill="FFFFFF"/>
            <w:tcMar>
              <w:top w:w="80" w:type="dxa"/>
              <w:bottom w:w="80" w:type="dxa"/>
              <w:left w:w="70" w:type="dxa"/>
              <w:right w:w="70" w:type="dxa"/>
            </w:tcMar>
          </w:tcPr>
          <w:p>
            <w:r>
              <w:rPr>
                <w:rFonts w:ascii="Arial" w:hAnsi="Arial"/>
                <w:sz w:val="16"/>
              </w:rPr>
              <w:t>P471</w:t>
              <w:br/>
              <w:t>Edge-AI Enabled Smishing Detection (2026)</w:t>
            </w:r>
          </w:p>
        </w:tc>
        <w:tc>
          <w:tcPr>
            <w:tcW w:type="dxa" w:w="1440"/>
            <w:shd w:fill="FFFFFF"/>
            <w:tcMar>
              <w:top w:w="80" w:type="dxa"/>
              <w:bottom w:w="80" w:type="dxa"/>
              <w:left w:w="70" w:type="dxa"/>
              <w:right w:w="70" w:type="dxa"/>
            </w:tcMar>
          </w:tcPr>
          <w:p>
            <w:r>
              <w:rPr>
                <w:rFonts w:ascii="Arial" w:hAnsi="Arial"/>
                <w:sz w:val="16"/>
              </w:rPr>
              <w:t>BiGRU + MaskedPool + WBCE, DistilBERT, TF-IDF+LR</w:t>
            </w:r>
          </w:p>
        </w:tc>
        <w:tc>
          <w:tcPr>
            <w:tcW w:type="dxa" w:w="1296"/>
            <w:shd w:fill="FFFFFF"/>
            <w:tcMar>
              <w:top w:w="80" w:type="dxa"/>
              <w:bottom w:w="80" w:type="dxa"/>
              <w:left w:w="70" w:type="dxa"/>
              <w:right w:w="70" w:type="dxa"/>
            </w:tcMar>
          </w:tcPr>
          <w:p>
            <w:r>
              <w:rPr>
                <w:rFonts w:ascii="Arial" w:hAnsi="Arial"/>
                <w:sz w:val="16"/>
              </w:rPr>
              <w:t>UCI &amp; LSDST-2022 viễn thông</w:t>
            </w:r>
          </w:p>
        </w:tc>
        <w:tc>
          <w:tcPr>
            <w:tcW w:type="dxa" w:w="1152"/>
            <w:shd w:fill="FFFFFF"/>
            <w:tcMar>
              <w:top w:w="80" w:type="dxa"/>
              <w:bottom w:w="80" w:type="dxa"/>
              <w:left w:w="70" w:type="dxa"/>
              <w:right w:w="70" w:type="dxa"/>
            </w:tcMar>
          </w:tcPr>
          <w:p>
            <w:r>
              <w:rPr>
                <w:rFonts w:ascii="Arial" w:hAnsi="Arial"/>
                <w:sz w:val="16"/>
              </w:rPr>
              <w:t>Recall, Avg Precision, Size (MB), Latency (ms)</w:t>
            </w:r>
          </w:p>
        </w:tc>
        <w:tc>
          <w:tcPr>
            <w:tcW w:type="dxa" w:w="1872"/>
            <w:shd w:fill="FFFFFF"/>
            <w:tcMar>
              <w:top w:w="80" w:type="dxa"/>
              <w:bottom w:w="80" w:type="dxa"/>
              <w:left w:w="70" w:type="dxa"/>
              <w:right w:w="70" w:type="dxa"/>
            </w:tcMar>
          </w:tcPr>
          <w:p>
            <w:r>
              <w:rPr>
                <w:rFonts w:ascii="Arial" w:hAnsi="Arial"/>
                <w:sz w:val="16"/>
              </w:rPr>
              <w:t>BiGRU+WBCE: 5.21 MB, Latency 0.25 ms (so với DistilBERT 256 MB, 40.78 ms). WBCE tối đa hóa Recall</w:t>
            </w:r>
          </w:p>
        </w:tc>
        <w:tc>
          <w:tcPr>
            <w:tcW w:type="dxa" w:w="720"/>
            <w:shd w:fill="FFFFFF"/>
            <w:tcMar>
              <w:top w:w="80" w:type="dxa"/>
              <w:bottom w:w="80" w:type="dxa"/>
              <w:left w:w="70" w:type="dxa"/>
              <w:right w:w="70" w:type="dxa"/>
            </w:tcMar>
          </w:tcPr>
          <w:p>
            <w:r>
              <w:rPr>
                <w:rFonts w:ascii="Arial" w:hAnsi="Arial"/>
                <w:sz w:val="16"/>
              </w:rPr>
              <w:t>N/A</w:t>
            </w:r>
          </w:p>
        </w:tc>
        <w:tc>
          <w:tcPr>
            <w:tcW w:type="dxa" w:w="1152"/>
            <w:shd w:fill="FFFFFF"/>
            <w:tcMar>
              <w:top w:w="80" w:type="dxa"/>
              <w:bottom w:w="80" w:type="dxa"/>
              <w:left w:w="70" w:type="dxa"/>
              <w:right w:w="70" w:type="dxa"/>
            </w:tcMar>
          </w:tcPr>
          <w:p>
            <w:r>
              <w:rPr>
                <w:rFonts w:ascii="Arial" w:hAnsi="Arial"/>
                <w:sz w:val="16"/>
              </w:rPr>
              <w:t>Kém hiệu quả với kịch bản hội thoại dài đa bước</w:t>
            </w:r>
          </w:p>
        </w:tc>
      </w:tr>
      <w:tr>
        <w:tc>
          <w:tcPr>
            <w:tcW w:type="dxa" w:w="1728"/>
            <w:shd w:fill="F8F6F0"/>
            <w:tcMar>
              <w:top w:w="80" w:type="dxa"/>
              <w:bottom w:w="80" w:type="dxa"/>
              <w:left w:w="70" w:type="dxa"/>
              <w:right w:w="70" w:type="dxa"/>
            </w:tcMar>
          </w:tcPr>
          <w:p>
            <w:r>
              <w:rPr>
                <w:rFonts w:ascii="Arial" w:hAnsi="Arial"/>
                <w:sz w:val="16"/>
              </w:rPr>
              <w:t>P192</w:t>
              <w:br/>
              <w:t>Comparing KNN, LR, RF &amp; BERT Fine-Tuning (2025)</w:t>
            </w:r>
          </w:p>
        </w:tc>
        <w:tc>
          <w:tcPr>
            <w:tcW w:type="dxa" w:w="1440"/>
            <w:shd w:fill="F8F6F0"/>
            <w:tcMar>
              <w:top w:w="80" w:type="dxa"/>
              <w:bottom w:w="80" w:type="dxa"/>
              <w:left w:w="70" w:type="dxa"/>
              <w:right w:w="70" w:type="dxa"/>
            </w:tcMar>
          </w:tcPr>
          <w:p>
            <w:r>
              <w:rPr>
                <w:rFonts w:ascii="Arial" w:hAnsi="Arial"/>
                <w:sz w:val="16"/>
              </w:rPr>
              <w:t>KNN, Logistic Regression, Random Forest, Fine-tuned BERT</w:t>
            </w:r>
          </w:p>
        </w:tc>
        <w:tc>
          <w:tcPr>
            <w:tcW w:type="dxa" w:w="1296"/>
            <w:shd w:fill="F8F6F0"/>
            <w:tcMar>
              <w:top w:w="80" w:type="dxa"/>
              <w:bottom w:w="80" w:type="dxa"/>
              <w:left w:w="70" w:type="dxa"/>
              <w:right w:w="70" w:type="dxa"/>
            </w:tcMar>
          </w:tcPr>
          <w:p>
            <w:r>
              <w:rPr>
                <w:rFonts w:ascii="Arial" w:hAnsi="Arial"/>
                <w:sz w:val="16"/>
              </w:rPr>
              <w:t>Scams thường + Adversarial LLM Scams</w:t>
            </w:r>
          </w:p>
        </w:tc>
        <w:tc>
          <w:tcPr>
            <w:tcW w:type="dxa" w:w="1152"/>
            <w:shd w:fill="F8F6F0"/>
            <w:tcMar>
              <w:top w:w="80" w:type="dxa"/>
              <w:bottom w:w="80" w:type="dxa"/>
              <w:left w:w="70" w:type="dxa"/>
              <w:right w:w="70" w:type="dxa"/>
            </w:tcMar>
          </w:tcPr>
          <w:p>
            <w:r>
              <w:rPr>
                <w:rFonts w:ascii="Arial" w:hAnsi="Arial"/>
                <w:sz w:val="16"/>
              </w:rPr>
              <w:t>Binary &amp; Multiclass Accuracy</w:t>
            </w:r>
          </w:p>
        </w:tc>
        <w:tc>
          <w:tcPr>
            <w:tcW w:type="dxa" w:w="1872"/>
            <w:shd w:fill="F8F6F0"/>
            <w:tcMar>
              <w:top w:w="80" w:type="dxa"/>
              <w:bottom w:w="80" w:type="dxa"/>
              <w:left w:w="70" w:type="dxa"/>
              <w:right w:w="70" w:type="dxa"/>
            </w:tcMar>
          </w:tcPr>
          <w:p>
            <w:r>
              <w:rPr>
                <w:rFonts w:ascii="Arial" w:hAnsi="Arial"/>
                <w:sz w:val="16"/>
              </w:rPr>
              <w:t>BERT fine-tuned: Binary Acc = 96.67%, Multiclass = 95.83%. Logistic Regression: Binary Acc = 96.67%</w:t>
            </w:r>
          </w:p>
        </w:tc>
        <w:tc>
          <w:tcPr>
            <w:tcW w:type="dxa" w:w="720"/>
            <w:shd w:fill="F8F6F0"/>
            <w:tcMar>
              <w:top w:w="80" w:type="dxa"/>
              <w:bottom w:w="80" w:type="dxa"/>
              <w:left w:w="70" w:type="dxa"/>
              <w:right w:w="70" w:type="dxa"/>
            </w:tcMar>
          </w:tcPr>
          <w:p>
            <w:r>
              <w:rPr>
                <w:rFonts w:ascii="Arial" w:hAnsi="Arial"/>
                <w:sz w:val="16"/>
              </w:rPr>
              <w:t>N/A</w:t>
            </w:r>
          </w:p>
        </w:tc>
        <w:tc>
          <w:tcPr>
            <w:tcW w:type="dxa" w:w="1152"/>
            <w:shd w:fill="F8F6F0"/>
            <w:tcMar>
              <w:top w:w="80" w:type="dxa"/>
              <w:bottom w:w="80" w:type="dxa"/>
              <w:left w:w="70" w:type="dxa"/>
              <w:right w:w="70" w:type="dxa"/>
            </w:tcMar>
          </w:tcPr>
          <w:p>
            <w:r>
              <w:rPr>
                <w:rFonts w:ascii="Arial" w:hAnsi="Arial"/>
                <w:sz w:val="16"/>
              </w:rPr>
              <w:t>Đánh đổi giữa độ phức tạp mô hình và tài nguyên tính toán</w:t>
            </w:r>
          </w:p>
        </w:tc>
      </w:tr>
      <w:tr>
        <w:tc>
          <w:tcPr>
            <w:tcW w:type="dxa" w:w="1728"/>
            <w:shd w:fill="FFFFFF"/>
            <w:tcMar>
              <w:top w:w="80" w:type="dxa"/>
              <w:bottom w:w="80" w:type="dxa"/>
              <w:left w:w="70" w:type="dxa"/>
              <w:right w:w="70" w:type="dxa"/>
            </w:tcMar>
          </w:tcPr>
          <w:p>
            <w:r>
              <w:rPr>
                <w:rFonts w:ascii="Arial" w:hAnsi="Arial"/>
                <w:sz w:val="16"/>
              </w:rPr>
              <w:t>P472</w:t>
              <w:br/>
              <w:t>Deep Learning Model for Fraudulent SMS (2024)</w:t>
            </w:r>
          </w:p>
        </w:tc>
        <w:tc>
          <w:tcPr>
            <w:tcW w:type="dxa" w:w="1440"/>
            <w:shd w:fill="FFFFFF"/>
            <w:tcMar>
              <w:top w:w="80" w:type="dxa"/>
              <w:bottom w:w="80" w:type="dxa"/>
              <w:left w:w="70" w:type="dxa"/>
              <w:right w:w="70" w:type="dxa"/>
            </w:tcMar>
          </w:tcPr>
          <w:p>
            <w:r>
              <w:rPr>
                <w:rFonts w:ascii="Arial" w:hAnsi="Arial"/>
                <w:sz w:val="16"/>
              </w:rPr>
              <w:t>BERT-BiLSTM-EAA (MacBERT), SVM, BiLSTM, TextCNN</w:t>
            </w:r>
          </w:p>
        </w:tc>
        <w:tc>
          <w:tcPr>
            <w:tcW w:type="dxa" w:w="1296"/>
            <w:shd w:fill="FFFFFF"/>
            <w:tcMar>
              <w:top w:w="80" w:type="dxa"/>
              <w:bottom w:w="80" w:type="dxa"/>
              <w:left w:w="70" w:type="dxa"/>
              <w:right w:w="70" w:type="dxa"/>
            </w:tcMar>
          </w:tcPr>
          <w:p>
            <w:r>
              <w:rPr>
                <w:rFonts w:ascii="Arial" w:hAnsi="Arial"/>
                <w:sz w:val="16"/>
              </w:rPr>
              <w:t>Fraud SMS Dataset thực tế</w:t>
            </w:r>
          </w:p>
        </w:tc>
        <w:tc>
          <w:tcPr>
            <w:tcW w:type="dxa" w:w="1152"/>
            <w:shd w:fill="FFFFFF"/>
            <w:tcMar>
              <w:top w:w="80" w:type="dxa"/>
              <w:bottom w:w="80" w:type="dxa"/>
              <w:left w:w="70" w:type="dxa"/>
              <w:right w:w="70" w:type="dxa"/>
            </w:tcMar>
          </w:tcPr>
          <w:p>
            <w:r>
              <w:rPr>
                <w:rFonts w:ascii="Arial" w:hAnsi="Arial"/>
                <w:sz w:val="16"/>
              </w:rPr>
              <w:t>Accuracy, Precision, Recall, Macro-F1</w:t>
            </w:r>
          </w:p>
        </w:tc>
        <w:tc>
          <w:tcPr>
            <w:tcW w:type="dxa" w:w="1872"/>
            <w:shd w:fill="FFFFFF"/>
            <w:tcMar>
              <w:top w:w="80" w:type="dxa"/>
              <w:bottom w:w="80" w:type="dxa"/>
              <w:left w:w="70" w:type="dxa"/>
              <w:right w:w="70" w:type="dxa"/>
            </w:tcMar>
          </w:tcPr>
          <w:p>
            <w:r>
              <w:rPr>
                <w:rFonts w:ascii="Arial" w:hAnsi="Arial"/>
                <w:sz w:val="16"/>
              </w:rPr>
              <w:t>BERT-BiLSTM-EAA: Acc = 93.98%, Prec = 87.36%, Rec = 84.32%, F1 = 85.18%. SVM thất bại: Acc = 28.19%</w:t>
            </w:r>
          </w:p>
        </w:tc>
        <w:tc>
          <w:tcPr>
            <w:tcW w:type="dxa" w:w="720"/>
            <w:shd w:fill="FFFFFF"/>
            <w:tcMar>
              <w:top w:w="80" w:type="dxa"/>
              <w:bottom w:w="80" w:type="dxa"/>
              <w:left w:w="70" w:type="dxa"/>
              <w:right w:w="70" w:type="dxa"/>
            </w:tcMar>
          </w:tcPr>
          <w:p>
            <w:r>
              <w:rPr>
                <w:rFonts w:ascii="Arial" w:hAnsi="Arial"/>
                <w:sz w:val="16"/>
              </w:rPr>
              <w:t>N/A</w:t>
            </w:r>
          </w:p>
        </w:tc>
        <w:tc>
          <w:tcPr>
            <w:tcW w:type="dxa" w:w="1152"/>
            <w:shd w:fill="FFFFFF"/>
            <w:tcMar>
              <w:top w:w="80" w:type="dxa"/>
              <w:bottom w:w="80" w:type="dxa"/>
              <w:left w:w="70" w:type="dxa"/>
              <w:right w:w="70" w:type="dxa"/>
            </w:tcMar>
          </w:tcPr>
          <w:p>
            <w:r>
              <w:rPr>
                <w:rFonts w:ascii="Arial" w:hAnsi="Arial"/>
                <w:sz w:val="16"/>
              </w:rPr>
              <w:t>Thiếu Domain Knowledge ngân hàng/công an; chỉ xử lý text, chưa hỗ trợ ảnh</w:t>
            </w:r>
          </w:p>
        </w:tc>
      </w:tr>
      <w:tr>
        <w:tc>
          <w:tcPr>
            <w:tcW w:type="dxa" w:w="1728"/>
            <w:shd w:fill="F8F6F0"/>
            <w:tcMar>
              <w:top w:w="80" w:type="dxa"/>
              <w:bottom w:w="80" w:type="dxa"/>
              <w:left w:w="70" w:type="dxa"/>
              <w:right w:w="70" w:type="dxa"/>
            </w:tcMar>
          </w:tcPr>
          <w:p>
            <w:r>
              <w:rPr>
                <w:rFonts w:ascii="Arial" w:hAnsi="Arial"/>
                <w:sz w:val="16"/>
              </w:rPr>
              <w:t>P001</w:t>
              <w:br/>
              <w:t>Empirical Sequence Architectures (2026)</w:t>
            </w:r>
          </w:p>
        </w:tc>
        <w:tc>
          <w:tcPr>
            <w:tcW w:type="dxa" w:w="1440"/>
            <w:shd w:fill="F8F6F0"/>
            <w:tcMar>
              <w:top w:w="80" w:type="dxa"/>
              <w:bottom w:w="80" w:type="dxa"/>
              <w:left w:w="70" w:type="dxa"/>
              <w:right w:w="70" w:type="dxa"/>
            </w:tcMar>
          </w:tcPr>
          <w:p>
            <w:r>
              <w:rPr>
                <w:rFonts w:ascii="Arial" w:hAnsi="Arial"/>
                <w:sz w:val="16"/>
              </w:rPr>
              <w:t>BERT-BiLSTM-EAA Pipeline</w:t>
            </w:r>
          </w:p>
        </w:tc>
        <w:tc>
          <w:tcPr>
            <w:tcW w:type="dxa" w:w="1296"/>
            <w:shd w:fill="F8F6F0"/>
            <w:tcMar>
              <w:top w:w="80" w:type="dxa"/>
              <w:bottom w:w="80" w:type="dxa"/>
              <w:left w:w="70" w:type="dxa"/>
              <w:right w:w="70" w:type="dxa"/>
            </w:tcMar>
          </w:tcPr>
          <w:p>
            <w:r>
              <w:rPr>
                <w:rFonts w:ascii="Arial" w:hAnsi="Arial"/>
                <w:sz w:val="16"/>
              </w:rPr>
              <w:t>SMS/Phishing Dataset</w:t>
            </w:r>
          </w:p>
        </w:tc>
        <w:tc>
          <w:tcPr>
            <w:tcW w:type="dxa" w:w="1152"/>
            <w:shd w:fill="F8F6F0"/>
            <w:tcMar>
              <w:top w:w="80" w:type="dxa"/>
              <w:bottom w:w="80" w:type="dxa"/>
              <w:left w:w="70" w:type="dxa"/>
              <w:right w:w="70" w:type="dxa"/>
            </w:tcMar>
          </w:tcPr>
          <w:p>
            <w:r>
              <w:rPr>
                <w:rFonts w:ascii="Arial" w:hAnsi="Arial"/>
                <w:sz w:val="16"/>
              </w:rPr>
              <w:t>Precision, Recall, Macro-F1</w:t>
            </w:r>
          </w:p>
        </w:tc>
        <w:tc>
          <w:tcPr>
            <w:tcW w:type="dxa" w:w="1872"/>
            <w:shd w:fill="F8F6F0"/>
            <w:tcMar>
              <w:top w:w="80" w:type="dxa"/>
              <w:bottom w:w="80" w:type="dxa"/>
              <w:left w:w="70" w:type="dxa"/>
              <w:right w:w="70" w:type="dxa"/>
            </w:tcMar>
          </w:tcPr>
          <w:p>
            <w:r>
              <w:rPr>
                <w:rFonts w:ascii="Arial" w:hAnsi="Arial"/>
                <w:sz w:val="16"/>
              </w:rPr>
              <w:t>Precision = 93.98%, Macro-F1 = 92.5%. Khẳng định trích xuất ngữ cảnh sâu phân biệt tốt spam và lừa đảo</w:t>
            </w:r>
          </w:p>
        </w:tc>
        <w:tc>
          <w:tcPr>
            <w:tcW w:type="dxa" w:w="720"/>
            <w:shd w:fill="F8F6F0"/>
            <w:tcMar>
              <w:top w:w="80" w:type="dxa"/>
              <w:bottom w:w="80" w:type="dxa"/>
              <w:left w:w="70" w:type="dxa"/>
              <w:right w:w="70" w:type="dxa"/>
            </w:tcMar>
          </w:tcPr>
          <w:p>
            <w:r>
              <w:rPr>
                <w:rFonts w:ascii="Arial" w:hAnsi="Arial"/>
                <w:sz w:val="16"/>
              </w:rPr>
              <w:t>N/A</w:t>
            </w:r>
          </w:p>
        </w:tc>
        <w:tc>
          <w:tcPr>
            <w:tcW w:type="dxa" w:w="1152"/>
            <w:shd w:fill="F8F6F0"/>
            <w:tcMar>
              <w:top w:w="80" w:type="dxa"/>
              <w:bottom w:w="80" w:type="dxa"/>
              <w:left w:w="70" w:type="dxa"/>
              <w:right w:w="70" w:type="dxa"/>
            </w:tcMar>
          </w:tcPr>
          <w:p>
            <w:r>
              <w:rPr>
                <w:rFonts w:ascii="Arial" w:hAnsi="Arial"/>
                <w:sz w:val="16"/>
              </w:rPr>
              <w:t>Quy mô tập mẫu thử nghiệm ban đầu còn hạn chế</w:t>
            </w:r>
          </w:p>
        </w:tc>
      </w:tr>
    </w:tbl>
    <w:p>
      <w:pPr>
        <w:spacing w:after="240"/>
      </w:pPr>
    </w:p>
    <w:p>
      <w:pPr>
        <w:pStyle w:val="Heading1"/>
      </w:pPr>
      <w:r>
        <w:rPr>
          <w:rFonts w:ascii="Arial" w:hAnsi="Arial"/>
          <w:b/>
          <w:color w:val="1A365D"/>
          <w:sz w:val="26"/>
        </w:rPr>
        <w:t>2. Phân tích Chi tiết 5 Công trình &amp; Mối quan hệ với ScamShield</w:t>
      </w:r>
    </w:p>
    <w:p>
      <w:pPr>
        <w:spacing w:after="120"/>
      </w:pPr>
      <w:r>
        <w:rPr>
          <w:rFonts w:ascii="Arial" w:hAnsi="Arial"/>
          <w:b/>
          <w:color w:val="2D7A53"/>
          <w:sz w:val="21"/>
        </w:rPr>
        <w:t>2.1. P446 - Cơ sở cho Kỹ thuật Prompt Engineering &amp; Phân loại kịch bản mới (Zero-Day Scams)</w:t>
        <w:br/>
      </w:r>
      <w:r>
        <w:rPr>
          <w:rFonts w:ascii="Arial" w:hAnsi="Arial"/>
          <w:sz w:val="19"/>
        </w:rPr>
        <w:t>Bài báo chứng minh rằng kỹ thuật Prompting kết hợp phân loại cây kịch bản (Taxonomy) giúp các LLM nhẹ (Gemini-Flash/GPT-4o-mini) đạt độ chính xác tương đương các LLM khổng lồ. Đặc biệt, LLM có khả năng nhận diện các thủ đoạn lừa đảo chưa từng xuất hiện (Unseen Scams) tốt hơn PLMs fine-tuned. Điều này cung cấp nền tảng lý thuyết trực tiếp cho Hạng mục RBL và tính năng Phân tích Hội thoại sâu của ScamShield.</w:t>
      </w:r>
    </w:p>
    <w:p>
      <w:pPr>
        <w:spacing w:after="120"/>
      </w:pPr>
      <w:r>
        <w:rPr>
          <w:rFonts w:ascii="Arial" w:hAnsi="Arial"/>
          <w:b/>
          <w:color w:val="2D7A53"/>
          <w:sz w:val="21"/>
        </w:rPr>
        <w:t>2.2. P471 - Kiến trúc Phân tầng Siêu nhẹ (Latency &lt; 250ms) &amp; Hàm mất mát WBCE</w:t>
        <w:br/>
      </w:r>
      <w:r>
        <w:rPr>
          <w:rFonts w:ascii="Arial" w:hAnsi="Arial"/>
          <w:sz w:val="19"/>
        </w:rPr>
        <w:t>Nghiên cứu chỉ ra việc đưa các mô hình Transformer cồng kềnh vào luồng xử lý thời gian thực sẽ gây nghẽn (DistilBERT tốn 40ms, tài nguyên lớn). P471 đề xuất hàm mất mát Weighted Binary Cross-Entropy (WBCE) để ưu tiên tối đa chỉ số Recall (phạt nặng trường hợp bỏ lọt tin nhắn lừa đảo). ScamShield áp dụng trực tiếp nguyên lý này để xây dựng Tầng 1 Fast-Path bằng PhoBERT chạy CPU nội bộ với độ trễ &lt; 0.3s, đáp ứng hoàn hảo tiêu chuẩn phi chức năng Latency &lt; 3s.</w:t>
      </w:r>
    </w:p>
    <w:p>
      <w:pPr>
        <w:spacing w:after="120"/>
      </w:pPr>
      <w:r>
        <w:rPr>
          <w:rFonts w:ascii="Arial" w:hAnsi="Arial"/>
          <w:b/>
          <w:color w:val="2D7A53"/>
          <w:sz w:val="21"/>
        </w:rPr>
        <w:t>2.3. P192 - Chiến lược Làm giàu Dữ liệu Chống Lừa đảo Biến thể (Adversarial Scams)</w:t>
        <w:br/>
      </w:r>
      <w:r>
        <w:rPr>
          <w:rFonts w:ascii="Arial" w:hAnsi="Arial"/>
          <w:sz w:val="19"/>
        </w:rPr>
        <w:t>Tác giả sử dụng chính LLMs để tự động sinh các mẫu tin nhắn lừa đảo biến thể (Adversarial LLM-generated scams) nhằm kiểm thử khả năng chống chịu của mô hình phân loại. Nhóm ScamShield sẽ áp dụng phương pháp này vào Task Package 3 để mở rộng bộ dữ liệu lừa đảo tiếng Việt (&gt;= 500 mẫu) với các biến thể teencode, che giấu từ khóa nhạy cảm.</w:t>
      </w:r>
    </w:p>
    <w:p>
      <w:pPr>
        <w:spacing w:after="120"/>
      </w:pPr>
      <w:r>
        <w:rPr>
          <w:rFonts w:ascii="Arial" w:hAnsi="Arial"/>
          <w:b/>
          <w:color w:val="2D7A53"/>
          <w:sz w:val="21"/>
        </w:rPr>
        <w:t>2.4. P472 - Giải quyết Hạn chế Thiếu Tri thức Miền bằng Blacklist &amp; OCR Đa phương thức</w:t>
        <w:br/>
      </w:r>
      <w:r>
        <w:rPr>
          <w:rFonts w:ascii="Arial" w:hAnsi="Arial"/>
          <w:sz w:val="19"/>
        </w:rPr>
        <w:t>Hạn chế cốt tử của P472 là mô hình AI thuần text bị "mù" trước các thủ đoạn chuyên sâu về tài chính/công an và không đọc được ảnh. Đồ án ScamShield giải quyết triệt để hạn chế này bằng cách: (1) Tích hợp Blacklist số tài khoản ngân hàng và đường link lừa đảo do cộng đồng đóng góp; (2) Tích hợp OCR để bóc tách chữ từ ảnh chụp màn hình Zalo/Messenger trước khi đưa vào AI.</w:t>
      </w:r>
    </w:p>
    <w:p>
      <w:pPr>
        <w:spacing w:after="120"/>
      </w:pPr>
      <w:r>
        <w:rPr>
          <w:rFonts w:ascii="Arial" w:hAnsi="Arial"/>
          <w:b/>
          <w:color w:val="2D7A53"/>
          <w:sz w:val="21"/>
        </w:rPr>
        <w:t>2.5. P001 - Chuẩn hóa Quy trình Thử nghiệm &amp; Đánh giá Thực nghiệm RBL</w:t>
        <w:br/>
      </w:r>
      <w:r>
        <w:rPr>
          <w:rFonts w:ascii="Arial" w:hAnsi="Arial"/>
          <w:sz w:val="19"/>
        </w:rPr>
        <w:t>Cung cấp phương pháp luận chuẩn xác trong việc thiết lập tập kiểm thử độc lập (Held-out Test Set) và quy trình đo đạc đồng thời các biến: Macro-F1, Precision, Recall, Inference Latency (ms), và Chi phí API Token/Request.</w:t>
      </w:r>
    </w:p>
    <w:p>
      <w:pPr>
        <w:spacing w:after="160"/>
      </w:pPr>
    </w:p>
    <w:p>
      <w:pPr>
        <w:pStyle w:val="Heading1"/>
      </w:pPr>
      <w:r>
        <w:rPr>
          <w:rFonts w:ascii="Arial" w:hAnsi="Arial"/>
          <w:b/>
          <w:color w:val="1A365D"/>
          <w:sz w:val="26"/>
        </w:rPr>
        <w:t>3. Bản đồ Ánh xạ vào Kiến trúc Hệ thống ScamShield (SCS)</w:t>
      </w:r>
    </w:p>
    <w:tbl>
      <w:tblPr>
        <w:tblW w:type="auto" w:w="0"/>
        <w:jc w:val="center"/>
        <w:tblLook w:firstColumn="1" w:firstRow="1" w:lastColumn="0" w:lastRow="0" w:noHBand="0" w:noVBand="1" w:val="04A0"/>
      </w:tblPr>
      <w:tblGrid>
        <w:gridCol w:w="3120"/>
        <w:gridCol w:w="3120"/>
        <w:gridCol w:w="3120"/>
      </w:tblGrid>
      <w:tr>
        <w:tc>
          <w:tcPr>
            <w:tcW w:type="dxa" w:w="2592"/>
            <w:shd w:fill="2D7A53"/>
            <w:tcMar>
              <w:top w:w="100" w:type="dxa"/>
              <w:bottom w:w="100" w:type="dxa"/>
              <w:left w:w="80" w:type="dxa"/>
              <w:right w:w="80" w:type="dxa"/>
            </w:tcMar>
          </w:tcPr>
          <w:p>
            <w:pPr>
              <w:jc w:val="center"/>
            </w:pPr>
            <w:r>
              <w:rPr>
                <w:rFonts w:ascii="Arial" w:hAnsi="Arial"/>
                <w:b/>
                <w:color w:val="FFFFFF"/>
                <w:sz w:val="18"/>
              </w:rPr>
              <w:t>Thành phần Đồ án ScamShield</w:t>
            </w:r>
          </w:p>
        </w:tc>
        <w:tc>
          <w:tcPr>
            <w:tcW w:type="dxa" w:w="2304"/>
            <w:shd w:fill="2D7A53"/>
            <w:tcMar>
              <w:top w:w="100" w:type="dxa"/>
              <w:bottom w:w="100" w:type="dxa"/>
              <w:left w:w="80" w:type="dxa"/>
              <w:right w:w="80" w:type="dxa"/>
            </w:tcMar>
          </w:tcPr>
          <w:p>
            <w:pPr>
              <w:jc w:val="center"/>
            </w:pPr>
            <w:r>
              <w:rPr>
                <w:rFonts w:ascii="Arial" w:hAnsi="Arial"/>
                <w:b/>
                <w:color w:val="FFFFFF"/>
                <w:sz w:val="18"/>
              </w:rPr>
              <w:t>Ứng dụng từ Bài báo Học thuật</w:t>
            </w:r>
          </w:p>
        </w:tc>
        <w:tc>
          <w:tcPr>
            <w:tcW w:type="dxa" w:w="4464"/>
            <w:shd w:fill="2D7A53"/>
            <w:tcMar>
              <w:top w:w="100" w:type="dxa"/>
              <w:bottom w:w="100" w:type="dxa"/>
              <w:left w:w="80" w:type="dxa"/>
              <w:right w:w="80" w:type="dxa"/>
            </w:tcMar>
          </w:tcPr>
          <w:p>
            <w:pPr>
              <w:jc w:val="center"/>
            </w:pPr>
            <w:r>
              <w:rPr>
                <w:rFonts w:ascii="Arial" w:hAnsi="Arial"/>
                <w:b/>
                <w:color w:val="FFFFFF"/>
                <w:sz w:val="18"/>
              </w:rPr>
              <w:t>Giải pháp Kỹ thuật &amp; Giá trị Đạt được</w:t>
            </w:r>
          </w:p>
        </w:tc>
      </w:tr>
      <w:tr>
        <w:tc>
          <w:tcPr>
            <w:tcW w:type="dxa" w:w="2592"/>
            <w:shd w:fill="F4F9F5"/>
            <w:tcMar>
              <w:top w:w="80" w:type="dxa"/>
              <w:bottom w:w="80" w:type="dxa"/>
              <w:left w:w="80" w:type="dxa"/>
              <w:right w:w="80" w:type="dxa"/>
            </w:tcMar>
          </w:tcPr>
          <w:p>
            <w:r>
              <w:rPr>
                <w:rFonts w:ascii="Arial" w:hAnsi="Arial"/>
                <w:b/>
                <w:sz w:val="17"/>
              </w:rPr>
              <w:t>AI Engine - Tầng 1 (Fast-Path Phân loại)</w:t>
            </w:r>
          </w:p>
        </w:tc>
        <w:tc>
          <w:tcPr>
            <w:tcW w:type="dxa" w:w="2304"/>
            <w:shd w:fill="F4F9F5"/>
            <w:tcMar>
              <w:top w:w="80" w:type="dxa"/>
              <w:bottom w:w="80" w:type="dxa"/>
              <w:left w:w="80" w:type="dxa"/>
              <w:right w:w="80" w:type="dxa"/>
            </w:tcMar>
          </w:tcPr>
          <w:p>
            <w:r>
              <w:rPr>
                <w:rFonts w:ascii="Arial" w:hAnsi="Arial"/>
                <w:sz w:val="17"/>
              </w:rPr>
              <w:t>Bài P471 &amp; P192</w:t>
            </w:r>
          </w:p>
        </w:tc>
        <w:tc>
          <w:tcPr>
            <w:tcW w:type="dxa" w:w="4464"/>
            <w:shd w:fill="F4F9F5"/>
            <w:tcMar>
              <w:top w:w="80" w:type="dxa"/>
              <w:bottom w:w="80" w:type="dxa"/>
              <w:left w:w="80" w:type="dxa"/>
              <w:right w:w="80" w:type="dxa"/>
            </w:tcMar>
          </w:tcPr>
          <w:p>
            <w:r>
              <w:rPr>
                <w:rFonts w:ascii="Arial" w:hAnsi="Arial"/>
                <w:sz w:val="17"/>
              </w:rPr>
              <w:t>Mô hình Fine-tuned PhoBERT-base chạy trên FastAPI CPU. Tối ưu hàm mất mát WBCE, phân loại nhị phân siêu tốc &lt; 250ms, lọc ngay 80% tin nhắn thông thường.</w:t>
            </w:r>
          </w:p>
        </w:tc>
      </w:tr>
      <w:tr>
        <w:tc>
          <w:tcPr>
            <w:tcW w:type="dxa" w:w="2592"/>
            <w:shd w:fill="FFFFFF"/>
            <w:tcMar>
              <w:top w:w="80" w:type="dxa"/>
              <w:bottom w:w="80" w:type="dxa"/>
              <w:left w:w="80" w:type="dxa"/>
              <w:right w:w="80" w:type="dxa"/>
            </w:tcMar>
          </w:tcPr>
          <w:p>
            <w:r>
              <w:rPr>
                <w:rFonts w:ascii="Arial" w:hAnsi="Arial"/>
                <w:b/>
                <w:sz w:val="17"/>
              </w:rPr>
              <w:t>AI Engine - Tầng 2 (Deep Reasoning LLM)</w:t>
            </w:r>
          </w:p>
        </w:tc>
        <w:tc>
          <w:tcPr>
            <w:tcW w:type="dxa" w:w="2304"/>
            <w:shd w:fill="FFFFFF"/>
            <w:tcMar>
              <w:top w:w="80" w:type="dxa"/>
              <w:bottom w:w="80" w:type="dxa"/>
              <w:left w:w="80" w:type="dxa"/>
              <w:right w:w="80" w:type="dxa"/>
            </w:tcMar>
          </w:tcPr>
          <w:p>
            <w:r>
              <w:rPr>
                <w:rFonts w:ascii="Arial" w:hAnsi="Arial"/>
                <w:sz w:val="17"/>
              </w:rPr>
              <w:t>Bài P446 &amp; P472</w:t>
            </w:r>
          </w:p>
        </w:tc>
        <w:tc>
          <w:tcPr>
            <w:tcW w:type="dxa" w:w="4464"/>
            <w:shd w:fill="FFFFFF"/>
            <w:tcMar>
              <w:top w:w="80" w:type="dxa"/>
              <w:bottom w:w="80" w:type="dxa"/>
              <w:left w:w="80" w:type="dxa"/>
              <w:right w:w="80" w:type="dxa"/>
            </w:tcMar>
          </w:tcPr>
          <w:p>
            <w:r>
              <w:rPr>
                <w:rFonts w:ascii="Arial" w:hAnsi="Arial"/>
                <w:sz w:val="17"/>
              </w:rPr>
              <w:t>Gemini-2.0-Flash / GPT-4o-mini với prompt Few-Shot + Taxonomy (5-7 loại lừa đảo). Kích hoạt khi độ tin cậy Tầng 1 &lt; 90% hoặc khi phân tích đoạn chat dài.</w:t>
            </w:r>
          </w:p>
        </w:tc>
      </w:tr>
      <w:tr>
        <w:tc>
          <w:tcPr>
            <w:tcW w:type="dxa" w:w="2592"/>
            <w:shd w:fill="F4F9F5"/>
            <w:tcMar>
              <w:top w:w="80" w:type="dxa"/>
              <w:bottom w:w="80" w:type="dxa"/>
              <w:left w:w="80" w:type="dxa"/>
              <w:right w:w="80" w:type="dxa"/>
            </w:tcMar>
          </w:tcPr>
          <w:p>
            <w:r>
              <w:rPr>
                <w:rFonts w:ascii="Arial" w:hAnsi="Arial"/>
                <w:b/>
                <w:sz w:val="17"/>
              </w:rPr>
              <w:t>Xây dựng Dataset Lừa đảo Tiếng Việt (&gt;=500 mẫu)</w:t>
            </w:r>
          </w:p>
        </w:tc>
        <w:tc>
          <w:tcPr>
            <w:tcW w:type="dxa" w:w="2304"/>
            <w:shd w:fill="F4F9F5"/>
            <w:tcMar>
              <w:top w:w="80" w:type="dxa"/>
              <w:bottom w:w="80" w:type="dxa"/>
              <w:left w:w="80" w:type="dxa"/>
              <w:right w:w="80" w:type="dxa"/>
            </w:tcMar>
          </w:tcPr>
          <w:p>
            <w:r>
              <w:rPr>
                <w:rFonts w:ascii="Arial" w:hAnsi="Arial"/>
                <w:sz w:val="17"/>
              </w:rPr>
              <w:t>Bài P192 &amp; P446</w:t>
            </w:r>
          </w:p>
        </w:tc>
        <w:tc>
          <w:tcPr>
            <w:tcW w:type="dxa" w:w="4464"/>
            <w:shd w:fill="F4F9F5"/>
            <w:tcMar>
              <w:top w:w="80" w:type="dxa"/>
              <w:bottom w:w="80" w:type="dxa"/>
              <w:left w:w="80" w:type="dxa"/>
              <w:right w:w="80" w:type="dxa"/>
            </w:tcMar>
          </w:tcPr>
          <w:p>
            <w:r>
              <w:rPr>
                <w:rFonts w:ascii="Arial" w:hAnsi="Arial"/>
                <w:sz w:val="17"/>
              </w:rPr>
              <w:t>Thu thập từ cảnh báo Cục An toàn thông tin, kết hợp sinh mẫu biến thể (Adversarial Data Augmentation) bằng LLM để mô hình chống lách từ khóa teencode.</w:t>
            </w:r>
          </w:p>
        </w:tc>
      </w:tr>
      <w:tr>
        <w:tc>
          <w:tcPr>
            <w:tcW w:type="dxa" w:w="2592"/>
            <w:shd w:fill="FFFFFF"/>
            <w:tcMar>
              <w:top w:w="80" w:type="dxa"/>
              <w:bottom w:w="80" w:type="dxa"/>
              <w:left w:w="80" w:type="dxa"/>
              <w:right w:w="80" w:type="dxa"/>
            </w:tcMar>
          </w:tcPr>
          <w:p>
            <w:r>
              <w:rPr>
                <w:rFonts w:ascii="Arial" w:hAnsi="Arial"/>
                <w:b/>
                <w:sz w:val="17"/>
              </w:rPr>
              <w:t>Module Blacklist &amp; OCR Đa phương thức</w:t>
            </w:r>
          </w:p>
        </w:tc>
        <w:tc>
          <w:tcPr>
            <w:tcW w:type="dxa" w:w="2304"/>
            <w:shd w:fill="FFFFFF"/>
            <w:tcMar>
              <w:top w:w="80" w:type="dxa"/>
              <w:bottom w:w="80" w:type="dxa"/>
              <w:left w:w="80" w:type="dxa"/>
              <w:right w:w="80" w:type="dxa"/>
            </w:tcMar>
          </w:tcPr>
          <w:p>
            <w:r>
              <w:rPr>
                <w:rFonts w:ascii="Arial" w:hAnsi="Arial"/>
                <w:sz w:val="17"/>
              </w:rPr>
              <w:t>Bài P472 (Khắc phục hạn chế)</w:t>
            </w:r>
          </w:p>
        </w:tc>
        <w:tc>
          <w:tcPr>
            <w:tcW w:type="dxa" w:w="4464"/>
            <w:shd w:fill="FFFFFF"/>
            <w:tcMar>
              <w:top w:w="80" w:type="dxa"/>
              <w:bottom w:w="80" w:type="dxa"/>
              <w:left w:w="80" w:type="dxa"/>
              <w:right w:w="80" w:type="dxa"/>
            </w:tcMar>
          </w:tcPr>
          <w:p>
            <w:r>
              <w:rPr>
                <w:rFonts w:ascii="Arial" w:hAnsi="Arial"/>
                <w:sz w:val="17"/>
              </w:rPr>
              <w:t>Bổ sung danh sách đen số tài khoản, link URL và bộ bóc tách ảnh OCR (Tesseract/PaddleOCR) để khắc phục điểm yếu thiếu dữ liệu tài chính của AI thuần text.</w:t>
            </w:r>
          </w:p>
        </w:tc>
      </w:tr>
      <w:tr>
        <w:tc>
          <w:tcPr>
            <w:tcW w:type="dxa" w:w="2592"/>
            <w:shd w:fill="F4F9F5"/>
            <w:tcMar>
              <w:top w:w="80" w:type="dxa"/>
              <w:bottom w:w="80" w:type="dxa"/>
              <w:left w:w="80" w:type="dxa"/>
              <w:right w:w="80" w:type="dxa"/>
            </w:tcMar>
          </w:tcPr>
          <w:p>
            <w:r>
              <w:rPr>
                <w:rFonts w:ascii="Arial" w:hAnsi="Arial"/>
                <w:b/>
                <w:sz w:val="17"/>
              </w:rPr>
              <w:t>Báo cáo Nghiên cứu Khoa học RBL</w:t>
            </w:r>
          </w:p>
        </w:tc>
        <w:tc>
          <w:tcPr>
            <w:tcW w:type="dxa" w:w="2304"/>
            <w:shd w:fill="F4F9F5"/>
            <w:tcMar>
              <w:top w:w="80" w:type="dxa"/>
              <w:bottom w:w="80" w:type="dxa"/>
              <w:left w:w="80" w:type="dxa"/>
              <w:right w:w="80" w:type="dxa"/>
            </w:tcMar>
          </w:tcPr>
          <w:p>
            <w:r>
              <w:rPr>
                <w:rFonts w:ascii="Arial" w:hAnsi="Arial"/>
                <w:sz w:val="17"/>
              </w:rPr>
              <w:t>Bài P001 &amp; P446</w:t>
            </w:r>
          </w:p>
        </w:tc>
        <w:tc>
          <w:tcPr>
            <w:tcW w:type="dxa" w:w="4464"/>
            <w:shd w:fill="F4F9F5"/>
            <w:tcMar>
              <w:top w:w="80" w:type="dxa"/>
              <w:bottom w:w="80" w:type="dxa"/>
              <w:left w:w="80" w:type="dxa"/>
              <w:right w:w="80" w:type="dxa"/>
            </w:tcMar>
          </w:tcPr>
          <w:p>
            <w:r>
              <w:rPr>
                <w:rFonts w:ascii="Arial" w:hAnsi="Arial"/>
                <w:sz w:val="17"/>
              </w:rPr>
              <w:t>Quy trình đối sánh thực nghiệm chuẩn khoa học giữa PLM Fine-tuned và In-Context Prompting, hướng tới bài báo hội nghị sinh viên FPT SciCon.</w:t>
            </w:r>
          </w:p>
        </w:tc>
      </w:tr>
    </w:tbl>
    <w:p>
      <w:pPr>
        <w:spacing w:after="280"/>
      </w:pPr>
    </w:p>
    <w:p>
      <w:pPr>
        <w:pStyle w:val="Heading1"/>
      </w:pPr>
      <w:r>
        <w:rPr>
          <w:rFonts w:ascii="Arial" w:hAnsi="Arial"/>
          <w:b/>
          <w:color w:val="1A365D"/>
          <w:sz w:val="26"/>
        </w:rPr>
        <w:t>4. Kết luận &amp; Khuyến nghị Bảo vệ Đồ án</w:t>
      </w:r>
    </w:p>
    <w:p>
      <w:r>
        <w:rPr>
          <w:b/>
        </w:rPr>
        <w:t xml:space="preserve">1. </w:t>
      </w:r>
      <w:r>
        <w:t xml:space="preserve">5 bài báo trên cung cấp đầy đủ cơ sở khoa học chứng minh việc lựa chọn </w:t>
      </w:r>
      <w:r>
        <w:rPr>
          <w:b/>
        </w:rPr>
        <w:t>Kiến trúc Lai Đa tầng (PhoBERT + Gemini Few-Shot)</w:t>
      </w:r>
      <w:r>
        <w:t xml:space="preserve"> là giải pháp tối ưu nhất hiện nay cho bài toán phát hiện lừa đảo tiếng Việt.</w:t>
        <w:br/>
      </w:r>
      <w:r>
        <w:rPr>
          <w:b/>
        </w:rPr>
        <w:t xml:space="preserve">2. </w:t>
      </w:r>
      <w:r>
        <w:t xml:space="preserve">Giải quyết trọn vẹn sự cân bằng (Trade-off) giữa </w:t>
      </w:r>
      <w:r>
        <w:rPr>
          <w:b/>
        </w:rPr>
        <w:t>Độ chính xác (F1 &gt; 94%) – Độ trễ (&lt; 3s) – Chi phí API Token</w:t>
      </w:r>
      <w:r>
        <w:t>.</w:t>
        <w:br/>
      </w:r>
      <w:r>
        <w:rPr>
          <w:b/>
        </w:rPr>
        <w:t xml:space="preserve">3. </w:t>
      </w:r>
      <w:r>
        <w:t xml:space="preserve">Bộ tài liệu này kết hợp với mã nguồn và dữ liệu thực nghiệm trong thư mục </w:t>
      </w:r>
      <w:r>
        <w:rPr>
          <w:b/>
        </w:rPr>
        <w:t>trung_hieu/SLR/</w:t>
      </w:r>
      <w:r>
        <w:t xml:space="preserve"> là minh chứng vững chắc cho Hội đồng chấm đồ án và bài báo cáo nghiên cứu RBL.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