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160"/>
        <w:jc w:val="center"/>
      </w:pPr>
      <w:r>
        <w:rPr>
          <w:rFonts w:ascii="Arial" w:hAnsi="Arial"/>
          <w:b/>
          <w:color w:val="000000"/>
          <w:sz w:val="48"/>
        </w:rPr>
        <w:t>Phân tích ma trận nhầm lẫn 11 lớp</w:t>
      </w:r>
    </w:p>
    <w:p>
      <w:pPr>
        <w:spacing w:after="320"/>
        <w:jc w:val="center"/>
      </w:pPr>
      <w:r>
        <w:rPr>
          <w:rFonts w:ascii="Arial" w:hAnsi="Arial"/>
          <w:b w:val="0"/>
          <w:color w:val="4B5563"/>
          <w:sz w:val="26"/>
        </w:rPr>
        <w:t>Sáu mô hình CNN từ checkpoint 19 đầu ra và ba seed</w:t>
      </w:r>
    </w:p>
    <w:p>
      <w:pPr>
        <w:spacing w:after="160"/>
      </w:pPr>
      <w:r>
        <w:rPr>
          <w:rFonts w:ascii="Arial" w:hAnsi="Arial"/>
          <w:b/>
          <w:color w:val="000000"/>
          <w:sz w:val="22"/>
        </w:rPr>
        <w:t xml:space="preserve">Kết luận chính. </w:t>
      </w:r>
      <w:r>
        <w:rPr>
          <w:rFonts w:ascii="Arial" w:hAnsi="Arial"/>
          <w:b w:val="0"/>
          <w:color w:val="000000"/>
          <w:sz w:val="22"/>
        </w:rPr>
        <w:t>EfficientNet-B0 có Macro-F1 cao nhất và ma trận tập trung rõ nhất trên đường chéo. MobileNetV3-Large đứng thứ hai với độ ổn định cao. ShuffleNet V2 có nhiều nhầm lẫn và dự đoán ngoài bộ 11 lớp hơn các mô hình còn lại.</w:t>
      </w:r>
    </w:p>
    <w:p>
      <w:pPr>
        <w:spacing w:after="200"/>
      </w:pPr>
      <w:r>
        <w:rPr>
          <w:rFonts w:ascii="Arial" w:hAnsi="Arial"/>
          <w:b/>
          <w:color w:val="000000"/>
          <w:sz w:val="22"/>
        </w:rPr>
        <w:t xml:space="preserve">Phạm vi. </w:t>
      </w:r>
      <w:r>
        <w:rPr>
          <w:rFonts w:ascii="Arial" w:hAnsi="Arial"/>
          <w:b w:val="0"/>
          <w:color w:val="000000"/>
          <w:sz w:val="22"/>
        </w:rPr>
        <w:t>Mỗi ma trận lấy trung bình từ seed 42, 123 và 2026. Hàng chỉ gồm 9.376 ảnh có nhãn thật thuộc 11 lớp được giữ. Cột ma trận chỉ hiển thị 11 nhãn dự đoán tương ứng; dự đoán rơi vào tám nhãn bị loại được ghi riêng ở cột Ngoài 11 và vẫn tính là sai.</w:t>
      </w:r>
    </w:p>
    <w:tbl>
      <w:tblPr>
        <w:tblW w:type="auto" w:w="0"/>
        <w:tblLayout w:type="fixed"/>
        <w:tblLook w:firstColumn="1" w:firstRow="1" w:lastColumn="0" w:lastRow="0" w:noHBand="0" w:noVBand="1" w:val="04A0"/>
      </w:tblPr>
      <w:tblGrid>
        <w:gridCol w:w="2542"/>
        <w:gridCol w:w="2542"/>
        <w:gridCol w:w="2542"/>
        <w:gridCol w:w="2542"/>
        <w:gridCol w:w="2542"/>
        <w:gridCol w:w="2542"/>
      </w:tblGrid>
      <w:tr>
        <w:tc>
          <w:tcPr>
            <w:tcW w:type="dxa" w:w="2608"/>
            <w:shd w:fill="1F4E79"/>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rFonts w:ascii="Arial" w:hAnsi="Arial"/>
                <w:b/>
                <w:color w:val="FFFFFF"/>
                <w:sz w:val="18"/>
              </w:rPr>
              <w:t>Mô hình</w:t>
            </w:r>
          </w:p>
        </w:tc>
        <w:tc>
          <w:tcPr>
            <w:tcW w:type="dxa" w:w="1417"/>
            <w:shd w:fill="1F4E79"/>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rFonts w:ascii="Arial" w:hAnsi="Arial"/>
                <w:b/>
                <w:color w:val="FFFFFF"/>
                <w:sz w:val="18"/>
              </w:rPr>
              <w:t>Accuracy</w:t>
            </w:r>
          </w:p>
        </w:tc>
        <w:tc>
          <w:tcPr>
            <w:tcW w:type="dxa" w:w="1531"/>
            <w:shd w:fill="1F4E79"/>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rFonts w:ascii="Arial" w:hAnsi="Arial"/>
                <w:b/>
                <w:color w:val="FFFFFF"/>
                <w:sz w:val="18"/>
              </w:rPr>
              <w:t>Macro F1</w:t>
            </w:r>
          </w:p>
        </w:tc>
        <w:tc>
          <w:tcPr>
            <w:tcW w:type="dxa" w:w="1304"/>
            <w:shd w:fill="1F4E79"/>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rFonts w:ascii="Arial" w:hAnsi="Arial"/>
                <w:b/>
                <w:color w:val="FFFFFF"/>
                <w:sz w:val="18"/>
              </w:rPr>
              <w:t>SD F1</w:t>
            </w:r>
          </w:p>
        </w:tc>
        <w:tc>
          <w:tcPr>
            <w:tcW w:type="dxa" w:w="2835"/>
            <w:shd w:fill="1F4E79"/>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rFonts w:ascii="Arial" w:hAnsi="Arial"/>
                <w:b/>
                <w:color w:val="FFFFFF"/>
                <w:sz w:val="18"/>
              </w:rPr>
              <w:t>Lớp recall thấp nhất</w:t>
            </w:r>
          </w:p>
        </w:tc>
        <w:tc>
          <w:tcPr>
            <w:tcW w:type="dxa" w:w="1587"/>
            <w:shd w:fill="1F4E79"/>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jc w:val="center"/>
            </w:pPr>
            <w:r>
              <w:rPr>
                <w:rFonts w:ascii="Arial" w:hAnsi="Arial"/>
                <w:b/>
                <w:color w:val="FFFFFF"/>
                <w:sz w:val="18"/>
              </w:rPr>
              <w:t>Ngoài 11</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left"/>
            </w:pPr>
            <w:r>
              <w:rPr>
                <w:rFonts w:ascii="Arial" w:hAnsi="Arial"/>
                <w:b/>
                <w:color w:val="000000"/>
                <w:sz w:val="17"/>
              </w:rPr>
              <w:t>EfficientNet-B0</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99,335</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97,994</w:t>
            </w:r>
          </w:p>
        </w:tc>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0,159</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left"/>
            </w:pPr>
            <w:r>
              <w:rPr>
                <w:rFonts w:ascii="Arial" w:hAnsi="Arial"/>
                <w:b w:val="0"/>
                <w:color w:val="000000"/>
                <w:sz w:val="17"/>
              </w:rPr>
              <w:t>Đạo ôn 93,49%</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0,174%</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left"/>
            </w:pPr>
            <w:r>
              <w:rPr>
                <w:rFonts w:ascii="Arial" w:hAnsi="Arial"/>
                <w:b/>
                <w:color w:val="000000"/>
                <w:sz w:val="17"/>
              </w:rPr>
              <w:t>MobileNetV3-Large</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99,189</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97,585</w:t>
            </w:r>
          </w:p>
        </w:tc>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0,070</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left"/>
            </w:pPr>
            <w:r>
              <w:rPr>
                <w:rFonts w:ascii="Arial" w:hAnsi="Arial"/>
                <w:b w:val="0"/>
                <w:color w:val="000000"/>
                <w:sz w:val="17"/>
              </w:rPr>
              <w:t>Tungro 92,02%</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0,192%</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left"/>
            </w:pPr>
            <w:r>
              <w:rPr>
                <w:rFonts w:ascii="Arial" w:hAnsi="Arial"/>
                <w:b/>
                <w:color w:val="000000"/>
                <w:sz w:val="17"/>
              </w:rPr>
              <w:t>ResNet-18</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98,941</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97,234</w:t>
            </w:r>
          </w:p>
        </w:tc>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0,941</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left"/>
            </w:pPr>
            <w:r>
              <w:rPr>
                <w:rFonts w:ascii="Arial" w:hAnsi="Arial"/>
                <w:b w:val="0"/>
                <w:color w:val="000000"/>
                <w:sz w:val="17"/>
              </w:rPr>
              <w:t>Đạo ôn 91,24%</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0,267%</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left"/>
            </w:pPr>
            <w:r>
              <w:rPr>
                <w:rFonts w:ascii="Arial" w:hAnsi="Arial"/>
                <w:b/>
                <w:color w:val="000000"/>
                <w:sz w:val="17"/>
              </w:rPr>
              <w:t>DenseNet-121</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98,948</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97,163</w:t>
            </w:r>
          </w:p>
        </w:tc>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0,316</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left"/>
            </w:pPr>
            <w:r>
              <w:rPr>
                <w:rFonts w:ascii="Arial" w:hAnsi="Arial"/>
                <w:b w:val="0"/>
                <w:color w:val="000000"/>
                <w:sz w:val="17"/>
              </w:rPr>
              <w:t>Đạo ôn 91,90%</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0,295%</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left"/>
            </w:pPr>
            <w:r>
              <w:rPr>
                <w:rFonts w:ascii="Arial" w:hAnsi="Arial"/>
                <w:b/>
                <w:color w:val="000000"/>
                <w:sz w:val="17"/>
              </w:rPr>
              <w:t>MobileNetV2</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98,617</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96,227</w:t>
            </w:r>
          </w:p>
        </w:tc>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0,981</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left"/>
            </w:pPr>
            <w:r>
              <w:rPr>
                <w:rFonts w:ascii="Arial" w:hAnsi="Arial"/>
                <w:b w:val="0"/>
                <w:color w:val="000000"/>
                <w:sz w:val="17"/>
              </w:rPr>
              <w:t>Đạo ôn 89,51%</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vAlign w:val="center"/>
          </w:tcPr>
          <w:p>
            <w:pPr>
              <w:jc w:val="center"/>
            </w:pPr>
            <w:r>
              <w:rPr>
                <w:rFonts w:ascii="Arial" w:hAnsi="Arial"/>
                <w:b w:val="0"/>
                <w:color w:val="000000"/>
                <w:sz w:val="17"/>
              </w:rPr>
              <w:t>0,377%</w:t>
            </w:r>
          </w:p>
        </w:tc>
      </w:tr>
      <w:tr>
        <w:tc>
          <w:tcPr>
            <w:tcW w:type="dxa" w:w="2608"/>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left"/>
            </w:pPr>
            <w:r>
              <w:rPr>
                <w:rFonts w:ascii="Arial" w:hAnsi="Arial"/>
                <w:b/>
                <w:color w:val="000000"/>
                <w:sz w:val="17"/>
              </w:rPr>
              <w:t>ShuffleNet V2 1.0x</w:t>
            </w:r>
          </w:p>
        </w:tc>
        <w:tc>
          <w:tcPr>
            <w:tcW w:type="dxa" w:w="141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96,551</w:t>
            </w:r>
          </w:p>
        </w:tc>
        <w:tc>
          <w:tcPr>
            <w:tcW w:type="dxa" w:w="15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91,524</w:t>
            </w:r>
          </w:p>
        </w:tc>
        <w:tc>
          <w:tcPr>
            <w:tcW w:type="dxa" w:w="130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1,771</w:t>
            </w:r>
          </w:p>
        </w:tc>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left"/>
            </w:pPr>
            <w:r>
              <w:rPr>
                <w:rFonts w:ascii="Arial" w:hAnsi="Arial"/>
                <w:b w:val="0"/>
                <w:color w:val="000000"/>
                <w:sz w:val="17"/>
              </w:rPr>
              <w:t>Đạo ôn 74,37%</w:t>
            </w:r>
          </w:p>
        </w:tc>
        <w:tc>
          <w:tcPr>
            <w:tcW w:type="dxa" w:w="158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2F6FA"/>
            <w:vAlign w:val="center"/>
          </w:tcPr>
          <w:p>
            <w:pPr>
              <w:jc w:val="center"/>
            </w:pPr>
            <w:r>
              <w:rPr>
                <w:rFonts w:ascii="Arial" w:hAnsi="Arial"/>
                <w:b w:val="0"/>
                <w:color w:val="000000"/>
                <w:sz w:val="17"/>
              </w:rPr>
              <w:t>1,059%</w:t>
            </w:r>
          </w:p>
        </w:tc>
      </w:tr>
    </w:tbl>
    <w:p>
      <w:pPr>
        <w:spacing w:before="160"/>
      </w:pPr>
      <w:r>
        <w:rPr>
          <w:rFonts w:ascii="Arial" w:hAnsi="Arial"/>
          <w:b w:val="0"/>
          <w:color w:val="4B5563"/>
          <w:sz w:val="19"/>
        </w:rPr>
        <w:t>Nguồn dữ liệu: DU_DOAN_TEST_6_MODELS_18_SEEDS.zip. Các chỉ số được đối chiếu với recalculated_11class_metrics.json.</w:t>
      </w:r>
    </w:p>
    <w:p>
      <w:r>
        <w:br w:type="page"/>
      </w:r>
    </w:p>
    <w:p>
      <w:pPr>
        <w:pStyle w:val="Heading1"/>
      </w:pPr>
      <w:r>
        <w:rPr>
          <w:rFonts w:ascii="Arial" w:hAnsi="Arial"/>
          <w:b/>
          <w:color w:val="000000"/>
          <w:sz w:val="34"/>
        </w:rPr>
        <w:t>Cách đọc ma trận</w:t>
      </w:r>
    </w:p>
    <w:p>
      <w:pPr>
        <w:spacing w:after="120"/>
      </w:pPr>
      <w:r>
        <w:rPr>
          <w:rFonts w:ascii="Arial" w:hAnsi="Arial"/>
          <w:b/>
          <w:color w:val="000000"/>
          <w:sz w:val="22"/>
        </w:rPr>
        <w:t xml:space="preserve">Đường chéo. </w:t>
      </w:r>
      <w:r>
        <w:rPr>
          <w:rFonts w:ascii="Arial" w:hAnsi="Arial"/>
          <w:b w:val="0"/>
          <w:color w:val="000000"/>
          <w:sz w:val="22"/>
        </w:rPr>
        <w:t>Tỷ lệ recall của từng lớp. Giá trị càng gần 100% càng tốt.</w:t>
      </w:r>
    </w:p>
    <w:p>
      <w:pPr>
        <w:spacing w:after="120"/>
      </w:pPr>
      <w:r>
        <w:rPr>
          <w:rFonts w:ascii="Arial" w:hAnsi="Arial"/>
          <w:b/>
          <w:color w:val="000000"/>
          <w:sz w:val="22"/>
        </w:rPr>
        <w:t xml:space="preserve">Ngoài đường chéo. </w:t>
      </w:r>
      <w:r>
        <w:rPr>
          <w:rFonts w:ascii="Arial" w:hAnsi="Arial"/>
          <w:b w:val="0"/>
          <w:color w:val="000000"/>
          <w:sz w:val="22"/>
        </w:rPr>
        <w:t>Tỷ lệ ảnh của một lớp thật bị mô hình gọi nhầm thành lớp khác trong bộ 11 lớp.</w:t>
      </w:r>
    </w:p>
    <w:p>
      <w:pPr>
        <w:spacing w:after="120"/>
      </w:pPr>
      <w:r>
        <w:rPr>
          <w:rFonts w:ascii="Arial" w:hAnsi="Arial"/>
          <w:b/>
          <w:color w:val="000000"/>
          <w:sz w:val="22"/>
        </w:rPr>
        <w:t xml:space="preserve">Ngoài 11. </w:t>
      </w:r>
      <w:r>
        <w:rPr>
          <w:rFonts w:ascii="Arial" w:hAnsi="Arial"/>
          <w:b w:val="0"/>
          <w:color w:val="000000"/>
          <w:sz w:val="22"/>
        </w:rPr>
        <w:t>Tỷ lệ ảnh bị dự đoán thành một trong tám lớp đã loại. Phần này không được tái chuẩn hóa và vẫn được tính là sai.</w:t>
      </w:r>
    </w:p>
    <w:p>
      <w:pPr>
        <w:spacing w:after="120"/>
      </w:pPr>
      <w:r>
        <w:rPr>
          <w:rFonts w:ascii="Arial" w:hAnsi="Arial"/>
          <w:b/>
          <w:color w:val="000000"/>
          <w:sz w:val="22"/>
        </w:rPr>
        <w:t xml:space="preserve">Trung bình ba seed. </w:t>
      </w:r>
      <w:r>
        <w:rPr>
          <w:rFonts w:ascii="Arial" w:hAnsi="Arial"/>
          <w:b w:val="0"/>
          <w:color w:val="000000"/>
          <w:sz w:val="22"/>
        </w:rPr>
        <w:t>Mỗi ảnh test xuất hiện trong ba lần chạy độc lập của cùng kiến trúc. Ma trận báo cáo tỷ lệ trung bình để thể hiện hành vi chung của mô hình.</w:t>
      </w:r>
    </w:p>
    <w:p>
      <w:pPr>
        <w:pStyle w:val="Heading2"/>
      </w:pPr>
      <w:r>
        <w:rPr>
          <w:rFonts w:ascii="Arial" w:hAnsi="Arial"/>
          <w:b/>
          <w:color w:val="000000"/>
          <w:sz w:val="26"/>
        </w:rPr>
        <w:t>Danh sách 11 lớp</w:t>
      </w:r>
    </w:p>
    <w:tbl>
      <w:tblPr>
        <w:tblW w:type="auto" w:w="0"/>
        <w:tblLook w:firstColumn="1" w:firstRow="1" w:lastColumn="0" w:lastRow="0" w:noHBand="0" w:noVBand="1" w:val="04A0"/>
      </w:tblPr>
      <w:tblGrid>
        <w:gridCol w:w="5083"/>
        <w:gridCol w:w="5083"/>
        <w:gridCol w:w="5083"/>
      </w:tblGrid>
      <w:tr>
        <w:tc>
          <w:tcPr>
            <w:tcW w:type="dxa" w:w="5083"/>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tcPr>
          <w:p>
            <w:pPr>
              <w:jc w:val="center"/>
            </w:pPr>
            <w:r>
              <w:rPr>
                <w:rFonts w:ascii="Arial" w:hAnsi="Arial"/>
                <w:b/>
                <w:color w:val="000000"/>
                <w:sz w:val="19"/>
              </w:rPr>
              <w:t>Mã</w:t>
            </w:r>
          </w:p>
        </w:tc>
        <w:tc>
          <w:tcPr>
            <w:tcW w:type="dxa" w:w="5083"/>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tcPr>
          <w:p>
            <w:pPr>
              <w:jc w:val="center"/>
            </w:pPr>
            <w:r>
              <w:rPr>
                <w:rFonts w:ascii="Arial" w:hAnsi="Arial"/>
                <w:b/>
                <w:color w:val="000000"/>
                <w:sz w:val="19"/>
              </w:rPr>
              <w:t>Tên lớp</w:t>
            </w:r>
          </w:p>
        </w:tc>
        <w:tc>
          <w:tcPr>
            <w:tcW w:type="dxa" w:w="5083"/>
            <w:shd w:fill="D9EAF7"/>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tcPr>
          <w:p>
            <w:pPr>
              <w:jc w:val="center"/>
            </w:pPr>
            <w:r>
              <w:rPr>
                <w:rFonts w:ascii="Arial" w:hAnsi="Arial"/>
                <w:b/>
                <w:color w:val="000000"/>
                <w:sz w:val="19"/>
              </w:rPr>
              <w:t>Số ảnh test</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1</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left"/>
            </w:pPr>
            <w:r>
              <w:rPr>
                <w:rFonts w:ascii="Arial" w:hAnsi="Arial"/>
                <w:b w:val="0"/>
                <w:color w:val="000000"/>
                <w:sz w:val="18"/>
              </w:rPr>
              <w:t>Bạc lá vi khuẩn</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270</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2</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left"/>
            </w:pPr>
            <w:r>
              <w:rPr>
                <w:rFonts w:ascii="Arial" w:hAnsi="Arial"/>
                <w:b w:val="0"/>
                <w:color w:val="000000"/>
                <w:sz w:val="18"/>
              </w:rPr>
              <w:t>Đạo ôn</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251</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3</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left"/>
            </w:pPr>
            <w:r>
              <w:rPr>
                <w:rFonts w:ascii="Arial" w:hAnsi="Arial"/>
                <w:b w:val="0"/>
                <w:color w:val="000000"/>
                <w:sz w:val="18"/>
              </w:rPr>
              <w:t>Rầy nâu</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2786</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4</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left"/>
            </w:pPr>
            <w:r>
              <w:rPr>
                <w:rFonts w:ascii="Arial" w:hAnsi="Arial"/>
                <w:b w:val="0"/>
                <w:color w:val="000000"/>
                <w:sz w:val="18"/>
              </w:rPr>
              <w:t>Đốm nâu</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330</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5</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left"/>
            </w:pPr>
            <w:r>
              <w:rPr>
                <w:rFonts w:ascii="Arial" w:hAnsi="Arial"/>
                <w:b w:val="0"/>
                <w:color w:val="000000"/>
                <w:sz w:val="18"/>
              </w:rPr>
              <w:t>Dảnh héo</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215</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6</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left"/>
            </w:pPr>
            <w:r>
              <w:rPr>
                <w:rFonts w:ascii="Arial" w:hAnsi="Arial"/>
                <w:b w:val="0"/>
                <w:color w:val="000000"/>
                <w:sz w:val="18"/>
              </w:rPr>
              <w:t>Ốc bươu vàng</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122</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7</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left"/>
            </w:pPr>
            <w:r>
              <w:rPr>
                <w:rFonts w:ascii="Arial" w:hAnsi="Arial"/>
                <w:b w:val="0"/>
                <w:color w:val="000000"/>
                <w:sz w:val="18"/>
              </w:rPr>
              <w:t>Sâu cuốn lá</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1764</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8</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left"/>
            </w:pPr>
            <w:r>
              <w:rPr>
                <w:rFonts w:ascii="Arial" w:hAnsi="Arial"/>
                <w:b w:val="0"/>
                <w:color w:val="000000"/>
                <w:sz w:val="18"/>
              </w:rPr>
              <w:t>Bình thường</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263</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9</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left"/>
            </w:pPr>
            <w:r>
              <w:rPr>
                <w:rFonts w:ascii="Arial" w:hAnsi="Arial"/>
                <w:b w:val="0"/>
                <w:color w:val="000000"/>
                <w:sz w:val="18"/>
              </w:rPr>
              <w:t>Sâu đục thân</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2973</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10</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left"/>
            </w:pPr>
            <w:r>
              <w:rPr>
                <w:rFonts w:ascii="Arial" w:hAnsi="Arial"/>
                <w:b w:val="0"/>
                <w:color w:val="000000"/>
                <w:sz w:val="18"/>
              </w:rPr>
              <w:t>Tungro</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7FAFC"/>
          </w:tcPr>
          <w:p>
            <w:pPr>
              <w:jc w:val="center"/>
            </w:pPr>
            <w:r>
              <w:rPr>
                <w:rFonts w:ascii="Arial" w:hAnsi="Arial"/>
                <w:b w:val="0"/>
                <w:color w:val="000000"/>
                <w:sz w:val="18"/>
              </w:rPr>
              <w:t>163</w:t>
            </w:r>
          </w:p>
        </w:tc>
      </w:tr>
      <w:tr>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11</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left"/>
            </w:pPr>
            <w:r>
              <w:rPr>
                <w:rFonts w:ascii="Arial" w:hAnsi="Arial"/>
                <w:b w:val="0"/>
                <w:color w:val="000000"/>
                <w:sz w:val="18"/>
              </w:rPr>
              <w:t>Cỏ dại</w:t>
            </w:r>
          </w:p>
        </w:tc>
        <w:tc>
          <w:tcPr>
            <w:tcW w:type="dxa" w:w="5083"/>
            <w:tcBorders>
              <w:top w:val="single" w:sz="4" w:color="D9D9D9"/>
              <w:left w:val="single" w:sz="4" w:color="D9D9D9"/>
              <w:bottom w:val="single" w:sz="4" w:color="D9D9D9"/>
              <w:right w:val="single" w:sz="4" w:color="D9D9D9"/>
              <w:insideH w:val="single" w:sz="4" w:color="D9D9D9"/>
              <w:insideV w:val="single" w:sz="4" w:color="D9D9D9"/>
            </w:tcBorders>
            <w:tcMar>
              <w:top w:w="55" w:type="dxa"/>
              <w:start w:w="90" w:type="dxa"/>
              <w:bottom w:w="55" w:type="dxa"/>
              <w:end w:w="90" w:type="dxa"/>
            </w:tcMar>
            <w:shd w:fill="FFFFFF"/>
          </w:tcPr>
          <w:p>
            <w:pPr>
              <w:jc w:val="center"/>
            </w:pPr>
            <w:r>
              <w:rPr>
                <w:rFonts w:ascii="Arial" w:hAnsi="Arial"/>
                <w:b w:val="0"/>
                <w:color w:val="000000"/>
                <w:sz w:val="18"/>
              </w:rPr>
              <w:t>239</w:t>
            </w:r>
          </w:p>
        </w:tc>
      </w:tr>
    </w:tbl>
    <w:p>
      <w:r>
        <w:br w:type="page"/>
      </w:r>
    </w:p>
    <w:p>
      <w:pPr>
        <w:pStyle w:val="Heading1"/>
        <w:spacing w:after="80"/>
      </w:pPr>
      <w:r>
        <w:rPr>
          <w:rFonts w:ascii="Arial" w:hAnsi="Arial"/>
          <w:b/>
          <w:color w:val="000000"/>
          <w:sz w:val="34"/>
        </w:rPr>
        <w:t>EfficientNet-B0</w:t>
      </w:r>
    </w:p>
    <w:p>
      <w:pPr>
        <w:spacing w:after="60"/>
        <w:jc w:val="center"/>
      </w:pPr>
      <w:r>
        <w:drawing>
          <wp:inline xmlns:a="http://schemas.openxmlformats.org/drawingml/2006/main" xmlns:pic="http://schemas.openxmlformats.org/drawingml/2006/picture">
            <wp:extent cx="7360920" cy="4907280"/>
            <wp:docPr id="1" name="Picture 1"/>
            <wp:cNvGraphicFramePr>
              <a:graphicFrameLocks noChangeAspect="1"/>
            </wp:cNvGraphicFramePr>
            <a:graphic>
              <a:graphicData uri="http://schemas.openxmlformats.org/drawingml/2006/picture">
                <pic:pic>
                  <pic:nvPicPr>
                    <pic:cNvPr id="0" name="confusion_11class_efficientnetb0.png"/>
                    <pic:cNvPicPr/>
                  </pic:nvPicPr>
                  <pic:blipFill>
                    <a:blip r:embed="rId9"/>
                    <a:stretch>
                      <a:fillRect/>
                    </a:stretch>
                  </pic:blipFill>
                  <pic:spPr>
                    <a:xfrm>
                      <a:off x="0" y="0"/>
                      <a:ext cx="7360920" cy="4907280"/>
                    </a:xfrm>
                    <a:prstGeom prst="rect"/>
                  </pic:spPr>
                </pic:pic>
              </a:graphicData>
            </a:graphic>
          </wp:inline>
        </w:drawing>
      </w:r>
    </w:p>
    <w:p>
      <w:pPr>
        <w:spacing w:after="80"/>
        <w:jc w:val="center"/>
      </w:pPr>
      <w:r>
        <w:rPr>
          <w:rFonts w:ascii="Arial" w:hAnsi="Arial"/>
          <w:b/>
          <w:color w:val="1F4E79"/>
          <w:sz w:val="19"/>
        </w:rPr>
        <w:t>Accuracy 99,335%   Macro F1 97,994 ± 0,159%</w:t>
      </w:r>
    </w:p>
    <w:p>
      <w:pPr>
        <w:pStyle w:val="ListBullet"/>
        <w:spacing w:after="20" w:line="240" w:lineRule="auto"/>
      </w:pPr>
      <w:r>
        <w:rPr>
          <w:rFonts w:ascii="Arial" w:hAnsi="Arial"/>
          <w:b w:val="0"/>
          <w:color w:val="000000"/>
          <w:sz w:val="18"/>
        </w:rPr>
        <w:t>Ba lớp có recall thấp nhất: Đạo ôn 93,49%; Tungro 93,66%; Cỏ dại 94,42%.</w:t>
      </w:r>
    </w:p>
    <w:p>
      <w:pPr>
        <w:pStyle w:val="ListBullet"/>
        <w:spacing w:after="20" w:line="240" w:lineRule="auto"/>
      </w:pPr>
      <w:r>
        <w:rPr>
          <w:rFonts w:ascii="Arial" w:hAnsi="Arial"/>
          <w:b w:val="0"/>
          <w:color w:val="000000"/>
          <w:sz w:val="18"/>
        </w:rPr>
        <w:t>Các hướng nhầm lớn nhất trong ma trận 11 × 11: Đạo ôn → Tungro 2,92%; Cỏ dại → Bạc lá vi khuẩn 1,67%; Cỏ dại → Bình thường 1,53%.</w:t>
      </w:r>
    </w:p>
    <w:p>
      <w:pPr>
        <w:pStyle w:val="ListBullet"/>
        <w:spacing w:after="20" w:line="240" w:lineRule="auto"/>
      </w:pPr>
      <w:r>
        <w:rPr>
          <w:rFonts w:ascii="Arial" w:hAnsi="Arial"/>
          <w:b w:val="0"/>
          <w:color w:val="000000"/>
          <w:sz w:val="18"/>
        </w:rPr>
        <w:t>Dự đoán ra ngoài bộ 11 lớp chiếm 0,174% tổng số dự đoán. Lớp có tỷ lệ thoát cao nhất là Tungro với 2,86%.</w:t>
      </w:r>
    </w:p>
    <w:p>
      <w:r>
        <w:br w:type="page"/>
      </w:r>
    </w:p>
    <w:p>
      <w:pPr>
        <w:pStyle w:val="Heading1"/>
        <w:spacing w:after="80"/>
      </w:pPr>
      <w:r>
        <w:rPr>
          <w:rFonts w:ascii="Arial" w:hAnsi="Arial"/>
          <w:b/>
          <w:color w:val="000000"/>
          <w:sz w:val="34"/>
        </w:rPr>
        <w:t>MobileNetV3-Large</w:t>
      </w:r>
    </w:p>
    <w:p>
      <w:pPr>
        <w:spacing w:after="60"/>
        <w:jc w:val="center"/>
      </w:pPr>
      <w:r>
        <w:drawing>
          <wp:inline xmlns:a="http://schemas.openxmlformats.org/drawingml/2006/main" xmlns:pic="http://schemas.openxmlformats.org/drawingml/2006/picture">
            <wp:extent cx="7360920" cy="4907280"/>
            <wp:docPr id="2" name="Picture 2"/>
            <wp:cNvGraphicFramePr>
              <a:graphicFrameLocks noChangeAspect="1"/>
            </wp:cNvGraphicFramePr>
            <a:graphic>
              <a:graphicData uri="http://schemas.openxmlformats.org/drawingml/2006/picture">
                <pic:pic>
                  <pic:nvPicPr>
                    <pic:cNvPr id="0" name="confusion_11class_mobilenetv3large.png"/>
                    <pic:cNvPicPr/>
                  </pic:nvPicPr>
                  <pic:blipFill>
                    <a:blip r:embed="rId10"/>
                    <a:stretch>
                      <a:fillRect/>
                    </a:stretch>
                  </pic:blipFill>
                  <pic:spPr>
                    <a:xfrm>
                      <a:off x="0" y="0"/>
                      <a:ext cx="7360920" cy="4907280"/>
                    </a:xfrm>
                    <a:prstGeom prst="rect"/>
                  </pic:spPr>
                </pic:pic>
              </a:graphicData>
            </a:graphic>
          </wp:inline>
        </w:drawing>
      </w:r>
    </w:p>
    <w:p>
      <w:pPr>
        <w:spacing w:after="80"/>
        <w:jc w:val="center"/>
      </w:pPr>
      <w:r>
        <w:rPr>
          <w:rFonts w:ascii="Arial" w:hAnsi="Arial"/>
          <w:b/>
          <w:color w:val="1F4E79"/>
          <w:sz w:val="19"/>
        </w:rPr>
        <w:t>Accuracy 99,189%   Macro F1 97,585 ± 0,070%</w:t>
      </w:r>
    </w:p>
    <w:p>
      <w:pPr>
        <w:pStyle w:val="ListBullet"/>
        <w:spacing w:after="20" w:line="240" w:lineRule="auto"/>
      </w:pPr>
      <w:r>
        <w:rPr>
          <w:rFonts w:ascii="Arial" w:hAnsi="Arial"/>
          <w:b w:val="0"/>
          <w:color w:val="000000"/>
          <w:sz w:val="18"/>
        </w:rPr>
        <w:t>Ba lớp có recall thấp nhất: Tungro 92,02%; Đạo ôn 92,43%; Cỏ dại 94,56%.</w:t>
      </w:r>
    </w:p>
    <w:p>
      <w:pPr>
        <w:pStyle w:val="ListBullet"/>
        <w:spacing w:after="20" w:line="240" w:lineRule="auto"/>
      </w:pPr>
      <w:r>
        <w:rPr>
          <w:rFonts w:ascii="Arial" w:hAnsi="Arial"/>
          <w:b w:val="0"/>
          <w:color w:val="000000"/>
          <w:sz w:val="18"/>
        </w:rPr>
        <w:t>Các hướng nhầm lớn nhất trong ma trận 11 × 11: Cỏ dại → Bình thường 2,79%; Đạo ôn → Tungro 2,79%; Tungro → Bình thường 2,66%.</w:t>
      </w:r>
    </w:p>
    <w:p>
      <w:pPr>
        <w:pStyle w:val="ListBullet"/>
        <w:spacing w:after="20" w:line="240" w:lineRule="auto"/>
      </w:pPr>
      <w:r>
        <w:rPr>
          <w:rFonts w:ascii="Arial" w:hAnsi="Arial"/>
          <w:b w:val="0"/>
          <w:color w:val="000000"/>
          <w:sz w:val="18"/>
        </w:rPr>
        <w:t>Dự đoán ra ngoài bộ 11 lớp chiếm 0,192% tổng số dự đoán. Lớp có tỷ lệ thoát cao nhất là Tungro với 2,25%.</w:t>
      </w:r>
    </w:p>
    <w:p>
      <w:r>
        <w:br w:type="page"/>
      </w:r>
    </w:p>
    <w:p>
      <w:pPr>
        <w:pStyle w:val="Heading1"/>
        <w:spacing w:after="80"/>
      </w:pPr>
      <w:r>
        <w:rPr>
          <w:rFonts w:ascii="Arial" w:hAnsi="Arial"/>
          <w:b/>
          <w:color w:val="000000"/>
          <w:sz w:val="34"/>
        </w:rPr>
        <w:t>ResNet-18</w:t>
      </w:r>
    </w:p>
    <w:p>
      <w:pPr>
        <w:spacing w:after="60"/>
        <w:jc w:val="center"/>
      </w:pPr>
      <w:r>
        <w:drawing>
          <wp:inline xmlns:a="http://schemas.openxmlformats.org/drawingml/2006/main" xmlns:pic="http://schemas.openxmlformats.org/drawingml/2006/picture">
            <wp:extent cx="7360920" cy="4907280"/>
            <wp:docPr id="3" name="Picture 3"/>
            <wp:cNvGraphicFramePr>
              <a:graphicFrameLocks noChangeAspect="1"/>
            </wp:cNvGraphicFramePr>
            <a:graphic>
              <a:graphicData uri="http://schemas.openxmlformats.org/drawingml/2006/picture">
                <pic:pic>
                  <pic:nvPicPr>
                    <pic:cNvPr id="0" name="confusion_11class_resnet18.png"/>
                    <pic:cNvPicPr/>
                  </pic:nvPicPr>
                  <pic:blipFill>
                    <a:blip r:embed="rId11"/>
                    <a:stretch>
                      <a:fillRect/>
                    </a:stretch>
                  </pic:blipFill>
                  <pic:spPr>
                    <a:xfrm>
                      <a:off x="0" y="0"/>
                      <a:ext cx="7360920" cy="4907280"/>
                    </a:xfrm>
                    <a:prstGeom prst="rect"/>
                  </pic:spPr>
                </pic:pic>
              </a:graphicData>
            </a:graphic>
          </wp:inline>
        </w:drawing>
      </w:r>
    </w:p>
    <w:p>
      <w:pPr>
        <w:spacing w:after="80"/>
        <w:jc w:val="center"/>
      </w:pPr>
      <w:r>
        <w:rPr>
          <w:rFonts w:ascii="Arial" w:hAnsi="Arial"/>
          <w:b/>
          <w:color w:val="1F4E79"/>
          <w:sz w:val="19"/>
        </w:rPr>
        <w:t>Accuracy 98,941%   Macro F1 97,234 ± 0,941%</w:t>
      </w:r>
    </w:p>
    <w:p>
      <w:pPr>
        <w:pStyle w:val="ListBullet"/>
        <w:spacing w:after="20" w:line="240" w:lineRule="auto"/>
      </w:pPr>
      <w:r>
        <w:rPr>
          <w:rFonts w:ascii="Arial" w:hAnsi="Arial"/>
          <w:b w:val="0"/>
          <w:color w:val="000000"/>
          <w:sz w:val="18"/>
        </w:rPr>
        <w:t>Ba lớp có recall thấp nhất: Đạo ôn 91,24%; Cỏ dại 92,19%; Tungro 94,48%.</w:t>
      </w:r>
    </w:p>
    <w:p>
      <w:pPr>
        <w:pStyle w:val="ListBullet"/>
        <w:spacing w:after="20" w:line="240" w:lineRule="auto"/>
      </w:pPr>
      <w:r>
        <w:rPr>
          <w:rFonts w:ascii="Arial" w:hAnsi="Arial"/>
          <w:b w:val="0"/>
          <w:color w:val="000000"/>
          <w:sz w:val="18"/>
        </w:rPr>
        <w:t>Các hướng nhầm lớn nhất trong ma trận 11 × 11: Đạo ôn → Tungro 2,79%; Cỏ dại → Bình thường 1,81%; Bình thường → Cỏ dại 1,65%.</w:t>
      </w:r>
    </w:p>
    <w:p>
      <w:pPr>
        <w:pStyle w:val="ListBullet"/>
        <w:spacing w:after="20" w:line="240" w:lineRule="auto"/>
      </w:pPr>
      <w:r>
        <w:rPr>
          <w:rFonts w:ascii="Arial" w:hAnsi="Arial"/>
          <w:b w:val="0"/>
          <w:color w:val="000000"/>
          <w:sz w:val="18"/>
        </w:rPr>
        <w:t>Dự đoán ra ngoài bộ 11 lớp chiếm 0,267% tổng số dự đoán. Lớp có tỷ lệ thoát cao nhất là Cỏ dại với 3,07%.</w:t>
      </w:r>
    </w:p>
    <w:p>
      <w:r>
        <w:br w:type="page"/>
      </w:r>
    </w:p>
    <w:p>
      <w:pPr>
        <w:pStyle w:val="Heading1"/>
        <w:spacing w:after="80"/>
      </w:pPr>
      <w:r>
        <w:rPr>
          <w:rFonts w:ascii="Arial" w:hAnsi="Arial"/>
          <w:b/>
          <w:color w:val="000000"/>
          <w:sz w:val="34"/>
        </w:rPr>
        <w:t>DenseNet-121</w:t>
      </w:r>
    </w:p>
    <w:p>
      <w:pPr>
        <w:spacing w:after="60"/>
        <w:jc w:val="center"/>
      </w:pPr>
      <w:r>
        <w:drawing>
          <wp:inline xmlns:a="http://schemas.openxmlformats.org/drawingml/2006/main" xmlns:pic="http://schemas.openxmlformats.org/drawingml/2006/picture">
            <wp:extent cx="7360920" cy="4907280"/>
            <wp:docPr id="4" name="Picture 4"/>
            <wp:cNvGraphicFramePr>
              <a:graphicFrameLocks noChangeAspect="1"/>
            </wp:cNvGraphicFramePr>
            <a:graphic>
              <a:graphicData uri="http://schemas.openxmlformats.org/drawingml/2006/picture">
                <pic:pic>
                  <pic:nvPicPr>
                    <pic:cNvPr id="0" name="confusion_11class_densenet121.png"/>
                    <pic:cNvPicPr/>
                  </pic:nvPicPr>
                  <pic:blipFill>
                    <a:blip r:embed="rId12"/>
                    <a:stretch>
                      <a:fillRect/>
                    </a:stretch>
                  </pic:blipFill>
                  <pic:spPr>
                    <a:xfrm>
                      <a:off x="0" y="0"/>
                      <a:ext cx="7360920" cy="4907280"/>
                    </a:xfrm>
                    <a:prstGeom prst="rect"/>
                  </pic:spPr>
                </pic:pic>
              </a:graphicData>
            </a:graphic>
          </wp:inline>
        </w:drawing>
      </w:r>
    </w:p>
    <w:p>
      <w:pPr>
        <w:spacing w:after="80"/>
        <w:jc w:val="center"/>
      </w:pPr>
      <w:r>
        <w:rPr>
          <w:rFonts w:ascii="Arial" w:hAnsi="Arial"/>
          <w:b/>
          <w:color w:val="1F4E79"/>
          <w:sz w:val="19"/>
        </w:rPr>
        <w:t>Accuracy 98,948%   Macro F1 97,163 ± 0,316%</w:t>
      </w:r>
    </w:p>
    <w:p>
      <w:pPr>
        <w:pStyle w:val="ListBullet"/>
        <w:spacing w:after="20" w:line="240" w:lineRule="auto"/>
      </w:pPr>
      <w:r>
        <w:rPr>
          <w:rFonts w:ascii="Arial" w:hAnsi="Arial"/>
          <w:b w:val="0"/>
          <w:color w:val="000000"/>
          <w:sz w:val="18"/>
        </w:rPr>
        <w:t>Ba lớp có recall thấp nhất: Đạo ôn 91,90%; Cỏ dại 92,19%; Tungro 93,66%.</w:t>
      </w:r>
    </w:p>
    <w:p>
      <w:pPr>
        <w:pStyle w:val="ListBullet"/>
        <w:spacing w:after="20" w:line="240" w:lineRule="auto"/>
      </w:pPr>
      <w:r>
        <w:rPr>
          <w:rFonts w:ascii="Arial" w:hAnsi="Arial"/>
          <w:b w:val="0"/>
          <w:color w:val="000000"/>
          <w:sz w:val="18"/>
        </w:rPr>
        <w:t>Các hướng nhầm lớn nhất trong ma trận 11 × 11: Đạo ôn → Tungro 2,92%; Tungro → Cỏ dại 2,04%; Đạo ôn → Đốm nâu 1,73%.</w:t>
      </w:r>
    </w:p>
    <w:p>
      <w:pPr>
        <w:pStyle w:val="ListBullet"/>
        <w:spacing w:after="20" w:line="240" w:lineRule="auto"/>
      </w:pPr>
      <w:r>
        <w:rPr>
          <w:rFonts w:ascii="Arial" w:hAnsi="Arial"/>
          <w:b w:val="0"/>
          <w:color w:val="000000"/>
          <w:sz w:val="18"/>
        </w:rPr>
        <w:t>Dự đoán ra ngoài bộ 11 lớp chiếm 0,295% tổng số dự đoán. Lớp có tỷ lệ thoát cao nhất là Cỏ dại với 2,37%.</w:t>
      </w:r>
    </w:p>
    <w:p>
      <w:r>
        <w:br w:type="page"/>
      </w:r>
    </w:p>
    <w:p>
      <w:pPr>
        <w:pStyle w:val="Heading1"/>
        <w:spacing w:after="80"/>
      </w:pPr>
      <w:r>
        <w:rPr>
          <w:rFonts w:ascii="Arial" w:hAnsi="Arial"/>
          <w:b/>
          <w:color w:val="000000"/>
          <w:sz w:val="34"/>
        </w:rPr>
        <w:t>MobileNetV2</w:t>
      </w:r>
    </w:p>
    <w:p>
      <w:pPr>
        <w:spacing w:after="60"/>
        <w:jc w:val="center"/>
      </w:pPr>
      <w:r>
        <w:drawing>
          <wp:inline xmlns:a="http://schemas.openxmlformats.org/drawingml/2006/main" xmlns:pic="http://schemas.openxmlformats.org/drawingml/2006/picture">
            <wp:extent cx="7360920" cy="4907280"/>
            <wp:docPr id="5" name="Picture 5"/>
            <wp:cNvGraphicFramePr>
              <a:graphicFrameLocks noChangeAspect="1"/>
            </wp:cNvGraphicFramePr>
            <a:graphic>
              <a:graphicData uri="http://schemas.openxmlformats.org/drawingml/2006/picture">
                <pic:pic>
                  <pic:nvPicPr>
                    <pic:cNvPr id="0" name="confusion_11class_mobilenetv2.png"/>
                    <pic:cNvPicPr/>
                  </pic:nvPicPr>
                  <pic:blipFill>
                    <a:blip r:embed="rId13"/>
                    <a:stretch>
                      <a:fillRect/>
                    </a:stretch>
                  </pic:blipFill>
                  <pic:spPr>
                    <a:xfrm>
                      <a:off x="0" y="0"/>
                      <a:ext cx="7360920" cy="4907280"/>
                    </a:xfrm>
                    <a:prstGeom prst="rect"/>
                  </pic:spPr>
                </pic:pic>
              </a:graphicData>
            </a:graphic>
          </wp:inline>
        </w:drawing>
      </w:r>
    </w:p>
    <w:p>
      <w:pPr>
        <w:spacing w:after="80"/>
        <w:jc w:val="center"/>
      </w:pPr>
      <w:r>
        <w:rPr>
          <w:rFonts w:ascii="Arial" w:hAnsi="Arial"/>
          <w:b/>
          <w:color w:val="1F4E79"/>
          <w:sz w:val="19"/>
        </w:rPr>
        <w:t>Accuracy 98,617%   Macro F1 96,227 ± 0,981%</w:t>
      </w:r>
    </w:p>
    <w:p>
      <w:pPr>
        <w:pStyle w:val="ListBullet"/>
        <w:spacing w:after="20" w:line="240" w:lineRule="auto"/>
      </w:pPr>
      <w:r>
        <w:rPr>
          <w:rFonts w:ascii="Arial" w:hAnsi="Arial"/>
          <w:b w:val="0"/>
          <w:color w:val="000000"/>
          <w:sz w:val="18"/>
        </w:rPr>
        <w:t>Ba lớp có recall thấp nhất: Đạo ôn 89,51%; Cỏ dại 89,82%; Tungro 91,21%.</w:t>
      </w:r>
    </w:p>
    <w:p>
      <w:pPr>
        <w:pStyle w:val="ListBullet"/>
        <w:spacing w:after="20" w:line="240" w:lineRule="auto"/>
      </w:pPr>
      <w:r>
        <w:rPr>
          <w:rFonts w:ascii="Arial" w:hAnsi="Arial"/>
          <w:b w:val="0"/>
          <w:color w:val="000000"/>
          <w:sz w:val="18"/>
        </w:rPr>
        <w:t>Các hướng nhầm lớn nhất trong ma trận 11 × 11: Tungro → Cỏ dại 4,09%; Cỏ dại → Bình thường 3,63%; Đạo ôn → Tungro 2,92%.</w:t>
      </w:r>
    </w:p>
    <w:p>
      <w:pPr>
        <w:pStyle w:val="ListBullet"/>
        <w:spacing w:after="20" w:line="240" w:lineRule="auto"/>
      </w:pPr>
      <w:r>
        <w:rPr>
          <w:rFonts w:ascii="Arial" w:hAnsi="Arial"/>
          <w:b w:val="0"/>
          <w:color w:val="000000"/>
          <w:sz w:val="18"/>
        </w:rPr>
        <w:t>Dự đoán ra ngoài bộ 11 lớp chiếm 0,377% tổng số dự đoán. Lớp có tỷ lệ thoát cao nhất là Đạo ôn với 4,65%.</w:t>
      </w:r>
    </w:p>
    <w:p>
      <w:r>
        <w:br w:type="page"/>
      </w:r>
    </w:p>
    <w:p>
      <w:pPr>
        <w:pStyle w:val="Heading1"/>
        <w:spacing w:after="80"/>
      </w:pPr>
      <w:r>
        <w:rPr>
          <w:rFonts w:ascii="Arial" w:hAnsi="Arial"/>
          <w:b/>
          <w:color w:val="000000"/>
          <w:sz w:val="34"/>
        </w:rPr>
        <w:t>ShuffleNet V2 1.0x</w:t>
      </w:r>
    </w:p>
    <w:p>
      <w:pPr>
        <w:spacing w:after="60"/>
        <w:jc w:val="center"/>
      </w:pPr>
      <w:r>
        <w:drawing>
          <wp:inline xmlns:a="http://schemas.openxmlformats.org/drawingml/2006/main" xmlns:pic="http://schemas.openxmlformats.org/drawingml/2006/picture">
            <wp:extent cx="7360920" cy="4907280"/>
            <wp:docPr id="6" name="Picture 6"/>
            <wp:cNvGraphicFramePr>
              <a:graphicFrameLocks noChangeAspect="1"/>
            </wp:cNvGraphicFramePr>
            <a:graphic>
              <a:graphicData uri="http://schemas.openxmlformats.org/drawingml/2006/picture">
                <pic:pic>
                  <pic:nvPicPr>
                    <pic:cNvPr id="0" name="confusion_11class_shufflenetv2_1_0x.png"/>
                    <pic:cNvPicPr/>
                  </pic:nvPicPr>
                  <pic:blipFill>
                    <a:blip r:embed="rId14"/>
                    <a:stretch>
                      <a:fillRect/>
                    </a:stretch>
                  </pic:blipFill>
                  <pic:spPr>
                    <a:xfrm>
                      <a:off x="0" y="0"/>
                      <a:ext cx="7360920" cy="4907280"/>
                    </a:xfrm>
                    <a:prstGeom prst="rect"/>
                  </pic:spPr>
                </pic:pic>
              </a:graphicData>
            </a:graphic>
          </wp:inline>
        </w:drawing>
      </w:r>
    </w:p>
    <w:p>
      <w:pPr>
        <w:spacing w:after="80"/>
        <w:jc w:val="center"/>
      </w:pPr>
      <w:r>
        <w:rPr>
          <w:rFonts w:ascii="Arial" w:hAnsi="Arial"/>
          <w:b/>
          <w:color w:val="1F4E79"/>
          <w:sz w:val="19"/>
        </w:rPr>
        <w:t>Accuracy 96,551%   Macro F1 91,524 ± 1,771%</w:t>
      </w:r>
    </w:p>
    <w:p>
      <w:pPr>
        <w:pStyle w:val="ListBullet"/>
        <w:spacing w:after="20" w:line="240" w:lineRule="auto"/>
      </w:pPr>
      <w:r>
        <w:rPr>
          <w:rFonts w:ascii="Arial" w:hAnsi="Arial"/>
          <w:b w:val="0"/>
          <w:color w:val="000000"/>
          <w:sz w:val="18"/>
        </w:rPr>
        <w:t>Ba lớp có recall thấp nhất: Đạo ôn 74,37%; Cỏ dại 80,47%; Tungro 83,64%.</w:t>
      </w:r>
    </w:p>
    <w:p>
      <w:pPr>
        <w:pStyle w:val="ListBullet"/>
        <w:spacing w:after="20" w:line="240" w:lineRule="auto"/>
      </w:pPr>
      <w:r>
        <w:rPr>
          <w:rFonts w:ascii="Arial" w:hAnsi="Arial"/>
          <w:b w:val="0"/>
          <w:color w:val="000000"/>
          <w:sz w:val="18"/>
        </w:rPr>
        <w:t>Các hướng nhầm lớn nhất trong ma trận 11 × 11: Đạo ôn → Tungro 10,89%; Bình thường → Cỏ dại 6,97%; Tungro → Đạo ôn 3,89%.</w:t>
      </w:r>
    </w:p>
    <w:p>
      <w:pPr>
        <w:pStyle w:val="ListBullet"/>
        <w:spacing w:after="20" w:line="240" w:lineRule="auto"/>
      </w:pPr>
      <w:r>
        <w:rPr>
          <w:rFonts w:ascii="Arial" w:hAnsi="Arial"/>
          <w:b w:val="0"/>
          <w:color w:val="000000"/>
          <w:sz w:val="18"/>
        </w:rPr>
        <w:t>Dự đoán ra ngoài bộ 11 lớp chiếm 1,059% tổng số dự đoán. Lớp có tỷ lệ thoát cao nhất là Đạo ôn với 10,62%.</w:t>
      </w:r>
    </w:p>
    <w:sectPr w:rsidR="00FC693F" w:rsidRPr="0006063C" w:rsidSect="00034616">
      <w:footerReference w:type="default" r:id="rId15"/>
      <w:pgSz w:w="16838" w:h="11906" w:orient="landscape"/>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6B7280"/>
        <w:sz w:val="16"/>
      </w:rPr>
      <w:t>RiceAI Research  Ma trận nhầm lẫn 11 lớp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