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rial" w:hAnsi="Arial"/>
          <w:b/>
          <w:color w:val="122543"/>
          <w:sz w:val="48"/>
        </w:rPr>
        <w:t>BÁO CÁO KIỂM THỬ QA</w:t>
      </w:r>
    </w:p>
    <w:p>
      <w:pPr>
        <w:pStyle w:val="Subtitle"/>
      </w:pPr>
      <w:r>
        <w:t>Business Registration &amp; Owner UAT  |  Smart Parking</w:t>
      </w:r>
    </w:p>
    <w:p>
      <w:r>
        <w:rPr>
          <w:b/>
          <w:color w:val="1E5CAA"/>
          <w:sz w:val="22"/>
        </w:rPr>
        <w:t>Nhánh Fix2FA  •  Kiểm thử thực tế ngày 23/10/2026</w:t>
      </w:r>
    </w:p>
    <w:p>
      <w:pPr>
        <w:spacing w:before="240"/>
      </w:pPr>
      <w:r>
        <w:rPr>
          <w:b/>
        </w:rPr>
        <w:t>BẢN BÀN GIAO CÓ GIỚI HẠN PHẠM VI</w:t>
      </w:r>
    </w:p>
    <w:p>
      <w:r>
        <w:t>Đây là báo cáo kết quả UAT cơ bản dựa trên ảnh chụp, phản hồi API và output PowerShell do tester cung cấp trong cuộc trò chuyện. Chưa đối chiếu toàn bộ acceptance criteria/Jira task chính thức; không phải xác nhận QA 100% hệ thống.</w:t>
      </w:r>
    </w:p>
    <w:p/>
    <w:tbl>
      <w:tblPr>
        <w:tblStyle w:val="TableGrid"/>
        <w:tblW w:type="auto" w:w="0"/>
        <w:jc w:val="center"/>
        <w:tblLook w:firstColumn="1" w:firstRow="1" w:lastColumn="0" w:lastRow="0" w:noHBand="0" w:noVBand="1" w:val="04A0"/>
      </w:tblPr>
      <w:tblGrid>
        <w:gridCol w:w="4874"/>
        <w:gridCol w:w="4874"/>
      </w:tblGrid>
      <w:tr>
        <w:trPr>
          <w:cantSplit/>
        </w:trPr>
        <w:tc>
          <w:tcPr>
            <w:tcW w:type="dxa" w:w="2376"/>
            <w:shd w:fill="123354"/>
          </w:tcPr>
          <w:p>
            <w:pPr>
              <w:spacing w:after="0"/>
            </w:pPr>
            <w:r>
              <w:rPr>
                <w:b/>
                <w:color w:val="FFFFFF"/>
                <w:sz w:val="16"/>
              </w:rPr>
              <w:t>THÔNG TIN</w:t>
            </w:r>
          </w:p>
        </w:tc>
        <w:tc>
          <w:tcPr>
            <w:tcW w:type="dxa" w:w="7200"/>
            <w:shd w:fill="123354"/>
          </w:tcPr>
          <w:p>
            <w:pPr>
              <w:spacing w:after="0"/>
            </w:pPr>
            <w:r>
              <w:rPr>
                <w:b/>
                <w:color w:val="FFFFFF"/>
                <w:sz w:val="16"/>
              </w:rPr>
              <w:t>GIÁ TRỊ</w:t>
            </w:r>
          </w:p>
        </w:tc>
      </w:tr>
      <w:tr>
        <w:trPr>
          <w:cantSplit/>
          <w:cantSplit/>
        </w:trPr>
        <w:tc>
          <w:tcPr>
            <w:tcW w:type="dxa" w:w="2376"/>
            <w:vAlign w:val="center"/>
          </w:tcPr>
          <w:p>
            <w:pPr>
              <w:spacing w:after="0"/>
            </w:pPr>
            <w:r>
              <w:rPr>
                <w:sz w:val="16"/>
              </w:rPr>
              <w:t>Dự án</w:t>
            </w:r>
          </w:p>
        </w:tc>
        <w:tc>
          <w:tcPr>
            <w:tcW w:type="dxa" w:w="7200"/>
            <w:vAlign w:val="center"/>
          </w:tcPr>
          <w:p>
            <w:pPr>
              <w:spacing w:after="0"/>
            </w:pPr>
            <w:r>
              <w:rPr>
                <w:sz w:val="16"/>
              </w:rPr>
              <w:t>Mock-Project-Smart-Parking</w:t>
            </w:r>
          </w:p>
        </w:tc>
      </w:tr>
      <w:tr>
        <w:trPr>
          <w:cantSplit/>
          <w:cantSplit/>
        </w:trPr>
        <w:tc>
          <w:tcPr>
            <w:tcW w:type="dxa" w:w="2376"/>
            <w:vAlign w:val="center"/>
            <w:shd w:fill="F3F7FA"/>
          </w:tcPr>
          <w:p>
            <w:pPr>
              <w:spacing w:after="0"/>
            </w:pPr>
            <w:r>
              <w:rPr>
                <w:sz w:val="16"/>
              </w:rPr>
              <w:t>Nhánh</w:t>
            </w:r>
          </w:p>
        </w:tc>
        <w:tc>
          <w:tcPr>
            <w:tcW w:type="dxa" w:w="7200"/>
            <w:vAlign w:val="center"/>
            <w:shd w:fill="F3F7FA"/>
          </w:tcPr>
          <w:p>
            <w:pPr>
              <w:spacing w:after="0"/>
            </w:pPr>
            <w:r>
              <w:rPr>
                <w:sz w:val="16"/>
              </w:rPr>
              <w:t>Fix2FA</w:t>
            </w:r>
          </w:p>
        </w:tc>
      </w:tr>
      <w:tr>
        <w:trPr>
          <w:cantSplit/>
          <w:cantSplit/>
        </w:trPr>
        <w:tc>
          <w:tcPr>
            <w:tcW w:type="dxa" w:w="2376"/>
            <w:vAlign w:val="center"/>
          </w:tcPr>
          <w:p>
            <w:pPr>
              <w:spacing w:after="0"/>
            </w:pPr>
            <w:r>
              <w:rPr>
                <w:sz w:val="16"/>
              </w:rPr>
              <w:t>Commit kiểm thử</w:t>
            </w:r>
          </w:p>
        </w:tc>
        <w:tc>
          <w:tcPr>
            <w:tcW w:type="dxa" w:w="7200"/>
            <w:vAlign w:val="center"/>
          </w:tcPr>
          <w:p>
            <w:pPr>
              <w:spacing w:after="0"/>
            </w:pPr>
            <w:r>
              <w:rPr>
                <w:sz w:val="16"/>
              </w:rPr>
              <w:t>a0c8daad2047ce8e2e629c03db4c99d5b0d51e77</w:t>
            </w:r>
          </w:p>
        </w:tc>
      </w:tr>
      <w:tr>
        <w:trPr>
          <w:cantSplit/>
          <w:cantSplit/>
        </w:trPr>
        <w:tc>
          <w:tcPr>
            <w:tcW w:type="dxa" w:w="2376"/>
            <w:vAlign w:val="center"/>
            <w:shd w:fill="F3F7FA"/>
          </w:tcPr>
          <w:p>
            <w:pPr>
              <w:spacing w:after="0"/>
            </w:pPr>
            <w:r>
              <w:rPr>
                <w:sz w:val="16"/>
              </w:rPr>
              <w:t>Ngày test</w:t>
            </w:r>
          </w:p>
        </w:tc>
        <w:tc>
          <w:tcPr>
            <w:tcW w:type="dxa" w:w="7200"/>
            <w:vAlign w:val="center"/>
            <w:shd w:fill="F3F7FA"/>
          </w:tcPr>
          <w:p>
            <w:pPr>
              <w:spacing w:after="0"/>
            </w:pPr>
            <w:r>
              <w:rPr>
                <w:sz w:val="16"/>
              </w:rPr>
              <w:t>23/10/2026</w:t>
            </w:r>
          </w:p>
        </w:tc>
      </w:tr>
      <w:tr>
        <w:trPr>
          <w:cantSplit/>
          <w:cantSplit/>
        </w:trPr>
        <w:tc>
          <w:tcPr>
            <w:tcW w:type="dxa" w:w="2376"/>
            <w:vAlign w:val="center"/>
          </w:tcPr>
          <w:p>
            <w:pPr>
              <w:spacing w:after="0"/>
            </w:pPr>
            <w:r>
              <w:rPr>
                <w:sz w:val="16"/>
              </w:rPr>
              <w:t>Môi trường</w:t>
            </w:r>
          </w:p>
        </w:tc>
        <w:tc>
          <w:tcPr>
            <w:tcW w:type="dxa" w:w="7200"/>
            <w:vAlign w:val="center"/>
          </w:tcPr>
          <w:p>
            <w:pPr>
              <w:spacing w:after="0"/>
            </w:pPr>
            <w:r>
              <w:rPr>
                <w:sz w:val="16"/>
              </w:rPr>
              <w:t>Local QA / Docker Compose project fix2fa-qa (runtime tùy chỉnh)</w:t>
            </w:r>
          </w:p>
        </w:tc>
      </w:tr>
      <w:tr>
        <w:trPr>
          <w:cantSplit/>
          <w:cantSplit/>
        </w:trPr>
        <w:tc>
          <w:tcPr>
            <w:tcW w:type="dxa" w:w="2376"/>
            <w:vAlign w:val="center"/>
            <w:shd w:fill="F3F7FA"/>
          </w:tcPr>
          <w:p>
            <w:pPr>
              <w:spacing w:after="0"/>
            </w:pPr>
            <w:r>
              <w:rPr>
                <w:sz w:val="16"/>
              </w:rPr>
              <w:t>Loại bằng chứng</w:t>
            </w:r>
          </w:p>
        </w:tc>
        <w:tc>
          <w:tcPr>
            <w:tcW w:type="dxa" w:w="7200"/>
            <w:vAlign w:val="center"/>
            <w:shd w:fill="F3F7FA"/>
          </w:tcPr>
          <w:p>
            <w:pPr>
              <w:spacing w:after="0"/>
            </w:pPr>
            <w:r>
              <w:rPr>
                <w:sz w:val="16"/>
              </w:rPr>
              <w:t>Ảnh DevTools, phản hồi JSON, log PowerShell, thao tác trình duyệt</w:t>
            </w:r>
          </w:p>
        </w:tc>
      </w:tr>
      <w:tr>
        <w:trPr>
          <w:cantSplit/>
          <w:cantSplit/>
        </w:trPr>
        <w:tc>
          <w:tcPr>
            <w:tcW w:type="dxa" w:w="2376"/>
            <w:vAlign w:val="center"/>
          </w:tcPr>
          <w:p>
            <w:pPr>
              <w:spacing w:after="0"/>
            </w:pPr>
            <w:r>
              <w:rPr>
                <w:sz w:val="16"/>
              </w:rPr>
              <w:t>Phạm vi</w:t>
            </w:r>
          </w:p>
        </w:tc>
        <w:tc>
          <w:tcPr>
            <w:tcW w:type="dxa" w:w="7200"/>
            <w:vAlign w:val="center"/>
          </w:tcPr>
          <w:p>
            <w:pPr>
              <w:spacing w:after="0"/>
            </w:pPr>
            <w:r>
              <w:rPr>
                <w:sz w:val="16"/>
              </w:rPr>
              <w:t>Business signup → Email OTP → Admin approval → Owner login → Parking Structure → Logout / authz</w:t>
            </w:r>
          </w:p>
        </w:tc>
      </w:tr>
    </w:tbl>
    <w:p/>
    <w:p>
      <w:pPr>
        <w:pStyle w:val="Note"/>
      </w:pPr>
      <w:r>
        <w:t>Ghi chú bảo mật: Báo cáo không lưu OTP, token, mật khẩu, cookie phiên. Dữ liệu QA được dùng dưới tên TC-OTP-01.</w:t>
      </w:r>
    </w:p>
    <w:p>
      <w:r>
        <w:br w:type="page"/>
      </w:r>
    </w:p>
    <w:p>
      <w:pPr>
        <w:pStyle w:val="Heading1"/>
      </w:pPr>
      <w:r>
        <w:t>1. Tóm tắt kết quả</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rPr>
        <w:tc>
          <w:tcPr>
            <w:tcW w:type="dxa" w:w="1800"/>
            <w:shd w:fill="123354"/>
          </w:tcPr>
          <w:p>
            <w:pPr>
              <w:spacing w:after="0"/>
            </w:pPr>
            <w:r>
              <w:rPr>
                <w:b/>
                <w:color w:val="FFFFFF"/>
                <w:sz w:val="16"/>
              </w:rPr>
              <w:t>PASS</w:t>
            </w:r>
          </w:p>
        </w:tc>
        <w:tc>
          <w:tcPr>
            <w:tcW w:type="dxa" w:w="1800"/>
            <w:shd w:fill="123354"/>
          </w:tcPr>
          <w:p>
            <w:pPr>
              <w:spacing w:after="0"/>
            </w:pPr>
            <w:r>
              <w:rPr>
                <w:b/>
                <w:color w:val="FFFFFF"/>
                <w:sz w:val="16"/>
              </w:rPr>
              <w:t>BLOCKED*</w:t>
            </w:r>
          </w:p>
        </w:tc>
        <w:tc>
          <w:tcPr>
            <w:tcW w:type="dxa" w:w="1800"/>
            <w:shd w:fill="123354"/>
          </w:tcPr>
          <w:p>
            <w:pPr>
              <w:spacing w:after="0"/>
            </w:pPr>
            <w:r>
              <w:rPr>
                <w:b/>
                <w:color w:val="FFFFFF"/>
                <w:sz w:val="16"/>
              </w:rPr>
              <w:t>NOT RUN</w:t>
            </w:r>
          </w:p>
        </w:tc>
        <w:tc>
          <w:tcPr>
            <w:tcW w:type="dxa" w:w="1800"/>
            <w:shd w:fill="123354"/>
          </w:tcPr>
          <w:p>
            <w:pPr>
              <w:spacing w:after="0"/>
            </w:pPr>
            <w:r>
              <w:rPr>
                <w:b/>
                <w:color w:val="FFFFFF"/>
                <w:sz w:val="16"/>
              </w:rPr>
              <w:t>REVIEW</w:t>
            </w:r>
          </w:p>
        </w:tc>
        <w:tc>
          <w:tcPr>
            <w:tcW w:type="dxa" w:w="2376"/>
            <w:shd w:fill="123354"/>
          </w:tcPr>
          <w:p>
            <w:pPr>
              <w:spacing w:after="0"/>
            </w:pPr>
            <w:r>
              <w:rPr>
                <w:b/>
                <w:color w:val="FFFFFF"/>
                <w:sz w:val="16"/>
              </w:rPr>
              <w:t>TỔNG</w:t>
            </w:r>
          </w:p>
        </w:tc>
      </w:tr>
      <w:tr>
        <w:trPr>
          <w:cantSplit/>
          <w:cantSplit/>
        </w:trPr>
        <w:tc>
          <w:tcPr>
            <w:tcW w:type="dxa" w:w="1800"/>
            <w:vAlign w:val="center"/>
          </w:tcPr>
          <w:p>
            <w:pPr>
              <w:spacing w:after="0"/>
            </w:pPr>
            <w:r>
              <w:rPr>
                <w:sz w:val="16"/>
              </w:rPr>
              <w:t>25</w:t>
            </w:r>
          </w:p>
        </w:tc>
        <w:tc>
          <w:tcPr>
            <w:tcW w:type="dxa" w:w="1800"/>
            <w:vAlign w:val="center"/>
          </w:tcPr>
          <w:p>
            <w:pPr>
              <w:spacing w:after="0"/>
            </w:pPr>
            <w:r>
              <w:rPr>
                <w:sz w:val="16"/>
              </w:rPr>
              <w:t>1</w:t>
            </w:r>
          </w:p>
        </w:tc>
        <w:tc>
          <w:tcPr>
            <w:tcW w:type="dxa" w:w="1800"/>
            <w:vAlign w:val="center"/>
          </w:tcPr>
          <w:p>
            <w:pPr>
              <w:spacing w:after="0"/>
            </w:pPr>
            <w:r>
              <w:rPr>
                <w:sz w:val="16"/>
              </w:rPr>
              <w:t>5</w:t>
            </w:r>
          </w:p>
        </w:tc>
        <w:tc>
          <w:tcPr>
            <w:tcW w:type="dxa" w:w="1800"/>
            <w:vAlign w:val="center"/>
          </w:tcPr>
          <w:p>
            <w:pPr>
              <w:spacing w:after="0"/>
            </w:pPr>
            <w:r>
              <w:rPr>
                <w:sz w:val="16"/>
              </w:rPr>
              <w:t>1</w:t>
            </w:r>
          </w:p>
        </w:tc>
        <w:tc>
          <w:tcPr>
            <w:tcW w:type="dxa" w:w="2376"/>
            <w:vAlign w:val="center"/>
          </w:tcPr>
          <w:p>
            <w:pPr>
              <w:spacing w:after="0"/>
            </w:pPr>
            <w:r>
              <w:rPr>
                <w:sz w:val="16"/>
              </w:rPr>
              <w:t>32</w:t>
            </w:r>
          </w:p>
        </w:tc>
      </w:tr>
    </w:tbl>
    <w:p/>
    <w:p>
      <w:r>
        <w:t>* BLOCKED là kết quả lịch sử tại thời điểm ReservationService vắng trong môi trường QA; đã khắc phục và retest PASS bằng một test case riêng (PARK-03).</w:t>
      </w:r>
    </w:p>
    <w:p>
      <w:r>
        <w:t>Kết luận: Các luồng UAT chính được thực hiện đã đạt kỳ vọng trong môi trường QA sau khi khôi phục dependency. Chưa có FAIL chức năng Backend đã xác nhận theo acceptance criteria; có 02 vấn đề trải nghiệm FE cần xem xét, 01 vấn đề đặc tả cần làm rõ và 05 case chưa chạy.</w:t>
      </w:r>
    </w:p>
    <w:p>
      <w:pPr>
        <w:pStyle w:val="Heading1"/>
      </w:pPr>
      <w:r>
        <w:t>2. Phạm vi và phương pháp</w:t>
      </w:r>
    </w:p>
    <w:p>
      <w:pPr>
        <w:pStyle w:val="ListBullet"/>
      </w:pPr>
      <w:r>
        <w:t>Black-box trên FE: đăng ký Business, xác minh email, duyệt Admin, OTP Owner login, vận hành Parking Structure, Logout.</w:t>
      </w:r>
    </w:p>
    <w:p>
      <w:pPr>
        <w:pStyle w:val="ListBullet"/>
      </w:pPr>
      <w:r>
        <w:t>API-level evidence trong DevTools Network: kiểm tra HTTP 200 / 400 / 401 / 403 / 409 / 503 và mã lỗi có thực.</w:t>
      </w:r>
    </w:p>
    <w:p>
      <w:pPr>
        <w:pStyle w:val="ListBullet"/>
      </w:pPr>
      <w:r>
        <w:t>Retest theo rủi ro: chỉ kiểm tra lại Parking Structure sau khi sửa runtime QA; giữ nguyên bằng chứng các case đã PASS.</w:t>
      </w:r>
    </w:p>
    <w:p>
      <w:pPr>
        <w:pStyle w:val="ListBullet"/>
      </w:pPr>
      <w:r>
        <w:t>Không thực hiện test bảo mật nâng cao, concurrency, MFA, OTP expired, server cooldown hoặc revoke token cũ.</w:t>
      </w:r>
    </w:p>
    <w:p>
      <w:pPr>
        <w:pStyle w:val="Heading1"/>
      </w:pPr>
      <w:r>
        <w:t>3. Luồng nghiệp vụ E2E đã xác nhận</w:t>
      </w:r>
    </w:p>
    <w:tbl>
      <w:tblPr>
        <w:tblStyle w:val="TableGrid"/>
        <w:tblW w:type="auto" w:w="0"/>
        <w:jc w:val="center"/>
        <w:tblLook w:firstColumn="1" w:firstRow="1" w:lastColumn="0" w:lastRow="0" w:noHBand="0" w:noVBand="1" w:val="04A0"/>
      </w:tblPr>
      <w:tblGrid>
        <w:gridCol w:w="3250"/>
        <w:gridCol w:w="3250"/>
        <w:gridCol w:w="3250"/>
      </w:tblGrid>
      <w:tr>
        <w:trPr>
          <w:cantSplit/>
        </w:trPr>
        <w:tc>
          <w:tcPr>
            <w:tcW w:type="dxa" w:w="1843"/>
            <w:shd w:fill="123354"/>
          </w:tcPr>
          <w:p>
            <w:pPr>
              <w:spacing w:after="0"/>
            </w:pPr>
            <w:r>
              <w:rPr>
                <w:b/>
                <w:color w:val="FFFFFF"/>
                <w:sz w:val="16"/>
              </w:rPr>
              <w:t>BƯỚC</w:t>
            </w:r>
          </w:p>
        </w:tc>
        <w:tc>
          <w:tcPr>
            <w:tcW w:type="dxa" w:w="5501"/>
            <w:shd w:fill="123354"/>
          </w:tcPr>
          <w:p>
            <w:pPr>
              <w:spacing w:after="0"/>
            </w:pPr>
            <w:r>
              <w:rPr>
                <w:b/>
                <w:color w:val="FFFFFF"/>
                <w:sz w:val="16"/>
              </w:rPr>
              <w:t>DIỄN BIẾN</w:t>
            </w:r>
          </w:p>
        </w:tc>
        <w:tc>
          <w:tcPr>
            <w:tcW w:type="dxa" w:w="2232"/>
            <w:shd w:fill="123354"/>
          </w:tcPr>
          <w:p>
            <w:pPr>
              <w:spacing w:after="0"/>
            </w:pPr>
            <w:r>
              <w:rPr>
                <w:b/>
                <w:color w:val="FFFFFF"/>
                <w:sz w:val="16"/>
              </w:rPr>
              <w:t>BẰNG CHỨNG</w:t>
            </w:r>
          </w:p>
        </w:tc>
      </w:tr>
      <w:tr>
        <w:trPr>
          <w:cantSplit/>
          <w:cantSplit/>
        </w:trPr>
        <w:tc>
          <w:tcPr>
            <w:tcW w:type="dxa" w:w="1843"/>
            <w:vAlign w:val="center"/>
          </w:tcPr>
          <w:p>
            <w:pPr>
              <w:spacing w:after="0"/>
            </w:pPr>
            <w:r>
              <w:rPr>
                <w:sz w:val="16"/>
              </w:rPr>
              <w:t>01 • Đăng ký</w:t>
            </w:r>
          </w:p>
        </w:tc>
        <w:tc>
          <w:tcPr>
            <w:tcW w:type="dxa" w:w="5501"/>
            <w:vAlign w:val="center"/>
          </w:tcPr>
          <w:p>
            <w:pPr>
              <w:spacing w:after="0"/>
            </w:pPr>
            <w:r>
              <w:rPr>
                <w:sz w:val="16"/>
              </w:rPr>
              <w:t>Business Signup + Parking Lot Setup (khai báo 50 slots)</w:t>
            </w:r>
          </w:p>
        </w:tc>
        <w:tc>
          <w:tcPr>
            <w:tcW w:type="dxa" w:w="2232"/>
            <w:vAlign w:val="center"/>
          </w:tcPr>
          <w:p>
            <w:pPr>
              <w:spacing w:after="0"/>
            </w:pPr>
            <w:r>
              <w:rPr>
                <w:sz w:val="16"/>
              </w:rPr>
              <w:t>REG-01 / REG-06</w:t>
            </w:r>
          </w:p>
        </w:tc>
      </w:tr>
      <w:tr>
        <w:trPr>
          <w:cantSplit/>
          <w:cantSplit/>
        </w:trPr>
        <w:tc>
          <w:tcPr>
            <w:tcW w:type="dxa" w:w="1843"/>
            <w:vAlign w:val="center"/>
            <w:shd w:fill="F3F7FA"/>
          </w:tcPr>
          <w:p>
            <w:pPr>
              <w:spacing w:after="0"/>
            </w:pPr>
            <w:r>
              <w:rPr>
                <w:sz w:val="16"/>
              </w:rPr>
              <w:t>02 • Xác minh</w:t>
            </w:r>
          </w:p>
        </w:tc>
        <w:tc>
          <w:tcPr>
            <w:tcW w:type="dxa" w:w="5501"/>
            <w:vAlign w:val="center"/>
            <w:shd w:fill="F3F7FA"/>
          </w:tcPr>
          <w:p>
            <w:pPr>
              <w:spacing w:after="0"/>
            </w:pPr>
            <w:r>
              <w:rPr>
                <w:sz w:val="16"/>
              </w:rPr>
              <w:t>OTP sai bị từ chối 400; Resend 200; OTP mới xác minh 200</w:t>
            </w:r>
          </w:p>
        </w:tc>
        <w:tc>
          <w:tcPr>
            <w:tcW w:type="dxa" w:w="2232"/>
            <w:vAlign w:val="center"/>
            <w:shd w:fill="F3F7FA"/>
          </w:tcPr>
          <w:p>
            <w:pPr>
              <w:spacing w:after="0"/>
            </w:pPr>
            <w:r>
              <w:rPr>
                <w:sz w:val="16"/>
              </w:rPr>
              <w:t>OTP-01…03</w:t>
            </w:r>
          </w:p>
        </w:tc>
      </w:tr>
      <w:tr>
        <w:trPr>
          <w:cantSplit/>
          <w:cantSplit/>
        </w:trPr>
        <w:tc>
          <w:tcPr>
            <w:tcW w:type="dxa" w:w="1843"/>
            <w:vAlign w:val="center"/>
          </w:tcPr>
          <w:p>
            <w:pPr>
              <w:spacing w:after="0"/>
            </w:pPr>
            <w:r>
              <w:rPr>
                <w:sz w:val="16"/>
              </w:rPr>
              <w:t>03 • Admin</w:t>
            </w:r>
          </w:p>
        </w:tc>
        <w:tc>
          <w:tcPr>
            <w:tcW w:type="dxa" w:w="5501"/>
            <w:vAlign w:val="center"/>
          </w:tcPr>
          <w:p>
            <w:pPr>
              <w:spacing w:after="0"/>
            </w:pPr>
            <w:r>
              <w:rPr>
                <w:sz w:val="16"/>
              </w:rPr>
              <w:t>Hồ sơ Verified/Pending → Approved; review 200</w:t>
            </w:r>
          </w:p>
        </w:tc>
        <w:tc>
          <w:tcPr>
            <w:tcW w:type="dxa" w:w="2232"/>
            <w:vAlign w:val="center"/>
          </w:tcPr>
          <w:p>
            <w:pPr>
              <w:spacing w:after="0"/>
            </w:pPr>
            <w:r>
              <w:rPr>
                <w:sz w:val="16"/>
              </w:rPr>
              <w:t>APR-01…03</w:t>
            </w:r>
          </w:p>
        </w:tc>
      </w:tr>
      <w:tr>
        <w:trPr>
          <w:cantSplit/>
          <w:cantSplit/>
        </w:trPr>
        <w:tc>
          <w:tcPr>
            <w:tcW w:type="dxa" w:w="1843"/>
            <w:vAlign w:val="center"/>
            <w:shd w:fill="F3F7FA"/>
          </w:tcPr>
          <w:p>
            <w:pPr>
              <w:spacing w:after="0"/>
            </w:pPr>
            <w:r>
              <w:rPr>
                <w:sz w:val="16"/>
              </w:rPr>
              <w:t>04 • Quyền truy cập</w:t>
            </w:r>
          </w:p>
        </w:tc>
        <w:tc>
          <w:tcPr>
            <w:tcW w:type="dxa" w:w="5501"/>
            <w:vAlign w:val="center"/>
            <w:shd w:fill="F3F7FA"/>
          </w:tcPr>
          <w:p>
            <w:pPr>
              <w:spacing w:after="0"/>
            </w:pPr>
            <w:r>
              <w:rPr>
                <w:sz w:val="16"/>
              </w:rPr>
              <w:t>Trước duyệt bị 403; sau duyệt đăng nhập vào Owner Dashboard</w:t>
            </w:r>
          </w:p>
        </w:tc>
        <w:tc>
          <w:tcPr>
            <w:tcW w:type="dxa" w:w="2232"/>
            <w:vAlign w:val="center"/>
            <w:shd w:fill="F3F7FA"/>
          </w:tcPr>
          <w:p>
            <w:pPr>
              <w:spacing w:after="0"/>
            </w:pPr>
            <w:r>
              <w:rPr>
                <w:sz w:val="16"/>
              </w:rPr>
              <w:t>AUTH-01…03</w:t>
            </w:r>
          </w:p>
        </w:tc>
      </w:tr>
      <w:tr>
        <w:trPr>
          <w:cantSplit/>
          <w:cantSplit/>
        </w:trPr>
        <w:tc>
          <w:tcPr>
            <w:tcW w:type="dxa" w:w="1843"/>
            <w:vAlign w:val="center"/>
          </w:tcPr>
          <w:p>
            <w:pPr>
              <w:spacing w:after="0"/>
            </w:pPr>
            <w:r>
              <w:rPr>
                <w:sz w:val="16"/>
              </w:rPr>
              <w:t>05 • Vận hành bãi</w:t>
            </w:r>
          </w:p>
        </w:tc>
        <w:tc>
          <w:tcPr>
            <w:tcW w:type="dxa" w:w="5501"/>
            <w:vAlign w:val="center"/>
          </w:tcPr>
          <w:p>
            <w:pPr>
              <w:spacing w:after="0"/>
            </w:pPr>
            <w:r>
              <w:rPr>
                <w:sz w:val="16"/>
              </w:rPr>
              <w:t>Tạo ZONE giới hạn 50, thêm 1 slot; Capacity=1; F5 vẫn tồn tại</w:t>
            </w:r>
          </w:p>
        </w:tc>
        <w:tc>
          <w:tcPr>
            <w:tcW w:type="dxa" w:w="2232"/>
            <w:vAlign w:val="center"/>
          </w:tcPr>
          <w:p>
            <w:pPr>
              <w:spacing w:after="0"/>
            </w:pPr>
            <w:r>
              <w:rPr>
                <w:sz w:val="16"/>
              </w:rPr>
              <w:t>PARK-04…08</w:t>
            </w:r>
          </w:p>
        </w:tc>
      </w:tr>
      <w:tr>
        <w:trPr>
          <w:cantSplit/>
          <w:cantSplit/>
        </w:trPr>
        <w:tc>
          <w:tcPr>
            <w:tcW w:type="dxa" w:w="1843"/>
            <w:vAlign w:val="center"/>
            <w:shd w:fill="F3F7FA"/>
          </w:tcPr>
          <w:p>
            <w:pPr>
              <w:spacing w:after="0"/>
            </w:pPr>
            <w:r>
              <w:rPr>
                <w:sz w:val="16"/>
              </w:rPr>
              <w:t>06 • Kết thúc phiên</w:t>
            </w:r>
          </w:p>
        </w:tc>
        <w:tc>
          <w:tcPr>
            <w:tcW w:type="dxa" w:w="5501"/>
            <w:vAlign w:val="center"/>
            <w:shd w:fill="F3F7FA"/>
          </w:tcPr>
          <w:p>
            <w:pPr>
              <w:spacing w:after="0"/>
            </w:pPr>
            <w:r>
              <w:rPr>
                <w:sz w:val="16"/>
              </w:rPr>
              <w:t>Logout 200; API không auth trả 401</w:t>
            </w:r>
          </w:p>
        </w:tc>
        <w:tc>
          <w:tcPr>
            <w:tcW w:type="dxa" w:w="2232"/>
            <w:vAlign w:val="center"/>
            <w:shd w:fill="F3F7FA"/>
          </w:tcPr>
          <w:p>
            <w:pPr>
              <w:spacing w:after="0"/>
            </w:pPr>
            <w:r>
              <w:rPr>
                <w:sz w:val="16"/>
              </w:rPr>
              <w:t>LOG-01, SEC-01</w:t>
            </w:r>
          </w:p>
        </w:tc>
      </w:tr>
    </w:tbl>
    <w:p/>
    <w:p>
      <w:pPr>
        <w:pStyle w:val="Heading1"/>
      </w:pPr>
      <w:r>
        <w:t>4. Nhóm case PASS tiêu biểu</w:t>
      </w:r>
    </w:p>
    <w:tbl>
      <w:tblPr>
        <w:tblStyle w:val="TableGrid"/>
        <w:tblW w:type="auto" w:w="0"/>
        <w:jc w:val="center"/>
        <w:tblLook w:firstColumn="1" w:firstRow="1" w:lastColumn="0" w:lastRow="0" w:noHBand="0" w:noVBand="1" w:val="04A0"/>
      </w:tblPr>
      <w:tblGrid>
        <w:gridCol w:w="3250"/>
        <w:gridCol w:w="3250"/>
        <w:gridCol w:w="3250"/>
      </w:tblGrid>
      <w:tr>
        <w:trPr>
          <w:cantSplit/>
        </w:trPr>
        <w:tc>
          <w:tcPr>
            <w:tcW w:type="dxa" w:w="2016"/>
            <w:shd w:fill="123354"/>
          </w:tcPr>
          <w:p>
            <w:pPr>
              <w:spacing w:after="0"/>
            </w:pPr>
            <w:r>
              <w:rPr>
                <w:b/>
                <w:color w:val="FFFFFF"/>
                <w:sz w:val="16"/>
              </w:rPr>
              <w:t>NHÓM</w:t>
            </w:r>
          </w:p>
        </w:tc>
        <w:tc>
          <w:tcPr>
            <w:tcW w:type="dxa" w:w="1656"/>
            <w:shd w:fill="123354"/>
          </w:tcPr>
          <w:p>
            <w:pPr>
              <w:spacing w:after="0"/>
            </w:pPr>
            <w:r>
              <w:rPr>
                <w:b/>
                <w:color w:val="FFFFFF"/>
                <w:sz w:val="16"/>
              </w:rPr>
              <w:t>SỐ CASE PASS</w:t>
            </w:r>
          </w:p>
        </w:tc>
        <w:tc>
          <w:tcPr>
            <w:tcW w:type="dxa" w:w="5904"/>
            <w:shd w:fill="123354"/>
          </w:tcPr>
          <w:p>
            <w:pPr>
              <w:spacing w:after="0"/>
            </w:pPr>
            <w:r>
              <w:rPr>
                <w:b/>
                <w:color w:val="FFFFFF"/>
                <w:sz w:val="16"/>
              </w:rPr>
              <w:t>MINH CHỨNG NỔI BẬT</w:t>
            </w:r>
          </w:p>
        </w:tc>
      </w:tr>
      <w:tr>
        <w:trPr>
          <w:cantSplit/>
          <w:cantSplit/>
        </w:trPr>
        <w:tc>
          <w:tcPr>
            <w:tcW w:type="dxa" w:w="2016"/>
            <w:vAlign w:val="center"/>
          </w:tcPr>
          <w:p>
            <w:pPr>
              <w:spacing w:after="0"/>
            </w:pPr>
            <w:r>
              <w:rPr>
                <w:sz w:val="16"/>
              </w:rPr>
              <w:t>Registration</w:t>
            </w:r>
          </w:p>
        </w:tc>
        <w:tc>
          <w:tcPr>
            <w:tcW w:type="dxa" w:w="1656"/>
            <w:vAlign w:val="center"/>
          </w:tcPr>
          <w:p>
            <w:pPr>
              <w:spacing w:after="0"/>
            </w:pPr>
            <w:r>
              <w:rPr>
                <w:sz w:val="16"/>
              </w:rPr>
              <w:t>6</w:t>
            </w:r>
          </w:p>
        </w:tc>
        <w:tc>
          <w:tcPr>
            <w:tcW w:type="dxa" w:w="5904"/>
            <w:vAlign w:val="center"/>
          </w:tcPr>
          <w:p>
            <w:pPr>
              <w:spacing w:after="0"/>
            </w:pPr>
            <w:r>
              <w:rPr>
                <w:sz w:val="16"/>
              </w:rPr>
              <w:t>409 CONTACT_EXISTS; 400 invalid phone; form không vượt qua validation</w:t>
            </w:r>
          </w:p>
        </w:tc>
      </w:tr>
      <w:tr>
        <w:trPr>
          <w:cantSplit/>
          <w:cantSplit/>
        </w:trPr>
        <w:tc>
          <w:tcPr>
            <w:tcW w:type="dxa" w:w="2016"/>
            <w:vAlign w:val="center"/>
            <w:shd w:fill="F3F7FA"/>
          </w:tcPr>
          <w:p>
            <w:pPr>
              <w:spacing w:after="0"/>
            </w:pPr>
            <w:r>
              <w:rPr>
                <w:sz w:val="16"/>
              </w:rPr>
              <w:t>Email OTP</w:t>
            </w:r>
          </w:p>
        </w:tc>
        <w:tc>
          <w:tcPr>
            <w:tcW w:type="dxa" w:w="1656"/>
            <w:vAlign w:val="center"/>
            <w:shd w:fill="F3F7FA"/>
          </w:tcPr>
          <w:p>
            <w:pPr>
              <w:spacing w:after="0"/>
            </w:pPr>
            <w:r>
              <w:rPr>
                <w:sz w:val="16"/>
              </w:rPr>
              <w:t>3</w:t>
            </w:r>
          </w:p>
        </w:tc>
        <w:tc>
          <w:tcPr>
            <w:tcW w:type="dxa" w:w="5904"/>
            <w:vAlign w:val="center"/>
            <w:shd w:fill="F3F7FA"/>
          </w:tcPr>
          <w:p>
            <w:pPr>
              <w:spacing w:after="0"/>
            </w:pPr>
            <w:r>
              <w:rPr>
                <w:sz w:val="16"/>
              </w:rPr>
              <w:t>400 OTP_INVALID; Resend 200; Verify 200</w:t>
            </w:r>
          </w:p>
        </w:tc>
      </w:tr>
      <w:tr>
        <w:trPr>
          <w:cantSplit/>
          <w:cantSplit/>
        </w:trPr>
        <w:tc>
          <w:tcPr>
            <w:tcW w:type="dxa" w:w="2016"/>
            <w:vAlign w:val="center"/>
          </w:tcPr>
          <w:p>
            <w:pPr>
              <w:spacing w:after="0"/>
            </w:pPr>
            <w:r>
              <w:rPr>
                <w:sz w:val="16"/>
              </w:rPr>
              <w:t>Admin Review</w:t>
            </w:r>
          </w:p>
        </w:tc>
        <w:tc>
          <w:tcPr>
            <w:tcW w:type="dxa" w:w="1656"/>
            <w:vAlign w:val="center"/>
          </w:tcPr>
          <w:p>
            <w:pPr>
              <w:spacing w:after="0"/>
            </w:pPr>
            <w:r>
              <w:rPr>
                <w:sz w:val="16"/>
              </w:rPr>
              <w:t>3</w:t>
            </w:r>
          </w:p>
        </w:tc>
        <w:tc>
          <w:tcPr>
            <w:tcW w:type="dxa" w:w="5904"/>
            <w:vAlign w:val="center"/>
          </w:tcPr>
          <w:p>
            <w:pPr>
              <w:spacing w:after="0"/>
            </w:pPr>
            <w:r>
              <w:rPr>
                <w:sz w:val="16"/>
              </w:rPr>
              <w:t>Approved và notification qua email ở hồ sơ đầu</w:t>
            </w:r>
          </w:p>
        </w:tc>
      </w:tr>
      <w:tr>
        <w:trPr>
          <w:cantSplit/>
          <w:cantSplit/>
        </w:trPr>
        <w:tc>
          <w:tcPr>
            <w:tcW w:type="dxa" w:w="2016"/>
            <w:vAlign w:val="center"/>
            <w:shd w:fill="F3F7FA"/>
          </w:tcPr>
          <w:p>
            <w:pPr>
              <w:spacing w:after="0"/>
            </w:pPr>
            <w:r>
              <w:rPr>
                <w:sz w:val="16"/>
              </w:rPr>
              <w:t>Owner Auth</w:t>
            </w:r>
          </w:p>
        </w:tc>
        <w:tc>
          <w:tcPr>
            <w:tcW w:type="dxa" w:w="1656"/>
            <w:vAlign w:val="center"/>
            <w:shd w:fill="F3F7FA"/>
          </w:tcPr>
          <w:p>
            <w:pPr>
              <w:spacing w:after="0"/>
            </w:pPr>
            <w:r>
              <w:rPr>
                <w:sz w:val="16"/>
              </w:rPr>
              <w:t>3</w:t>
            </w:r>
          </w:p>
        </w:tc>
        <w:tc>
          <w:tcPr>
            <w:tcW w:type="dxa" w:w="5904"/>
            <w:vAlign w:val="center"/>
            <w:shd w:fill="F3F7FA"/>
          </w:tcPr>
          <w:p>
            <w:pPr>
              <w:spacing w:after="0"/>
            </w:pPr>
            <w:r>
              <w:rPr>
                <w:sz w:val="16"/>
              </w:rPr>
              <w:t>403 ACCOUNT_PENDING_APPROVAL; login after approve</w:t>
            </w:r>
          </w:p>
        </w:tc>
      </w:tr>
      <w:tr>
        <w:trPr>
          <w:cantSplit/>
          <w:cantSplit/>
        </w:trPr>
        <w:tc>
          <w:tcPr>
            <w:tcW w:type="dxa" w:w="2016"/>
            <w:vAlign w:val="center"/>
          </w:tcPr>
          <w:p>
            <w:pPr>
              <w:spacing w:after="0"/>
            </w:pPr>
            <w:r>
              <w:rPr>
                <w:sz w:val="16"/>
              </w:rPr>
              <w:t>Parking API</w:t>
            </w:r>
          </w:p>
        </w:tc>
        <w:tc>
          <w:tcPr>
            <w:tcW w:type="dxa" w:w="1656"/>
            <w:vAlign w:val="center"/>
          </w:tcPr>
          <w:p>
            <w:pPr>
              <w:spacing w:after="0"/>
            </w:pPr>
            <w:r>
              <w:rPr>
                <w:sz w:val="16"/>
              </w:rPr>
              <w:t>2</w:t>
            </w:r>
          </w:p>
        </w:tc>
        <w:tc>
          <w:tcPr>
            <w:tcW w:type="dxa" w:w="5904"/>
            <w:vAlign w:val="center"/>
          </w:tcPr>
          <w:p>
            <w:pPr>
              <w:spacing w:after="0"/>
            </w:pPr>
            <w:r>
              <w:rPr>
                <w:sz w:val="16"/>
              </w:rPr>
              <w:t>Structure 200 sau recovery</w:t>
            </w:r>
          </w:p>
        </w:tc>
      </w:tr>
      <w:tr>
        <w:trPr>
          <w:cantSplit/>
          <w:cantSplit/>
        </w:trPr>
        <w:tc>
          <w:tcPr>
            <w:tcW w:type="dxa" w:w="2016"/>
            <w:vAlign w:val="center"/>
            <w:shd w:fill="F3F7FA"/>
          </w:tcPr>
          <w:p>
            <w:pPr>
              <w:spacing w:after="0"/>
            </w:pPr>
            <w:r>
              <w:rPr>
                <w:sz w:val="16"/>
              </w:rPr>
              <w:t>Parking Structure</w:t>
            </w:r>
          </w:p>
        </w:tc>
        <w:tc>
          <w:tcPr>
            <w:tcW w:type="dxa" w:w="1656"/>
            <w:vAlign w:val="center"/>
            <w:shd w:fill="F3F7FA"/>
          </w:tcPr>
          <w:p>
            <w:pPr>
              <w:spacing w:after="0"/>
            </w:pPr>
            <w:r>
              <w:rPr>
                <w:sz w:val="16"/>
              </w:rPr>
              <w:t>5</w:t>
            </w:r>
          </w:p>
        </w:tc>
        <w:tc>
          <w:tcPr>
            <w:tcW w:type="dxa" w:w="5904"/>
            <w:vAlign w:val="center"/>
            <w:shd w:fill="F3F7FA"/>
          </w:tcPr>
          <w:p>
            <w:pPr>
              <w:spacing w:after="0"/>
            </w:pPr>
            <w:r>
              <w:rPr>
                <w:sz w:val="16"/>
              </w:rPr>
              <w:t>Slot 0→1; persist; 409 DUPLICATE_IDENTIFIER</w:t>
            </w:r>
          </w:p>
        </w:tc>
      </w:tr>
      <w:tr>
        <w:trPr>
          <w:cantSplit/>
          <w:cantSplit/>
        </w:trPr>
        <w:tc>
          <w:tcPr>
            <w:tcW w:type="dxa" w:w="2016"/>
            <w:vAlign w:val="center"/>
          </w:tcPr>
          <w:p>
            <w:pPr>
              <w:spacing w:after="0"/>
            </w:pPr>
            <w:r>
              <w:rPr>
                <w:sz w:val="16"/>
              </w:rPr>
              <w:t>Owner Logout</w:t>
            </w:r>
          </w:p>
        </w:tc>
        <w:tc>
          <w:tcPr>
            <w:tcW w:type="dxa" w:w="1656"/>
            <w:vAlign w:val="center"/>
          </w:tcPr>
          <w:p>
            <w:pPr>
              <w:spacing w:after="0"/>
            </w:pPr>
            <w:r>
              <w:rPr>
                <w:sz w:val="16"/>
              </w:rPr>
              <w:t>2</w:t>
            </w:r>
          </w:p>
        </w:tc>
        <w:tc>
          <w:tcPr>
            <w:tcW w:type="dxa" w:w="5904"/>
            <w:vAlign w:val="center"/>
          </w:tcPr>
          <w:p>
            <w:pPr>
              <w:spacing w:after="0"/>
            </w:pPr>
            <w:r>
              <w:rPr>
                <w:sz w:val="16"/>
              </w:rPr>
              <w:t>Logout 200, return to public</w:t>
            </w:r>
          </w:p>
        </w:tc>
      </w:tr>
      <w:tr>
        <w:trPr>
          <w:cantSplit/>
          <w:cantSplit/>
        </w:trPr>
        <w:tc>
          <w:tcPr>
            <w:tcW w:type="dxa" w:w="2016"/>
            <w:vAlign w:val="center"/>
            <w:shd w:fill="F3F7FA"/>
          </w:tcPr>
          <w:p>
            <w:pPr>
              <w:spacing w:after="0"/>
            </w:pPr>
            <w:r>
              <w:rPr>
                <w:sz w:val="16"/>
              </w:rPr>
              <w:t>Authorization</w:t>
            </w:r>
          </w:p>
        </w:tc>
        <w:tc>
          <w:tcPr>
            <w:tcW w:type="dxa" w:w="1656"/>
            <w:vAlign w:val="center"/>
            <w:shd w:fill="F3F7FA"/>
          </w:tcPr>
          <w:p>
            <w:pPr>
              <w:spacing w:after="0"/>
            </w:pPr>
            <w:r>
              <w:rPr>
                <w:sz w:val="16"/>
              </w:rPr>
              <w:t>1</w:t>
            </w:r>
          </w:p>
        </w:tc>
        <w:tc>
          <w:tcPr>
            <w:tcW w:type="dxa" w:w="5904"/>
            <w:vAlign w:val="center"/>
            <w:shd w:fill="F3F7FA"/>
          </w:tcPr>
          <w:p>
            <w:pPr>
              <w:spacing w:after="0"/>
            </w:pPr>
            <w:r>
              <w:rPr>
                <w:sz w:val="16"/>
              </w:rPr>
              <w:t>GET structure 401 UNAUTHENTICATED</w:t>
            </w:r>
          </w:p>
        </w:tc>
      </w:tr>
    </w:tbl>
    <w:p/>
    <w:p>
      <w:pPr>
        <w:pStyle w:val="Heading1"/>
      </w:pPr>
      <w:r>
        <w:t>5. Các vấn đề và rủi ro cần xử lý</w:t>
      </w:r>
    </w:p>
    <w:p>
      <w:pPr>
        <w:pStyle w:val="Heading2"/>
      </w:pPr>
      <w:r>
        <w:t>UX-01 – Validation phone trả regex nguyên văn</w:t>
      </w:r>
    </w:p>
    <w:p>
      <w:r>
        <w:t>Phân loại: Candidate FE UX.  Mức độ: Medium (đề xuất).  Trạng thái: Open / unconfirmed.</w:t>
      </w:r>
    </w:p>
    <w:p>
      <w:r>
        <w:t>Quan sát: FE in nguyên regex ràng buộc thay vì thông báo dễ hiểu</w:t>
      </w:r>
    </w:p>
    <w:p>
      <w:r>
        <w:t>Đề xuất/điều kiện đóng: Hiển thị thông báo ngắn bằng tiếng Việt/Anh, ví dụ số điện thoại không hợp lệ</w:t>
      </w:r>
    </w:p>
    <w:p>
      <w:pPr>
        <w:pStyle w:val="Note"/>
      </w:pPr>
      <w:r>
        <w:t>Bằng chứng: E-01. Cần dev/product xác nhận yêu cầu thông báo</w:t>
      </w:r>
    </w:p>
    <w:p>
      <w:pPr>
        <w:pStyle w:val="Heading2"/>
      </w:pPr>
      <w:r>
        <w:t>UX-02 – Ghép lỗi recovery 404 vào lỗi đăng ký</w:t>
      </w:r>
    </w:p>
    <w:p>
      <w:r>
        <w:t>Phân loại: Candidate FE UX.  Mức độ: Medium (đề xuất).  Trạng thái: Open / unconfirmed.</w:t>
      </w:r>
    </w:p>
    <w:p>
      <w:r>
        <w:t>Quan sát: FE nối Pending registration was not found vào lỗi gốc dù chưa có pending</w:t>
      </w:r>
    </w:p>
    <w:p>
      <w:r>
        <w:t>Đề xuất/điều kiện đóng: Chỉ hiển thị lỗi chính; recovery chỉ chạy/hiện khi đúng ngữ cảnh</w:t>
      </w:r>
    </w:p>
    <w:p>
      <w:pPr>
        <w:pStyle w:val="Note"/>
      </w:pPr>
      <w:r>
        <w:t>Bằng chứng: E-01. Ưu tiên chỉnh error mapping/flow; tránh suy ra backend bug</w:t>
      </w:r>
    </w:p>
    <w:p>
      <w:pPr>
        <w:pStyle w:val="Heading2"/>
      </w:pPr>
      <w:r>
        <w:t>REQ-01 – 50 slots khai báo nhưng không có slot vật lý lúc provision</w:t>
      </w:r>
    </w:p>
    <w:p>
      <w:r>
        <w:t>Phân loại: Requirement question.  Mức độ: Needs clarification.  Trạng thái: Pending spec review.</w:t>
      </w:r>
    </w:p>
    <w:p>
      <w:r>
        <w:t>Quan sát: Capacity operational = 0 cho đến khi Owner tạo thủ công</w:t>
      </w:r>
    </w:p>
    <w:p>
      <w:r>
        <w:t>Đề xuất/điều kiện đóng: Đối chiếu criteria: 50 có phải auto-create không?</w:t>
      </w:r>
    </w:p>
    <w:p>
      <w:pPr>
        <w:pStyle w:val="Note"/>
      </w:pPr>
      <w:r>
        <w:t>Bằng chứng: E-05/E-08. UI có hướng dẫn Add Unit, Add Slot; chưa phải bug</w:t>
      </w:r>
    </w:p>
    <w:p>
      <w:pPr>
        <w:pStyle w:val="Heading2"/>
      </w:pPr>
      <w:r>
        <w:t>ENV-01 – Reservation synchronization unavailable</w:t>
      </w:r>
    </w:p>
    <w:p>
      <w:r>
        <w:t>Phân loại: QA environment.  Mức độ: Resolved.  Trạng thái: Resolved.</w:t>
      </w:r>
    </w:p>
    <w:p>
      <w:r>
        <w:t>Quan sát: ReservationService vắng; DNS operations-db không khớp reservation-db; db user khác</w:t>
      </w:r>
    </w:p>
    <w:p>
      <w:r>
        <w:t>Đề xuất/điều kiện đóng: Khôi phục PostgreSQL/ReservationService; cấu hình runtime QA; retest API 200</w:t>
      </w:r>
    </w:p>
    <w:p>
      <w:pPr>
        <w:pStyle w:val="Note"/>
      </w:pPr>
      <w:r>
        <w:t>Bằng chứng: E-04/E-05. Đã khắc phục; không gán mặc định lỗi Developer</w:t>
      </w:r>
    </w:p>
    <w:p>
      <w:pPr>
        <w:pStyle w:val="Heading1"/>
      </w:pPr>
      <w:r>
        <w:t>6. Các case chưa chạy và giới hạn kết luận</w:t>
      </w:r>
    </w:p>
    <w:tbl>
      <w:tblPr>
        <w:tblStyle w:val="TableGrid"/>
        <w:tblW w:type="auto" w:w="0"/>
        <w:jc w:val="center"/>
        <w:tblLook w:firstColumn="1" w:firstRow="1" w:lastColumn="0" w:lastRow="0" w:noHBand="0" w:noVBand="1" w:val="04A0"/>
      </w:tblPr>
      <w:tblGrid>
        <w:gridCol w:w="3250"/>
        <w:gridCol w:w="3250"/>
        <w:gridCol w:w="3250"/>
      </w:tblGrid>
      <w:tr>
        <w:trPr>
          <w:cantSplit/>
        </w:trPr>
        <w:tc>
          <w:tcPr>
            <w:tcW w:type="dxa" w:w="1440"/>
            <w:shd w:fill="123354"/>
          </w:tcPr>
          <w:p>
            <w:pPr>
              <w:spacing w:after="0"/>
            </w:pPr>
            <w:r>
              <w:rPr>
                <w:b/>
                <w:color w:val="FFFFFF"/>
                <w:sz w:val="16"/>
              </w:rPr>
              <w:t>ID</w:t>
            </w:r>
          </w:p>
        </w:tc>
        <w:tc>
          <w:tcPr>
            <w:tcW w:type="dxa" w:w="6624"/>
            <w:shd w:fill="123354"/>
          </w:tcPr>
          <w:p>
            <w:pPr>
              <w:spacing w:after="0"/>
            </w:pPr>
            <w:r>
              <w:rPr>
                <w:b/>
                <w:color w:val="FFFFFF"/>
                <w:sz w:val="16"/>
              </w:rPr>
              <w:t>TRƯỜNG HỢP</w:t>
            </w:r>
          </w:p>
        </w:tc>
        <w:tc>
          <w:tcPr>
            <w:tcW w:type="dxa" w:w="1512"/>
            <w:shd w:fill="123354"/>
          </w:tcPr>
          <w:p>
            <w:pPr>
              <w:spacing w:after="0"/>
            </w:pPr>
            <w:r>
              <w:rPr>
                <w:b/>
                <w:color w:val="FFFFFF"/>
                <w:sz w:val="16"/>
              </w:rPr>
              <w:t>KẾT QUẢ</w:t>
            </w:r>
          </w:p>
        </w:tc>
      </w:tr>
      <w:tr>
        <w:trPr>
          <w:cantSplit/>
          <w:cantSplit/>
        </w:trPr>
        <w:tc>
          <w:tcPr>
            <w:tcW w:type="dxa" w:w="1440"/>
            <w:vAlign w:val="center"/>
          </w:tcPr>
          <w:p>
            <w:pPr>
              <w:spacing w:after="0"/>
            </w:pPr>
            <w:r>
              <w:rPr>
                <w:sz w:val="16"/>
              </w:rPr>
              <w:t>OTP-04</w:t>
            </w:r>
          </w:p>
        </w:tc>
        <w:tc>
          <w:tcPr>
            <w:tcW w:type="dxa" w:w="6624"/>
            <w:vAlign w:val="center"/>
          </w:tcPr>
          <w:p>
            <w:pPr>
              <w:spacing w:after="0"/>
            </w:pPr>
            <w:r>
              <w:rPr>
                <w:sz w:val="16"/>
              </w:rPr>
              <w:t>OTP hết hạn</w:t>
            </w:r>
          </w:p>
        </w:tc>
        <w:tc>
          <w:tcPr>
            <w:tcW w:type="dxa" w:w="1512"/>
            <w:vAlign w:val="center"/>
          </w:tcPr>
          <w:p>
            <w:pPr>
              <w:spacing w:after="0"/>
            </w:pPr>
            <w:r>
              <w:rPr>
                <w:sz w:val="16"/>
              </w:rPr>
              <w:t>NOT RUN</w:t>
            </w:r>
          </w:p>
        </w:tc>
      </w:tr>
      <w:tr>
        <w:trPr>
          <w:cantSplit/>
          <w:cantSplit/>
        </w:trPr>
        <w:tc>
          <w:tcPr>
            <w:tcW w:type="dxa" w:w="1440"/>
            <w:vAlign w:val="center"/>
            <w:shd w:fill="F3F7FA"/>
          </w:tcPr>
          <w:p>
            <w:pPr>
              <w:spacing w:after="0"/>
            </w:pPr>
            <w:r>
              <w:rPr>
                <w:sz w:val="16"/>
              </w:rPr>
              <w:t>OTP-05</w:t>
            </w:r>
          </w:p>
        </w:tc>
        <w:tc>
          <w:tcPr>
            <w:tcW w:type="dxa" w:w="6624"/>
            <w:vAlign w:val="center"/>
            <w:shd w:fill="F3F7FA"/>
          </w:tcPr>
          <w:p>
            <w:pPr>
              <w:spacing w:after="0"/>
            </w:pPr>
            <w:r>
              <w:rPr>
                <w:sz w:val="16"/>
              </w:rPr>
              <w:t>Server-side cooldown/rate limit</w:t>
            </w:r>
          </w:p>
        </w:tc>
        <w:tc>
          <w:tcPr>
            <w:tcW w:type="dxa" w:w="1512"/>
            <w:vAlign w:val="center"/>
            <w:shd w:fill="F3F7FA"/>
          </w:tcPr>
          <w:p>
            <w:pPr>
              <w:spacing w:after="0"/>
            </w:pPr>
            <w:r>
              <w:rPr>
                <w:sz w:val="16"/>
              </w:rPr>
              <w:t>NOT RUN</w:t>
            </w:r>
          </w:p>
        </w:tc>
      </w:tr>
      <w:tr>
        <w:trPr>
          <w:cantSplit/>
          <w:cantSplit/>
        </w:trPr>
        <w:tc>
          <w:tcPr>
            <w:tcW w:type="dxa" w:w="1440"/>
            <w:vAlign w:val="center"/>
          </w:tcPr>
          <w:p>
            <w:pPr>
              <w:spacing w:after="0"/>
            </w:pPr>
            <w:r>
              <w:rPr>
                <w:sz w:val="16"/>
              </w:rPr>
              <w:t>MFA-01</w:t>
            </w:r>
          </w:p>
        </w:tc>
        <w:tc>
          <w:tcPr>
            <w:tcW w:type="dxa" w:w="6624"/>
            <w:vAlign w:val="center"/>
          </w:tcPr>
          <w:p>
            <w:pPr>
              <w:spacing w:after="0"/>
            </w:pPr>
            <w:r>
              <w:rPr>
                <w:sz w:val="16"/>
              </w:rPr>
              <w:t>Authenticator / optional MFA</w:t>
            </w:r>
          </w:p>
        </w:tc>
        <w:tc>
          <w:tcPr>
            <w:tcW w:type="dxa" w:w="1512"/>
            <w:vAlign w:val="center"/>
          </w:tcPr>
          <w:p>
            <w:pPr>
              <w:spacing w:after="0"/>
            </w:pPr>
            <w:r>
              <w:rPr>
                <w:sz w:val="16"/>
              </w:rPr>
              <w:t>NOT RUN</w:t>
            </w:r>
          </w:p>
        </w:tc>
      </w:tr>
      <w:tr>
        <w:trPr>
          <w:cantSplit/>
          <w:cantSplit/>
        </w:trPr>
        <w:tc>
          <w:tcPr>
            <w:tcW w:type="dxa" w:w="1440"/>
            <w:vAlign w:val="center"/>
            <w:shd w:fill="F3F7FA"/>
          </w:tcPr>
          <w:p>
            <w:pPr>
              <w:spacing w:after="0"/>
            </w:pPr>
            <w:r>
              <w:rPr>
                <w:sz w:val="16"/>
              </w:rPr>
              <w:t>SEC-02</w:t>
            </w:r>
          </w:p>
        </w:tc>
        <w:tc>
          <w:tcPr>
            <w:tcW w:type="dxa" w:w="6624"/>
            <w:vAlign w:val="center"/>
            <w:shd w:fill="F3F7FA"/>
          </w:tcPr>
          <w:p>
            <w:pPr>
              <w:spacing w:after="0"/>
            </w:pPr>
            <w:r>
              <w:rPr>
                <w:sz w:val="16"/>
              </w:rPr>
              <w:t>Token cũ sau Logout</w:t>
            </w:r>
          </w:p>
        </w:tc>
        <w:tc>
          <w:tcPr>
            <w:tcW w:type="dxa" w:w="1512"/>
            <w:vAlign w:val="center"/>
            <w:shd w:fill="F3F7FA"/>
          </w:tcPr>
          <w:p>
            <w:pPr>
              <w:spacing w:after="0"/>
            </w:pPr>
            <w:r>
              <w:rPr>
                <w:sz w:val="16"/>
              </w:rPr>
              <w:t>NOT RUN</w:t>
            </w:r>
          </w:p>
        </w:tc>
      </w:tr>
      <w:tr>
        <w:trPr>
          <w:cantSplit/>
          <w:cantSplit/>
        </w:trPr>
        <w:tc>
          <w:tcPr>
            <w:tcW w:type="dxa" w:w="1440"/>
            <w:vAlign w:val="center"/>
          </w:tcPr>
          <w:p>
            <w:pPr>
              <w:spacing w:after="0"/>
            </w:pPr>
            <w:r>
              <w:rPr>
                <w:sz w:val="16"/>
              </w:rPr>
              <w:t>APR-04</w:t>
            </w:r>
          </w:p>
        </w:tc>
        <w:tc>
          <w:tcPr>
            <w:tcW w:type="dxa" w:w="6624"/>
            <w:vAlign w:val="center"/>
          </w:tcPr>
          <w:p>
            <w:pPr>
              <w:spacing w:after="0"/>
            </w:pPr>
            <w:r>
              <w:rPr>
                <w:sz w:val="16"/>
              </w:rPr>
              <w:t>Admin từ chối / approve retry</w:t>
            </w:r>
          </w:p>
        </w:tc>
        <w:tc>
          <w:tcPr>
            <w:tcW w:type="dxa" w:w="1512"/>
            <w:vAlign w:val="center"/>
          </w:tcPr>
          <w:p>
            <w:pPr>
              <w:spacing w:after="0"/>
            </w:pPr>
            <w:r>
              <w:rPr>
                <w:sz w:val="16"/>
              </w:rPr>
              <w:t>NOT RUN</w:t>
            </w:r>
          </w:p>
        </w:tc>
      </w:tr>
      <w:tr>
        <w:trPr>
          <w:cantSplit/>
          <w:cantSplit/>
        </w:trPr>
        <w:tc>
          <w:tcPr>
            <w:tcW w:type="dxa" w:w="1440"/>
            <w:vAlign w:val="center"/>
            <w:shd w:fill="F3F7FA"/>
          </w:tcPr>
          <w:p>
            <w:pPr>
              <w:spacing w:after="0"/>
            </w:pPr>
            <w:r>
              <w:rPr>
                <w:sz w:val="16"/>
              </w:rPr>
              <w:t>PARK-09</w:t>
            </w:r>
          </w:p>
        </w:tc>
        <w:tc>
          <w:tcPr>
            <w:tcW w:type="dxa" w:w="6624"/>
            <w:vAlign w:val="center"/>
            <w:shd w:fill="F3F7FA"/>
          </w:tcPr>
          <w:p>
            <w:pPr>
              <w:spacing w:after="0"/>
            </w:pPr>
            <w:r>
              <w:rPr>
                <w:sz w:val="16"/>
              </w:rPr>
              <w:t>50 slots khai báo vs slot vật lý</w:t>
            </w:r>
          </w:p>
        </w:tc>
        <w:tc>
          <w:tcPr>
            <w:tcW w:type="dxa" w:w="1512"/>
            <w:vAlign w:val="center"/>
            <w:shd w:fill="F3F7FA"/>
          </w:tcPr>
          <w:p>
            <w:pPr>
              <w:spacing w:after="0"/>
            </w:pPr>
            <w:r>
              <w:rPr>
                <w:sz w:val="16"/>
              </w:rPr>
              <w:t>REVIEW</w:t>
            </w:r>
          </w:p>
        </w:tc>
      </w:tr>
    </w:tbl>
    <w:p/>
    <w:p>
      <w:r>
        <w:t>Giới hạn trọng yếu: GET không có thông tin xác thực bị 401 không chứng minh access token cũ bị thu hồi; kiểm thử đó vẫn NOT RUN. Tương tự, UI countdown không thay thế kiểm thử giới hạn gửi lại OTP ở Backend.</w:t>
      </w:r>
    </w:p>
    <w:p>
      <w:pPr>
        <w:pStyle w:val="Heading1"/>
      </w:pPr>
      <w:r>
        <w:t>7. Incident môi trường QA (đã phục hồi)</w:t>
      </w:r>
    </w:p>
    <w:p>
      <w:r>
        <w:t>Triệu chứng đầu tiên: Parking Structure trả HTTP 503 code COMMITMENTS_UNAVAILABLE, message “Reservation synchronization is pending; retry after recovery.”. Sau đó xác nhận ReservationService không chạy, PostgreSQL operation-db-1 từng ở trạng thái exited, tên DNS reservation-service không phân giải được.</w:t>
      </w:r>
    </w:p>
    <w:p>
      <w:r>
        <w:t>Khôi phục: dùng lại operation-db-1 và network smartpark-schema_default; build ReservationService từ nhánh Fix2FA, chạy trong project fix2fa-qa. Cấu hình runtime Reservation DB Host=reservation-db, Username/Database=smartpark_reservation; không sửa source Git, không tạo PostgreSQL volume mới. Sau khi service healthy, GET structure trả HTTP 200.</w:t>
      </w:r>
    </w:p>
    <w:p>
      <w:r>
        <w:t>Bản chất: vấn đề environment/config QA; không có cơ sở để ghi nhận ngay thành bug Developer. Docker Compose/runtime ở máy QA là tùy chỉnh, nên không được khái quát thành kết quả triển khai chuẩn.</w:t>
      </w:r>
    </w:p>
    <w:p>
      <w:pPr>
        <w:pStyle w:val="Heading1"/>
      </w:pPr>
      <w:r>
        <w:t>8. Đề xuất bàn giao</w:t>
      </w:r>
    </w:p>
    <w:p>
      <w:pPr>
        <w:pStyle w:val="ListBullet"/>
      </w:pPr>
      <w:r>
        <w:t>Chuyển Word + Excel + gói evidence đến Leader/Developer, ghi rõ nhánh/commit và trạng thái “đợt UAT cơ bản”.</w:t>
      </w:r>
    </w:p>
    <w:p>
      <w:pPr>
        <w:pStyle w:val="ListBullet"/>
      </w:pPr>
      <w:r>
        <w:t>Làm rõ tiêu chí 50 slots được khai báo khi Signup: metadata đăng ký hay yêu cầu tự tạo slot vật lý.</w:t>
      </w:r>
    </w:p>
    <w:p>
      <w:pPr>
        <w:pStyle w:val="ListBullet"/>
      </w:pPr>
      <w:r>
        <w:t>Tạo issue FE UX-01 và UX-02 sau khi đối chiếu style/error handling mong đợi; đính kèm screenshot E-01.</w:t>
      </w:r>
    </w:p>
    <w:p>
      <w:pPr>
        <w:pStyle w:val="ListBullet"/>
      </w:pPr>
      <w:r>
        <w:t>Nếu Jira yêu cầu mở rộng bảo mật, ưu tiên kiểm thử token cũ sau Logout, OTP_EXPIRED, Backend resend cooldown, MFA và review retry.</w:t>
      </w:r>
    </w:p>
    <w:p>
      <w:r>
        <w:rPr>
          <w:b/>
        </w:rPr>
        <w:t>Đánh giá đề xuất:</w:t>
      </w:r>
      <w:r>
        <w:t xml:space="preserve"> Có thể bàn giao kết quả UAT cơ bản đã chạy (PASS trên các luồng được thực hiện), nhưng chưa xác nhận kết thúc toàn bộ QA theo acceptance criteria chính thức.</w:t>
      </w:r>
    </w:p>
    <w:p>
      <w:r>
        <w:br w:type="page"/>
      </w:r>
    </w:p>
    <w:p>
      <w:pPr>
        <w:pStyle w:val="Heading1"/>
      </w:pPr>
      <w:r>
        <w:t>PHỤ LỤC A — Ảnh bằng chứng chính</w:t>
      </w:r>
    </w:p>
    <w:p>
      <w:r>
        <w:t>Ảnh do tester cung cấp, sắp xếp lại để tiện đối chiếu. Tệp nguồn có trong gói Evidence ZIP kèm báo cáo; các chi tiết OTP/secret không được đưa vào bản trích lược.</w:t>
      </w:r>
    </w:p>
    <w:p>
      <w:pPr>
        <w:spacing w:after="60"/>
      </w:pPr>
      <w:r>
        <w:rPr>
          <w:b/>
          <w:color w:val="1E5CAA"/>
          <w:sz w:val="18"/>
        </w:rPr>
        <w:t>E-01  |  Phone validation HTTP 400; FE hiển thị regex + recovery message</w:t>
      </w:r>
    </w:p>
    <w:p>
      <w:r>
        <w:drawing>
          <wp:inline xmlns:a="http://schemas.openxmlformats.org/drawingml/2006/main" xmlns:pic="http://schemas.openxmlformats.org/drawingml/2006/picture">
            <wp:extent cx="5008878" cy="2816352"/>
            <wp:docPr id="1" name="Picture 1"/>
            <wp:cNvGraphicFramePr>
              <a:graphicFrameLocks noChangeAspect="1"/>
            </wp:cNvGraphicFramePr>
            <a:graphic>
              <a:graphicData uri="http://schemas.openxmlformats.org/drawingml/2006/picture">
                <pic:pic>
                  <pic:nvPicPr>
                    <pic:cNvPr id="0" name="image(20261023-081517).png"/>
                    <pic:cNvPicPr/>
                  </pic:nvPicPr>
                  <pic:blipFill>
                    <a:blip r:embed="rId11"/>
                    <a:stretch>
                      <a:fillRect/>
                    </a:stretch>
                  </pic:blipFill>
                  <pic:spPr>
                    <a:xfrm>
                      <a:off x="0" y="0"/>
                      <a:ext cx="5008878" cy="2816352"/>
                    </a:xfrm>
                    <a:prstGeom prst="rect"/>
                  </pic:spPr>
                </pic:pic>
              </a:graphicData>
            </a:graphic>
          </wp:inline>
        </w:drawing>
      </w:r>
    </w:p>
    <w:p>
      <w:pPr>
        <w:pStyle w:val="Note"/>
      </w:pPr>
      <w:r>
        <w:t>Test refs: REG-04, UX-01, UX-02.  Tệp: image(20261023-081517).png</w:t>
      </w:r>
    </w:p>
    <w:p>
      <w:pPr>
        <w:spacing w:after="60"/>
      </w:pPr>
      <w:r>
        <w:rPr>
          <w:b/>
          <w:color w:val="1E5CAA"/>
          <w:sz w:val="18"/>
        </w:rPr>
        <w:t>E-02  |  Business application submitted sau email verification</w:t>
      </w:r>
    </w:p>
    <w:p>
      <w:r>
        <w:drawing>
          <wp:inline xmlns:a="http://schemas.openxmlformats.org/drawingml/2006/main" xmlns:pic="http://schemas.openxmlformats.org/drawingml/2006/picture">
            <wp:extent cx="5008878" cy="2816352"/>
            <wp:docPr id="2" name="Picture 2"/>
            <wp:cNvGraphicFramePr>
              <a:graphicFrameLocks noChangeAspect="1"/>
            </wp:cNvGraphicFramePr>
            <a:graphic>
              <a:graphicData uri="http://schemas.openxmlformats.org/drawingml/2006/picture">
                <pic:pic>
                  <pic:nvPicPr>
                    <pic:cNvPr id="0" name="image(20261023-084056).png"/>
                    <pic:cNvPicPr/>
                  </pic:nvPicPr>
                  <pic:blipFill>
                    <a:blip r:embed="rId12"/>
                    <a:stretch>
                      <a:fillRect/>
                    </a:stretch>
                  </pic:blipFill>
                  <pic:spPr>
                    <a:xfrm>
                      <a:off x="0" y="0"/>
                      <a:ext cx="5008878" cy="2816352"/>
                    </a:xfrm>
                    <a:prstGeom prst="rect"/>
                  </pic:spPr>
                </pic:pic>
              </a:graphicData>
            </a:graphic>
          </wp:inline>
        </w:drawing>
      </w:r>
    </w:p>
    <w:p>
      <w:pPr>
        <w:pStyle w:val="Note"/>
      </w:pPr>
      <w:r>
        <w:t>Test refs: REG-01, REG-06, OTP-03.  Tệp: image(20261023-084056).png</w:t>
      </w:r>
    </w:p>
    <w:p>
      <w:r>
        <w:br w:type="page"/>
      </w:r>
    </w:p>
    <w:p>
      <w:pPr>
        <w:spacing w:after="60"/>
      </w:pPr>
      <w:r>
        <w:rPr>
          <w:b/>
          <w:color w:val="1E5CAA"/>
          <w:sz w:val="18"/>
        </w:rPr>
        <w:t>E-03  |  Owner Dashboard sau Approved và OTP login</w:t>
      </w:r>
    </w:p>
    <w:p>
      <w:r>
        <w:drawing>
          <wp:inline xmlns:a="http://schemas.openxmlformats.org/drawingml/2006/main" xmlns:pic="http://schemas.openxmlformats.org/drawingml/2006/picture">
            <wp:extent cx="5008878" cy="2816352"/>
            <wp:docPr id="3" name="Picture 3"/>
            <wp:cNvGraphicFramePr>
              <a:graphicFrameLocks noChangeAspect="1"/>
            </wp:cNvGraphicFramePr>
            <a:graphic>
              <a:graphicData uri="http://schemas.openxmlformats.org/drawingml/2006/picture">
                <pic:pic>
                  <pic:nvPicPr>
                    <pic:cNvPr id="0" name="image(20261023-085503).png"/>
                    <pic:cNvPicPr/>
                  </pic:nvPicPr>
                  <pic:blipFill>
                    <a:blip r:embed="rId13"/>
                    <a:stretch>
                      <a:fillRect/>
                    </a:stretch>
                  </pic:blipFill>
                  <pic:spPr>
                    <a:xfrm>
                      <a:off x="0" y="0"/>
                      <a:ext cx="5008878" cy="2816352"/>
                    </a:xfrm>
                    <a:prstGeom prst="rect"/>
                  </pic:spPr>
                </pic:pic>
              </a:graphicData>
            </a:graphic>
          </wp:inline>
        </w:drawing>
      </w:r>
    </w:p>
    <w:p>
      <w:pPr>
        <w:pStyle w:val="Note"/>
      </w:pPr>
      <w:r>
        <w:t>Test refs: AUTH-03.  Tệp: image(20261023-085503).png</w:t>
      </w:r>
    </w:p>
    <w:p>
      <w:pPr>
        <w:spacing w:after="60"/>
      </w:pPr>
      <w:r>
        <w:rPr>
          <w:b/>
          <w:color w:val="1E5CAA"/>
          <w:sz w:val="18"/>
        </w:rPr>
        <w:t>E-04  |  Structure API 503 COMMITMENTS_UNAVAILABLE</w:t>
      </w:r>
    </w:p>
    <w:p>
      <w:r>
        <w:drawing>
          <wp:inline xmlns:a="http://schemas.openxmlformats.org/drawingml/2006/main" xmlns:pic="http://schemas.openxmlformats.org/drawingml/2006/picture">
            <wp:extent cx="5008878" cy="2816352"/>
            <wp:docPr id="4" name="Picture 4"/>
            <wp:cNvGraphicFramePr>
              <a:graphicFrameLocks noChangeAspect="1"/>
            </wp:cNvGraphicFramePr>
            <a:graphic>
              <a:graphicData uri="http://schemas.openxmlformats.org/drawingml/2006/picture">
                <pic:pic>
                  <pic:nvPicPr>
                    <pic:cNvPr id="0" name="image(20261023-090128).png"/>
                    <pic:cNvPicPr/>
                  </pic:nvPicPr>
                  <pic:blipFill>
                    <a:blip r:embed="rId14"/>
                    <a:stretch>
                      <a:fillRect/>
                    </a:stretch>
                  </pic:blipFill>
                  <pic:spPr>
                    <a:xfrm>
                      <a:off x="0" y="0"/>
                      <a:ext cx="5008878" cy="2816352"/>
                    </a:xfrm>
                    <a:prstGeom prst="rect"/>
                  </pic:spPr>
                </pic:pic>
              </a:graphicData>
            </a:graphic>
          </wp:inline>
        </w:drawing>
      </w:r>
    </w:p>
    <w:p>
      <w:pPr>
        <w:pStyle w:val="Note"/>
      </w:pPr>
      <w:r>
        <w:t>Test refs: PARK-02, ENV-01.  Tệp: image(20261023-090128).png</w:t>
      </w:r>
    </w:p>
    <w:p>
      <w:r>
        <w:br w:type="page"/>
      </w:r>
    </w:p>
    <w:p>
      <w:pPr>
        <w:spacing w:after="60"/>
      </w:pPr>
      <w:r>
        <w:rPr>
          <w:b/>
          <w:color w:val="1E5CAA"/>
          <w:sz w:val="18"/>
        </w:rPr>
        <w:t>E-05  |  Parking API structure retest HTTP 200; initial capacity 0</w:t>
      </w:r>
    </w:p>
    <w:p>
      <w:r>
        <w:drawing>
          <wp:inline xmlns:a="http://schemas.openxmlformats.org/drawingml/2006/main" xmlns:pic="http://schemas.openxmlformats.org/drawingml/2006/picture">
            <wp:extent cx="4967115" cy="2816352"/>
            <wp:docPr id="5" name="Picture 5"/>
            <wp:cNvGraphicFramePr>
              <a:graphicFrameLocks noChangeAspect="1"/>
            </wp:cNvGraphicFramePr>
            <a:graphic>
              <a:graphicData uri="http://schemas.openxmlformats.org/drawingml/2006/picture">
                <pic:pic>
                  <pic:nvPicPr>
                    <pic:cNvPr id="0" name="image(20261023-092453).png"/>
                    <pic:cNvPicPr/>
                  </pic:nvPicPr>
                  <pic:blipFill>
                    <a:blip r:embed="rId15"/>
                    <a:stretch>
                      <a:fillRect/>
                    </a:stretch>
                  </pic:blipFill>
                  <pic:spPr>
                    <a:xfrm>
                      <a:off x="0" y="0"/>
                      <a:ext cx="4967115" cy="2816352"/>
                    </a:xfrm>
                    <a:prstGeom prst="rect"/>
                  </pic:spPr>
                </pic:pic>
              </a:graphicData>
            </a:graphic>
          </wp:inline>
        </w:drawing>
      </w:r>
    </w:p>
    <w:p>
      <w:pPr>
        <w:pStyle w:val="Note"/>
      </w:pPr>
      <w:r>
        <w:t>Test refs: PARK-01, PARK-03, REQ-01.  Tệp: image(20261023-092453).png</w:t>
      </w:r>
    </w:p>
    <w:p>
      <w:pPr>
        <w:spacing w:after="60"/>
      </w:pPr>
      <w:r>
        <w:rPr>
          <w:b/>
          <w:color w:val="1E5CAA"/>
          <w:sz w:val="18"/>
        </w:rPr>
        <w:t>E-06  |  Unit created trên Parking Structure</w:t>
      </w:r>
    </w:p>
    <w:p>
      <w:r>
        <w:drawing>
          <wp:inline xmlns:a="http://schemas.openxmlformats.org/drawingml/2006/main" xmlns:pic="http://schemas.openxmlformats.org/drawingml/2006/picture">
            <wp:extent cx="5008878" cy="2816352"/>
            <wp:docPr id="6" name="Picture 6"/>
            <wp:cNvGraphicFramePr>
              <a:graphicFrameLocks noChangeAspect="1"/>
            </wp:cNvGraphicFramePr>
            <a:graphic>
              <a:graphicData uri="http://schemas.openxmlformats.org/drawingml/2006/picture">
                <pic:pic>
                  <pic:nvPicPr>
                    <pic:cNvPr id="0" name="image(20261023-093056).png"/>
                    <pic:cNvPicPr/>
                  </pic:nvPicPr>
                  <pic:blipFill>
                    <a:blip r:embed="rId16"/>
                    <a:stretch>
                      <a:fillRect/>
                    </a:stretch>
                  </pic:blipFill>
                  <pic:spPr>
                    <a:xfrm>
                      <a:off x="0" y="0"/>
                      <a:ext cx="5008878" cy="2816352"/>
                    </a:xfrm>
                    <a:prstGeom prst="rect"/>
                  </pic:spPr>
                </pic:pic>
              </a:graphicData>
            </a:graphic>
          </wp:inline>
        </w:drawing>
      </w:r>
    </w:p>
    <w:p>
      <w:pPr>
        <w:pStyle w:val="Note"/>
      </w:pPr>
      <w:r>
        <w:t>Test refs: PARK-04.  Tệp: image(20261023-093056).png</w:t>
      </w:r>
    </w:p>
    <w:p>
      <w:r>
        <w:br w:type="page"/>
      </w:r>
    </w:p>
    <w:p>
      <w:pPr>
        <w:spacing w:after="60"/>
      </w:pPr>
      <w:r>
        <w:rPr>
          <w:b/>
          <w:color w:val="1E5CAA"/>
          <w:sz w:val="18"/>
        </w:rPr>
        <w:t>E-07  |  Slot created, physical/available tăng lên 1</w:t>
      </w:r>
    </w:p>
    <w:p>
      <w:r>
        <w:drawing>
          <wp:inline xmlns:a="http://schemas.openxmlformats.org/drawingml/2006/main" xmlns:pic="http://schemas.openxmlformats.org/drawingml/2006/picture">
            <wp:extent cx="5029012" cy="2816352"/>
            <wp:docPr id="7" name="Picture 7"/>
            <wp:cNvGraphicFramePr>
              <a:graphicFrameLocks noChangeAspect="1"/>
            </wp:cNvGraphicFramePr>
            <a:graphic>
              <a:graphicData uri="http://schemas.openxmlformats.org/drawingml/2006/picture">
                <pic:pic>
                  <pic:nvPicPr>
                    <pic:cNvPr id="0" name="image(20261023-093251).png"/>
                    <pic:cNvPicPr/>
                  </pic:nvPicPr>
                  <pic:blipFill>
                    <a:blip r:embed="rId17"/>
                    <a:stretch>
                      <a:fillRect/>
                    </a:stretch>
                  </pic:blipFill>
                  <pic:spPr>
                    <a:xfrm>
                      <a:off x="0" y="0"/>
                      <a:ext cx="5029012" cy="2816352"/>
                    </a:xfrm>
                    <a:prstGeom prst="rect"/>
                  </pic:spPr>
                </pic:pic>
              </a:graphicData>
            </a:graphic>
          </wp:inline>
        </w:drawing>
      </w:r>
    </w:p>
    <w:p>
      <w:pPr>
        <w:pStyle w:val="Note"/>
      </w:pPr>
      <w:r>
        <w:t>Test refs: PARK-05, PARK-06.  Tệp: image(20261023-093251).png</w:t>
      </w:r>
    </w:p>
    <w:p>
      <w:pPr>
        <w:spacing w:after="60"/>
      </w:pPr>
      <w:r>
        <w:rPr>
          <w:b/>
          <w:color w:val="1E5CAA"/>
          <w:sz w:val="18"/>
        </w:rPr>
        <w:t>E-08  |  Sau reload slot QA-A-001 vẫn tồn tại</w:t>
      </w:r>
    </w:p>
    <w:p>
      <w:r>
        <w:drawing>
          <wp:inline xmlns:a="http://schemas.openxmlformats.org/drawingml/2006/main" xmlns:pic="http://schemas.openxmlformats.org/drawingml/2006/picture">
            <wp:extent cx="5008878" cy="2816352"/>
            <wp:docPr id="8" name="Picture 8"/>
            <wp:cNvGraphicFramePr>
              <a:graphicFrameLocks noChangeAspect="1"/>
            </wp:cNvGraphicFramePr>
            <a:graphic>
              <a:graphicData uri="http://schemas.openxmlformats.org/drawingml/2006/picture">
                <pic:pic>
                  <pic:nvPicPr>
                    <pic:cNvPr id="0" name="image(20261023-093531).png"/>
                    <pic:cNvPicPr/>
                  </pic:nvPicPr>
                  <pic:blipFill>
                    <a:blip r:embed="rId18"/>
                    <a:stretch>
                      <a:fillRect/>
                    </a:stretch>
                  </pic:blipFill>
                  <pic:spPr>
                    <a:xfrm>
                      <a:off x="0" y="0"/>
                      <a:ext cx="5008878" cy="2816352"/>
                    </a:xfrm>
                    <a:prstGeom prst="rect"/>
                  </pic:spPr>
                </pic:pic>
              </a:graphicData>
            </a:graphic>
          </wp:inline>
        </w:drawing>
      </w:r>
    </w:p>
    <w:p>
      <w:pPr>
        <w:pStyle w:val="Note"/>
      </w:pPr>
      <w:r>
        <w:t>Test refs: PARK-07, REQ-01.  Tệp: image(20261023-093531).png</w:t>
      </w:r>
    </w:p>
    <w:p>
      <w:r>
        <w:br w:type="page"/>
      </w:r>
    </w:p>
    <w:p>
      <w:pPr>
        <w:spacing w:after="60"/>
      </w:pPr>
      <w:r>
        <w:rPr>
          <w:b/>
          <w:color w:val="1E5CAA"/>
          <w:sz w:val="18"/>
        </w:rPr>
        <w:t>E-09  |  Duplicate Slot POST HTTP 409, DUPLICATE_IDENTIFIER</w:t>
      </w:r>
    </w:p>
    <w:p>
      <w:r>
        <w:drawing>
          <wp:inline xmlns:a="http://schemas.openxmlformats.org/drawingml/2006/main" xmlns:pic="http://schemas.openxmlformats.org/drawingml/2006/picture">
            <wp:extent cx="5008878" cy="2816352"/>
            <wp:docPr id="9" name="Picture 9"/>
            <wp:cNvGraphicFramePr>
              <a:graphicFrameLocks noChangeAspect="1"/>
            </wp:cNvGraphicFramePr>
            <a:graphic>
              <a:graphicData uri="http://schemas.openxmlformats.org/drawingml/2006/picture">
                <pic:pic>
                  <pic:nvPicPr>
                    <pic:cNvPr id="0" name="image(20261023-093800).png"/>
                    <pic:cNvPicPr/>
                  </pic:nvPicPr>
                  <pic:blipFill>
                    <a:blip r:embed="rId19"/>
                    <a:stretch>
                      <a:fillRect/>
                    </a:stretch>
                  </pic:blipFill>
                  <pic:spPr>
                    <a:xfrm>
                      <a:off x="0" y="0"/>
                      <a:ext cx="5008878" cy="2816352"/>
                    </a:xfrm>
                    <a:prstGeom prst="rect"/>
                  </pic:spPr>
                </pic:pic>
              </a:graphicData>
            </a:graphic>
          </wp:inline>
        </w:drawing>
      </w:r>
    </w:p>
    <w:p>
      <w:pPr>
        <w:pStyle w:val="Note"/>
      </w:pPr>
      <w:r>
        <w:t>Test refs: PARK-08.  Tệp: image(20261023-093800).png</w:t>
      </w:r>
    </w:p>
    <w:p>
      <w:pPr>
        <w:spacing w:after="60"/>
      </w:pPr>
      <w:r>
        <w:rPr>
          <w:b/>
          <w:color w:val="1E5CAA"/>
          <w:sz w:val="18"/>
        </w:rPr>
        <w:t>E-10  |  Logout API HTTP 200 + success:true</w:t>
      </w:r>
    </w:p>
    <w:p>
      <w:r>
        <w:drawing>
          <wp:inline xmlns:a="http://schemas.openxmlformats.org/drawingml/2006/main" xmlns:pic="http://schemas.openxmlformats.org/drawingml/2006/picture">
            <wp:extent cx="5008878" cy="2816352"/>
            <wp:docPr id="10" name="Picture 10"/>
            <wp:cNvGraphicFramePr>
              <a:graphicFrameLocks noChangeAspect="1"/>
            </wp:cNvGraphicFramePr>
            <a:graphic>
              <a:graphicData uri="http://schemas.openxmlformats.org/drawingml/2006/picture">
                <pic:pic>
                  <pic:nvPicPr>
                    <pic:cNvPr id="0" name="image(20261023-094152).png"/>
                    <pic:cNvPicPr/>
                  </pic:nvPicPr>
                  <pic:blipFill>
                    <a:blip r:embed="rId20"/>
                    <a:stretch>
                      <a:fillRect/>
                    </a:stretch>
                  </pic:blipFill>
                  <pic:spPr>
                    <a:xfrm>
                      <a:off x="0" y="0"/>
                      <a:ext cx="5008878" cy="2816352"/>
                    </a:xfrm>
                    <a:prstGeom prst="rect"/>
                  </pic:spPr>
                </pic:pic>
              </a:graphicData>
            </a:graphic>
          </wp:inline>
        </w:drawing>
      </w:r>
    </w:p>
    <w:p>
      <w:pPr>
        <w:pStyle w:val="Note"/>
      </w:pPr>
      <w:r>
        <w:t>Test refs: LOG-01, LOG-02.  Tệp: image(20261023-094152).png</w:t>
      </w:r>
    </w:p>
    <w:p>
      <w:r>
        <w:br w:type="page"/>
      </w:r>
    </w:p>
    <w:p>
      <w:pPr>
        <w:spacing w:after="60"/>
      </w:pPr>
      <w:r>
        <w:rPr>
          <w:b/>
          <w:color w:val="1E5CAA"/>
          <w:sz w:val="18"/>
        </w:rPr>
        <w:t>E-11  |  GET Structure không xác thực bị HTTP 401</w:t>
      </w:r>
    </w:p>
    <w:p>
      <w:r>
        <w:drawing>
          <wp:inline xmlns:a="http://schemas.openxmlformats.org/drawingml/2006/main" xmlns:pic="http://schemas.openxmlformats.org/drawingml/2006/picture">
            <wp:extent cx="5008878" cy="2816352"/>
            <wp:docPr id="11" name="Picture 11"/>
            <wp:cNvGraphicFramePr>
              <a:graphicFrameLocks noChangeAspect="1"/>
            </wp:cNvGraphicFramePr>
            <a:graphic>
              <a:graphicData uri="http://schemas.openxmlformats.org/drawingml/2006/picture">
                <pic:pic>
                  <pic:nvPicPr>
                    <pic:cNvPr id="0" name="image(20261023-094912).png"/>
                    <pic:cNvPicPr/>
                  </pic:nvPicPr>
                  <pic:blipFill>
                    <a:blip r:embed="rId21"/>
                    <a:stretch>
                      <a:fillRect/>
                    </a:stretch>
                  </pic:blipFill>
                  <pic:spPr>
                    <a:xfrm>
                      <a:off x="0" y="0"/>
                      <a:ext cx="5008878" cy="2816352"/>
                    </a:xfrm>
                    <a:prstGeom prst="rect"/>
                  </pic:spPr>
                </pic:pic>
              </a:graphicData>
            </a:graphic>
          </wp:inline>
        </w:drawing>
      </w:r>
    </w:p>
    <w:p>
      <w:pPr>
        <w:pStyle w:val="Note"/>
      </w:pPr>
      <w:r>
        <w:t>Test refs: SEC-01.  Tệp: image(20261023-094912).png</w:t>
      </w:r>
    </w:p>
    <w:sectPr w:rsidR="00FC693F" w:rsidRPr="0006063C" w:rsidSect="00034616">
      <w:headerReference w:type="default" r:id="rId9"/>
      <w:footerReference w:type="default" r:id="rId10"/>
      <w:pgSz w:w="11909" w:h="16834"/>
      <w:pgMar w:top="1051"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584"/>
        <w:sz w:val="14"/>
      </w:rPr>
      <w:t xml:space="preserve">Bản báo cáo từ bằng chứng tester cung cấp  •  23/10/2026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87584"/>
        <w:sz w:val="14"/>
      </w:rPr>
      <w:t>SMART PARKING  /  QA  /  FIX2FA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32F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22543"/>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5CA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2254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rial" w:hAnsi="Arial"/>
      <w:b w:val="0"/>
      <w:i/>
      <w:iCs/>
      <w:color w:val="68758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rPr>
      <w:rFonts w:ascii="Arial" w:hAnsi="Arial"/>
      <w:color w:val="68758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 Fix2FA Business/Owner UAT QA Report</dc:title>
  <dc:subject>UAT report with evidence</dc:subject>
  <dc:creator>QA Smart Parking</dc:creator>
  <cp:keywords>Smart Parking, Fix2FA, Business UAT</cp:keywords>
  <dc:description>generated by python-docx</dc:description>
  <cp:lastModifiedBy/>
  <cp:revision>1</cp:revision>
  <dcterms:created xsi:type="dcterms:W3CDTF">2013-12-23T23:15:00Z</dcterms:created>
  <dcterms:modified xsi:type="dcterms:W3CDTF">2013-12-23T23:15:00Z</dcterms:modified>
  <cp:category/>
</cp:coreProperties>
</file>