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rFonts w:ascii="Times New Roman" w:cs="Times New Roman" w:eastAsia="Times New Roman" w:hAnsi="Times New Roman"/>
          <w:b/>
          <w:bCs/>
          <w:caps/>
          <w:color w:val="1a5276"/>
          <w:sz w:val="36"/>
          <w:szCs w:val="36"/>
        </w:rPr>
        <w:t xml:space="preserve">BÁO CÁO TUẦN 07</w:t>
      </w:r>
    </w:p>
    <w:p>
      <w:pPr>
        <w:spacing w:after="60" w:before="0"/>
        <w:jc w:val="center"/>
      </w:pPr>
      <w:r>
        <w:t>Built-in Hooks Nâng cao</w:t>
      </w:r>
    </w:p>
    <w:p>
      <w:pPr>
        <w:spacing w:after="40" w:before="0"/>
        <w:jc w:val="center"/>
      </w:pPr>
      <w:r>
        <w:rPr>
          <w:rFonts w:ascii="Times New Roman" w:cs="Times New Roman" w:eastAsia="Times New Roman" w:hAnsi="Times New Roman"/>
          <w:i/>
          <w:iCs/>
          <w:sz w:val="24"/>
          <w:szCs w:val="24"/>
        </w:rPr>
        <w:t xml:space="preserve">Môn: Phát triển Ứng dụng Web với ReactJS (FER202)</w:t>
      </w:r>
    </w:p>
    <w:p>
      <w:pPr>
        <w:spacing w:after="320" w:before="0"/>
        <w:jc w:val="center"/>
      </w:pPr>
      <w:r>
        <w:t>Project: ATELIER — Luxury Supercar Showroom</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90"/>
              <w:left w:type="dxa" w:w="120"/>
              <w:bottom w:type="dxa" w:w="90"/>
              <w:right w:type="dxa" w:w="120"/>
              <w:start w:w="90" w:type="dxa"/>
              <w:end w:w="90" w:type="dxa"/>
            </w:tcMar>
            <w:vAlign w:val="center"/>
          </w:tcPr>
          <w:p>
            <w:pPr>
              <w:spacing w:after="0" w:line="252" w:lineRule="auto"/>
              <w:jc w:val="left"/>
            </w:pPr>
            <w:r>
              <w:rPr>
                <w:b/>
                <w:sz w:val="17"/>
              </w:rPr>
              <w:t>Tên nhóm</w:t>
            </w:r>
          </w:p>
        </w:tc>
        <w:tc>
          <w:tcPr>
            <w:tcW w:type="dxa" w:w="6026"/>
            <w:tcBorders>
              <w:top w:val="single" w:color="aab7c4" w:sz="1"/>
              <w:left w:val="single" w:color="aab7c4" w:sz="1"/>
              <w:bottom w:val="single" w:color="aab7c4" w:sz="1"/>
              <w:right w:val="single" w:color="aab7c4" w:sz="1"/>
            </w:tcBorders>
            <w:shd w:fill="eaf2f8" w:val="clear"/>
            <w:tcMar>
              <w:top w:type="dxa" w:w="90"/>
              <w:left w:type="dxa" w:w="120"/>
              <w:bottom w:type="dxa" w:w="90"/>
              <w:right w:type="dxa" w:w="120"/>
              <w:start w:w="90" w:type="dxa"/>
              <w:end w:w="90" w:type="dxa"/>
            </w:tcMar>
            <w:vAlign w:val="center"/>
          </w:tcPr>
          <w:p>
            <w:pPr>
              <w:spacing w:after="0" w:line="252" w:lineRule="auto"/>
              <w:jc w:val="left"/>
            </w:pPr>
            <w:r>
              <w:rPr>
                <w:b w:val="0"/>
                <w:sz w:val="17"/>
              </w:rPr>
              <w:t>Atelier</w:t>
            </w:r>
          </w:p>
        </w:tc>
      </w:tr>
      <w:tr>
        <w:tc>
          <w:tcPr>
            <w:tcW w:type="dxa" w:w="30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sz w:val="17"/>
              </w:rPr>
              <w:t>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SE20A05</w:t>
            </w:r>
          </w:p>
        </w:tc>
      </w:tr>
      <w:tr>
        <w:tc>
          <w:tcPr>
            <w:tcW w:type="dxa" w:w="3000"/>
            <w:tcBorders>
              <w:top w:val="single" w:color="aab7c4" w:sz="1"/>
              <w:left w:val="single" w:color="aab7c4" w:sz="1"/>
              <w:bottom w:val="single" w:color="aab7c4" w:sz="1"/>
              <w:right w:val="single" w:color="aab7c4" w:sz="1"/>
            </w:tcBorders>
            <w:shd w:fill="eaf2f8" w:val="clear"/>
            <w:tcMar>
              <w:top w:type="dxa" w:w="90"/>
              <w:left w:type="dxa" w:w="120"/>
              <w:bottom w:type="dxa" w:w="90"/>
              <w:right w:type="dxa" w:w="120"/>
              <w:start w:w="90" w:type="dxa"/>
              <w:end w:w="90" w:type="dxa"/>
            </w:tcMar>
            <w:vAlign w:val="center"/>
          </w:tcPr>
          <w:p>
            <w:pPr>
              <w:spacing w:after="0" w:line="252" w:lineRule="auto"/>
              <w:jc w:val="left"/>
            </w:pPr>
            <w:r>
              <w:rPr>
                <w:b/>
                <w:sz w:val="17"/>
              </w:rPr>
              <w:t>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90"/>
              <w:left w:type="dxa" w:w="120"/>
              <w:bottom w:type="dxa" w:w="90"/>
              <w:right w:type="dxa" w:w="120"/>
              <w:start w:w="90" w:type="dxa"/>
              <w:end w:w="90" w:type="dxa"/>
            </w:tcMar>
            <w:vAlign w:val="center"/>
          </w:tcPr>
          <w:p>
            <w:pPr>
              <w:spacing w:after="0" w:line="252" w:lineRule="auto"/>
              <w:jc w:val="left"/>
            </w:pPr>
            <w:r>
              <w:rPr>
                <w:b w:val="0"/>
                <w:sz w:val="17"/>
              </w:rPr>
              <w:t>TraLBT</w:t>
            </w:r>
          </w:p>
        </w:tc>
      </w:tr>
      <w:tr>
        <w:tc>
          <w:tcPr>
            <w:tcW w:type="dxa" w:w="30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sz w:val="17"/>
              </w:rPr>
              <w:t>Link GitHub Repo</w:t>
            </w:r>
          </w:p>
        </w:tc>
        <w:tc>
          <w:tcPr>
            <w:tcW w:type="dxa" w:w="6026"/>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https://github.com/fudn-traltb-su26/rbl-fer202-theotuan-36-38-75_gr</w:t>
            </w:r>
          </w:p>
        </w:tc>
      </w:tr>
      <w:tr>
        <w:tc>
          <w:tcPr>
            <w:tcW w:type="dxa" w:w="3000"/>
            <w:tcBorders>
              <w:top w:val="single" w:color="aab7c4" w:sz="1"/>
              <w:left w:val="single" w:color="aab7c4" w:sz="1"/>
              <w:bottom w:val="single" w:color="aab7c4" w:sz="1"/>
              <w:right w:val="single" w:color="aab7c4" w:sz="1"/>
            </w:tcBorders>
            <w:shd w:fill="eaf2f8" w:val="clear"/>
            <w:tcMar>
              <w:top w:type="dxa" w:w="90"/>
              <w:left w:type="dxa" w:w="120"/>
              <w:bottom w:type="dxa" w:w="90"/>
              <w:right w:type="dxa" w:w="120"/>
              <w:start w:w="90" w:type="dxa"/>
              <w:end w:w="90" w:type="dxa"/>
            </w:tcMar>
            <w:vAlign w:val="center"/>
          </w:tcPr>
          <w:p>
            <w:pPr>
              <w:spacing w:after="0" w:line="252" w:lineRule="auto"/>
              <w:jc w:val="left"/>
            </w:pPr>
            <w:r>
              <w:rPr>
                <w:b/>
                <w:sz w:val="17"/>
              </w:rPr>
              <w:t>Tuần báo cáo</w:t>
            </w:r>
          </w:p>
        </w:tc>
        <w:tc>
          <w:tcPr>
            <w:tcW w:type="dxa" w:w="6026"/>
            <w:tcBorders>
              <w:top w:val="single" w:color="aab7c4" w:sz="1"/>
              <w:left w:val="single" w:color="aab7c4" w:sz="1"/>
              <w:bottom w:val="single" w:color="aab7c4" w:sz="1"/>
              <w:right w:val="single" w:color="aab7c4" w:sz="1"/>
            </w:tcBorders>
            <w:shd w:fill="eaf2f8" w:val="clear"/>
            <w:tcMar>
              <w:top w:type="dxa" w:w="90"/>
              <w:left w:type="dxa" w:w="120"/>
              <w:bottom w:type="dxa" w:w="90"/>
              <w:right w:type="dxa" w:w="120"/>
              <w:start w:w="90" w:type="dxa"/>
              <w:end w:w="90" w:type="dxa"/>
            </w:tcMar>
            <w:vAlign w:val="center"/>
          </w:tcPr>
          <w:p>
            <w:pPr>
              <w:spacing w:after="0" w:line="252" w:lineRule="auto"/>
              <w:jc w:val="left"/>
            </w:pPr>
            <w:r>
              <w:rPr>
                <w:b w:val="0"/>
                <w:sz w:val="17"/>
              </w:rPr>
              <w:t>Tuần 07 — Built-in Hooks Nâng cao</w:t>
            </w:r>
          </w:p>
        </w:tc>
      </w:tr>
      <w:tr>
        <w:tc>
          <w:tcPr>
            <w:tcW w:type="dxa" w:w="30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sz w:val="17"/>
              </w:rPr>
              <w:t>Ngày nộp</w:t>
            </w:r>
          </w:p>
        </w:tc>
        <w:tc>
          <w:tcPr>
            <w:tcW w:type="dxa" w:w="6026"/>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13/07/2026</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STT</w:t>
            </w:r>
          </w:p>
        </w:tc>
        <w:tc>
          <w:tcPr>
            <w:tcW w:type="dxa" w:w="22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Họ và tên</w:t>
            </w:r>
          </w:p>
        </w:tc>
        <w:tc>
          <w:tcPr>
            <w:tcW w:type="dxa" w:w="2726"/>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Nhiệm vụ được giao</w:t>
            </w:r>
          </w:p>
        </w:tc>
        <w:tc>
          <w:tcPr>
            <w:tcW w:type="dxa" w:w="21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Kết quả thực hiện</w:t>
            </w:r>
          </w:p>
        </w:tc>
        <w:tc>
          <w:tcPr>
            <w:tcW w:type="dxa" w:w="15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 HT</w:t>
            </w:r>
          </w:p>
        </w:tc>
      </w:tr>
      <w:tr>
        <w:tc>
          <w:tcPr>
            <w:tcW w:type="dxa" w:w="5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1</w:t>
            </w:r>
          </w:p>
        </w:tc>
        <w:tc>
          <w:tcPr>
            <w:tcW w:type="dxa" w:w="22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Văn Anh</w:t>
            </w:r>
          </w:p>
        </w:tc>
        <w:tc>
          <w:tcPr>
            <w:tcW w:type="dxa" w:w="2726"/>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Tạo AuthContext: login/logout/register, session localStorage, loading và document.title.</w:t>
            </w:r>
          </w:p>
        </w:tc>
        <w:tc>
          <w:tcPr>
            <w:tcW w:type="dxa" w:w="21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Đạt</w:t>
            </w:r>
          </w:p>
        </w:tc>
        <w:tc>
          <w:tcPr>
            <w:tcW w:type="dxa" w:w="15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100%</w:t>
            </w:r>
          </w:p>
        </w:tc>
      </w:tr>
      <w:tr>
        <w:tc>
          <w:tcPr>
            <w:tcW w:type="dxa" w:w="5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2</w:t>
            </w:r>
          </w:p>
        </w:tc>
        <w:tc>
          <w:tcPr>
            <w:tcW w:type="dxa" w:w="22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Sang</w:t>
            </w:r>
          </w:p>
        </w:tc>
        <w:tc>
          <w:tcPr>
            <w:tcW w:type="dxa" w:w="2726"/>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Tạo CarContext: favorites, searchQuery, localStorage theo user/guest; useRef auto-focus SearchPage.</w:t>
            </w:r>
          </w:p>
        </w:tc>
        <w:tc>
          <w:tcPr>
            <w:tcW w:type="dxa" w:w="21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Đạt</w:t>
            </w:r>
          </w:p>
        </w:tc>
        <w:tc>
          <w:tcPr>
            <w:tcW w:type="dxa" w:w="15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100%</w:t>
            </w:r>
          </w:p>
        </w:tc>
      </w:tr>
      <w:tr>
        <w:tc>
          <w:tcPr>
            <w:tcW w:type="dxa" w:w="5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3</w:t>
            </w:r>
          </w:p>
        </w:tc>
        <w:tc>
          <w:tcPr>
            <w:tcW w:type="dxa" w:w="22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Tuân</w:t>
            </w:r>
          </w:p>
        </w:tc>
        <w:tc>
          <w:tcPr>
            <w:tcW w:type="dxa" w:w="2726"/>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Tích hợp Provider trong main.jsx; kiểm tra CarCard/CarListPage nhận context.</w:t>
            </w:r>
          </w:p>
        </w:tc>
        <w:tc>
          <w:tcPr>
            <w:tcW w:type="dxa" w:w="21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Đạt</w:t>
            </w:r>
          </w:p>
        </w:tc>
        <w:tc>
          <w:tcPr>
            <w:tcW w:type="dxa" w:w="15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100%</w:t>
            </w:r>
          </w:p>
        </w:tc>
      </w:tr>
      <w:tr>
        <w:tc>
          <w:tcPr>
            <w:tcW w:type="dxa" w:w="5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4</w:t>
            </w:r>
          </w:p>
        </w:tc>
        <w:tc>
          <w:tcPr>
            <w:tcW w:type="dxa" w:w="22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Sơn</w:t>
            </w:r>
          </w:p>
        </w:tc>
        <w:tc>
          <w:tcPr>
            <w:tcW w:type="dxa" w:w="2726"/>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Kiểm tra JSON Server, carService/useFetch và trạng thái loading/error.</w:t>
            </w:r>
          </w:p>
        </w:tc>
        <w:tc>
          <w:tcPr>
            <w:tcW w:type="dxa" w:w="21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Đạt</w:t>
            </w:r>
          </w:p>
        </w:tc>
        <w:tc>
          <w:tcPr>
            <w:tcW w:type="dxa" w:w="15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100%</w:t>
            </w:r>
          </w:p>
        </w:tc>
      </w:tr>
      <w:tr>
        <w:tc>
          <w:tcPr>
            <w:tcW w:type="dxa" w:w="5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5</w:t>
            </w:r>
          </w:p>
        </w:tc>
        <w:tc>
          <w:tcPr>
            <w:tcW w:type="dxa" w:w="22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Quý</w:t>
            </w:r>
          </w:p>
        </w:tc>
        <w:tc>
          <w:tcPr>
            <w:tcW w:type="dxa" w:w="2726"/>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Rà soát ProtectedRoute/AdminDashboard; kiểm thử login và Navbar.</w:t>
            </w:r>
          </w:p>
        </w:tc>
        <w:tc>
          <w:tcPr>
            <w:tcW w:type="dxa" w:w="21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Đạt</w:t>
            </w:r>
          </w:p>
        </w:tc>
        <w:tc>
          <w:tcPr>
            <w:tcW w:type="dxa" w:w="15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100%</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90"/>
              <w:left w:type="dxa" w:w="120"/>
              <w:bottom w:type="dxa" w:w="90"/>
              <w:right w:type="dxa" w:w="120"/>
              <w:start w:w="90" w:type="dxa"/>
              <w:end w:w="90" w:type="dxa"/>
            </w:tcMar>
            <w:vAlign w:val="center"/>
          </w:tcPr>
          <w:p>
            <w:pPr>
              <w:spacing w:after="0" w:line="252" w:lineRule="auto"/>
              <w:jc w:val="left"/>
            </w:pPr>
            <w:r>
              <w:rPr>
                <w:b/>
                <w:sz w:val="17"/>
              </w:rPr>
              <w:t>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90"/>
              <w:left w:type="dxa" w:w="120"/>
              <w:bottom w:type="dxa" w:w="90"/>
              <w:right w:type="dxa" w:w="120"/>
              <w:start w:w="90" w:type="dxa"/>
              <w:end w:w="90" w:type="dxa"/>
            </w:tcMar>
            <w:vAlign w:val="center"/>
          </w:tcPr>
          <w:p>
            <w:pPr>
              <w:spacing w:after="0" w:line="252" w:lineRule="auto"/>
              <w:jc w:val="left"/>
            </w:pPr>
            <w:r>
              <w:rPr>
                <w:b w:val="0"/>
                <w:sz w:val="17"/>
              </w:rPr>
              <w:t>Văn Anh, Sang</w:t>
            </w:r>
          </w:p>
        </w:tc>
      </w:tr>
      <w:tr>
        <w:tc>
          <w:tcPr>
            <w:tcW w:type="dxa" w:w="4513"/>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sz w:val="17"/>
              </w:rPr>
              <w:t>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https://github.com/fudn-traltb-su26/rbl-fer202-theotuan-36-38-75_gr/commit/0a1a716468c07fae4fd7ca2537c358e158f1cf51</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t>Chủ đề tuần 07: useContext + createContext, useEffect, useRef, quản lý session và danh sách xe yêu thích trong ATELIER.</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w:t>
            </w:r>
          </w:p>
        </w:tc>
        <w:tc>
          <w:tcPr>
            <w:tcW w:type="dxa" w:w="6026"/>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Công việc cần thực hiện</w:t>
            </w:r>
          </w:p>
        </w:tc>
        <w:tc>
          <w:tcPr>
            <w:tcW w:type="dxa" w:w="12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T.thái</w:t>
            </w:r>
          </w:p>
        </w:tc>
        <w:tc>
          <w:tcPr>
            <w:tcW w:type="dxa" w:w="14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1</w:t>
            </w:r>
          </w:p>
        </w:tc>
        <w:tc>
          <w:tcPr>
            <w:tcW w:type="dxa" w:w="6026"/>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Tạo AuthContext.jsx: createContext, AuthProvider, useAuth(); quản lý user, loading và danh sách tài khoản mock.</w:t>
            </w:r>
          </w:p>
        </w:tc>
        <w:tc>
          <w:tcPr>
            <w:tcW w:type="dxa" w:w="12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1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Văn Anh</w:t>
            </w:r>
          </w:p>
        </w:tc>
      </w:tr>
      <w:tr>
        <w:tc>
          <w:tcPr>
            <w:tcW w:type="dxa" w:w="4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2</w:t>
            </w:r>
          </w:p>
        </w:tc>
        <w:tc>
          <w:tcPr>
            <w:tcW w:type="dxa" w:w="6026"/>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Dùng useEffect trong AuthContext để load session/localStorage, tạo spinner ban đầu, cleanup clearTimeout và cập nhật document.title theo user.</w:t>
            </w:r>
          </w:p>
        </w:tc>
        <w:tc>
          <w:tcPr>
            <w:tcW w:type="dxa" w:w="12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14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Văn Anh</w:t>
            </w:r>
          </w:p>
        </w:tc>
      </w:tr>
      <w:tr>
        <w:tc>
          <w:tcPr>
            <w:tcW w:type="dxa" w:w="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3</w:t>
            </w:r>
          </w:p>
        </w:tc>
        <w:tc>
          <w:tcPr>
            <w:tcW w:type="dxa" w:w="6026"/>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Tạo CarContext.jsx: quản lý favorites, toggleFavorite(), isFavorite(), searchQuery; tách key localStorage theo tài khoản hoặc guest.</w:t>
            </w:r>
          </w:p>
        </w:tc>
        <w:tc>
          <w:tcPr>
            <w:tcW w:type="dxa" w:w="12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1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Sang</w:t>
            </w:r>
          </w:p>
        </w:tc>
      </w:tr>
      <w:tr>
        <w:tc>
          <w:tcPr>
            <w:tcW w:type="dxa" w:w="4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4</w:t>
            </w:r>
          </w:p>
        </w:tc>
        <w:tc>
          <w:tcPr>
            <w:tcW w:type="dxa" w:w="6026"/>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Bọc &lt;App /&gt; bằng AuthProvider và CarProvider trong main.jsx; Navbar, Login/Register, FavoritePage và CarCard đọc state qua custom hooks.</w:t>
            </w:r>
          </w:p>
        </w:tc>
        <w:tc>
          <w:tcPr>
            <w:tcW w:type="dxa" w:w="12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14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Văn Anh, Sang</w:t>
            </w:r>
          </w:p>
        </w:tc>
      </w:tr>
      <w:tr>
        <w:tc>
          <w:tcPr>
            <w:tcW w:type="dxa" w:w="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5</w:t>
            </w:r>
          </w:p>
        </w:tc>
        <w:tc>
          <w:tcPr>
            <w:tcW w:type="dxa" w:w="6026"/>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Dùng useRef trong SearchPage.jsx để tự động focus ô tìm kiếm; kết hợp useEffect đồng bộ query lên URL và fetch dữ liệu qua useFetch.</w:t>
            </w:r>
          </w:p>
        </w:tc>
        <w:tc>
          <w:tcPr>
            <w:tcW w:type="dxa" w:w="12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1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Sang</w:t>
            </w:r>
          </w:p>
        </w:tc>
      </w:tr>
      <w:tr>
        <w:tc>
          <w:tcPr>
            <w:tcW w:type="dxa" w:w="4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6</w:t>
            </w:r>
          </w:p>
        </w:tc>
        <w:tc>
          <w:tcPr>
            <w:tcW w:type="dxa" w:w="6026"/>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Kiểm thử npm run build, JSON Server, luồng Login/Admin, Search/Favorite và chụp screenshot demo cho báo cáo.</w:t>
            </w:r>
          </w:p>
        </w:tc>
        <w:tc>
          <w:tcPr>
            <w:tcW w:type="dxa" w:w="12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14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Cả nhóm</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3.2. Mô tả chi tiết cách triển khai</w:t>
      </w:r>
    </w:p>
    <w:p>
      <w:pPr>
        <w:spacing w:after="60" w:before="60"/>
      </w:pPr>
      <w:r>
        <w:t>Nhóm triển khai theo hướng đưa các trạng thái dùng chung ra Context, còn các side effect và ref được đặt tại đúng component chịu trách nhiệm.</w:t>
      </w:r>
    </w:p>
    <w:p>
      <w:pPr>
        <w:spacing w:after="0" w:before="60"/>
      </w:pPr>
      <w:r>
        <w:rPr>
          <w:rFonts w:ascii="Times New Roman" w:cs="Times New Roman" w:eastAsia="Times New Roman" w:hAnsi="Times New Roman"/>
          <w:sz w:val="26"/>
          <w:szCs w:val="26"/>
        </w:rPr>
        <w:t xml:space="preserve"/>
      </w:r>
    </w:p>
    <w:p>
      <w:pPr>
        <w:spacing w:after="60" w:before="60"/>
      </w:pPr>
      <w:r>
        <w:t>Ở tuần 07, nhóm chuyển phần quản lý tài khoản và danh sách yêu thích từ state cục bộ sang Context để các component không phải truyền props qua nhiều tầng. AuthContext giữ user hiện tại, trạng thái loading, danh sách tài khoản mock và các hàm login, logout, register. Khi ứng dụng khởi động, useEffect đọc atelier_active_user từ localStorage, khởi tạo danh sách user mặc định nếu chưa có, đồng thời dùng setTimeout để mô phỏng bước kiểm tra phiên đăng nhập; cleanup clearTimeout giúp tránh cập nhật state sau khi component bị unmount. Một useEffect khác cập nhật document.title theo trạng thái đăng nhập, nhờ vậy khi admin đăng nhập tab trình duyệt đổi thành lời chào cá nhân. CarContext tập trung danh sách xe yêu thích, cung cấp toggleFavorite và isFavorite cho CarCard, Navbar, ComparePage và FavoritePage. Key localStorage được tách theo username để mỗi tài khoản có danh sách riêng, còn khách dùng key atelier_favorites_guest. Tại SearchPage, useRef giữ tham chiếu tới ô tìm kiếm và focus tự động khi trang mở mà không tạo thêm lần render. Trang này cũng kết hợp useEffect, useDebounce và useFetch để đồng bộ URL query, gọi carService.getCars() và hiển thị spinner/error rõ ràng khi JSON Server phản hồi chậm hoặc lỗi.</w:t>
      </w:r>
    </w:p>
    <w:p>
      <w:pPr>
        <w:spacing w:after="0" w:before="60"/>
      </w:pPr>
      <w:r>
        <w:rPr>
          <w:rFonts w:ascii="Times New Roman" w:cs="Times New Roman" w:eastAsia="Times New Roman" w:hAnsi="Times New Roman"/>
          <w:sz w:val="26"/>
          <w:szCs w:val="26"/>
        </w:rPr>
        <w:t xml:space="preserve"/>
      </w:r>
    </w:p>
    <w:p>
      <w:pPr>
        <w:spacing w:after="60" w:before="60"/>
      </w:pPr>
      <w:r>
        <w:t>Bảng so sánh cách dùng hook trong Week07:</w:t>
      </w:r>
    </w:p>
    <w:tbl>
      <w:tblPr>
        <w:tblW w:type="auto" w:w="0"/>
        <w:tblLook w:firstColumn="1" w:firstRow="1" w:lastColumn="0" w:lastRow="0" w:noHBand="0" w:noVBand="1" w:val="04A0"/>
      </w:tblPr>
      <w:tblGrid>
        <w:gridCol w:w="3118"/>
        <w:gridCol w:w="3118"/>
        <w:gridCol w:w="3118"/>
      </w:tblGrid>
      <w:tr>
        <w:tc>
          <w:tcPr>
            <w:tcW w:type="dxa" w:w="3118"/>
            <w:vAlign w:val="center"/>
            <w:shd w:fill="D9EAF7"/>
            <w:tcMar>
              <w:top w:w="90" w:type="dxa"/>
              <w:start w:w="90" w:type="dxa"/>
              <w:bottom w:w="90" w:type="dxa"/>
              <w:end w:w="90" w:type="dxa"/>
            </w:tcMar>
          </w:tcPr>
          <w:p>
            <w:pPr>
              <w:spacing w:after="0" w:line="252" w:lineRule="auto"/>
              <w:jc w:val="center"/>
            </w:pPr>
            <w:r>
              <w:rPr>
                <w:b/>
                <w:sz w:val="17"/>
              </w:rPr>
              <w:t>Hook</w:t>
            </w:r>
          </w:p>
        </w:tc>
        <w:tc>
          <w:tcPr>
            <w:tcW w:type="dxa" w:w="3118"/>
            <w:vAlign w:val="center"/>
            <w:shd w:fill="D9EAF7"/>
            <w:tcMar>
              <w:top w:w="90" w:type="dxa"/>
              <w:start w:w="90" w:type="dxa"/>
              <w:bottom w:w="90" w:type="dxa"/>
              <w:end w:w="90" w:type="dxa"/>
            </w:tcMar>
          </w:tcPr>
          <w:p>
            <w:pPr>
              <w:spacing w:after="0" w:line="252" w:lineRule="auto"/>
              <w:jc w:val="center"/>
            </w:pPr>
            <w:r>
              <w:rPr>
                <w:b/>
                <w:sz w:val="17"/>
              </w:rPr>
              <w:t>Khi nên dùng</w:t>
            </w:r>
          </w:p>
        </w:tc>
        <w:tc>
          <w:tcPr>
            <w:tcW w:type="dxa" w:w="3118"/>
            <w:vAlign w:val="center"/>
            <w:shd w:fill="D9EAF7"/>
            <w:tcMar>
              <w:top w:w="90" w:type="dxa"/>
              <w:start w:w="90" w:type="dxa"/>
              <w:bottom w:w="90" w:type="dxa"/>
              <w:end w:w="90" w:type="dxa"/>
            </w:tcMar>
          </w:tcPr>
          <w:p>
            <w:pPr>
              <w:spacing w:after="0" w:line="252" w:lineRule="auto"/>
              <w:jc w:val="center"/>
            </w:pPr>
            <w:r>
              <w:rPr>
                <w:b/>
                <w:sz w:val="17"/>
              </w:rPr>
              <w:t>Áp dụng trong ATELIER</w:t>
            </w:r>
          </w:p>
        </w:tc>
      </w:tr>
      <w:tr>
        <w:tc>
          <w:tcPr>
            <w:tcW w:type="dxa" w:w="3118"/>
            <w:vAlign w:val="center"/>
            <w:tcMar>
              <w:top w:w="90" w:type="dxa"/>
              <w:start w:w="90" w:type="dxa"/>
              <w:bottom w:w="90" w:type="dxa"/>
              <w:end w:w="90" w:type="dxa"/>
            </w:tcMar>
          </w:tcPr>
          <w:p>
            <w:pPr>
              <w:spacing w:after="0" w:line="252" w:lineRule="auto"/>
              <w:jc w:val="center"/>
            </w:pPr>
            <w:r>
              <w:rPr>
                <w:b w:val="0"/>
                <w:sz w:val="17"/>
              </w:rPr>
              <w:t>useContext</w:t>
            </w:r>
          </w:p>
        </w:tc>
        <w:tc>
          <w:tcPr>
            <w:tcW w:type="dxa" w:w="3118"/>
            <w:vAlign w:val="center"/>
            <w:tcMar>
              <w:top w:w="90" w:type="dxa"/>
              <w:start w:w="90" w:type="dxa"/>
              <w:bottom w:w="90" w:type="dxa"/>
              <w:end w:w="90" w:type="dxa"/>
            </w:tcMar>
          </w:tcPr>
          <w:p>
            <w:pPr>
              <w:spacing w:after="0" w:line="252" w:lineRule="auto"/>
              <w:jc w:val="left"/>
            </w:pPr>
            <w:r>
              <w:rPr>
                <w:b w:val="0"/>
                <w:sz w:val="17"/>
              </w:rPr>
              <w:t>Khi nhiều component cần dùng chung state/hàm mà không muốn truyền props qua nhiều tầng.</w:t>
            </w:r>
          </w:p>
        </w:tc>
        <w:tc>
          <w:tcPr>
            <w:tcW w:type="dxa" w:w="3118"/>
            <w:vAlign w:val="center"/>
            <w:tcMar>
              <w:top w:w="90" w:type="dxa"/>
              <w:start w:w="90" w:type="dxa"/>
              <w:bottom w:w="90" w:type="dxa"/>
              <w:end w:w="90" w:type="dxa"/>
            </w:tcMar>
          </w:tcPr>
          <w:p>
            <w:pPr>
              <w:spacing w:after="0" w:line="252" w:lineRule="auto"/>
              <w:jc w:val="left"/>
            </w:pPr>
            <w:r>
              <w:rPr>
                <w:b w:val="0"/>
                <w:sz w:val="17"/>
              </w:rPr>
              <w:t>AuthContext cung cấp user/login/logout/loading; CarContext cung cấp favorites/toggleFavorite/isFavorite.</w:t>
            </w:r>
          </w:p>
        </w:tc>
      </w:tr>
      <w:tr>
        <w:tc>
          <w:tcPr>
            <w:tcW w:type="dxa" w:w="3118"/>
            <w:vAlign w:val="center"/>
            <w:tcMar>
              <w:top w:w="90" w:type="dxa"/>
              <w:start w:w="90" w:type="dxa"/>
              <w:bottom w:w="90" w:type="dxa"/>
              <w:end w:w="90" w:type="dxa"/>
            </w:tcMar>
          </w:tcPr>
          <w:p>
            <w:pPr>
              <w:spacing w:after="0" w:line="252" w:lineRule="auto"/>
              <w:jc w:val="center"/>
            </w:pPr>
            <w:r>
              <w:rPr>
                <w:b w:val="0"/>
                <w:sz w:val="17"/>
              </w:rPr>
              <w:t>useEffect</w:t>
            </w:r>
          </w:p>
        </w:tc>
        <w:tc>
          <w:tcPr>
            <w:tcW w:type="dxa" w:w="3118"/>
            <w:vAlign w:val="center"/>
            <w:tcMar>
              <w:top w:w="90" w:type="dxa"/>
              <w:start w:w="90" w:type="dxa"/>
              <w:bottom w:w="90" w:type="dxa"/>
              <w:end w:w="90" w:type="dxa"/>
            </w:tcMar>
          </w:tcPr>
          <w:p>
            <w:pPr>
              <w:spacing w:after="0" w:line="252" w:lineRule="auto"/>
              <w:jc w:val="left"/>
            </w:pPr>
            <w:r>
              <w:rPr>
                <w:b w:val="0"/>
                <w:sz w:val="17"/>
              </w:rPr>
              <w:t>Khi cần xử lý side effect sau render: đọc/ghi localStorage, gọi API, timer, cleanup, cập nhật document.title.</w:t>
            </w:r>
          </w:p>
        </w:tc>
        <w:tc>
          <w:tcPr>
            <w:tcW w:type="dxa" w:w="3118"/>
            <w:vAlign w:val="center"/>
            <w:tcMar>
              <w:top w:w="90" w:type="dxa"/>
              <w:start w:w="90" w:type="dxa"/>
              <w:bottom w:w="90" w:type="dxa"/>
              <w:end w:w="90" w:type="dxa"/>
            </w:tcMar>
          </w:tcPr>
          <w:p>
            <w:pPr>
              <w:spacing w:after="0" w:line="252" w:lineRule="auto"/>
              <w:jc w:val="left"/>
            </w:pPr>
            <w:r>
              <w:rPr>
                <w:b w:val="0"/>
                <w:sz w:val="17"/>
              </w:rPr>
              <w:t>AuthContext load session và cleanup timer; SearchPage đồng bộ URL query; useFetch tải dữ liệu xe từ JSON Server.</w:t>
            </w:r>
          </w:p>
        </w:tc>
      </w:tr>
      <w:tr>
        <w:tc>
          <w:tcPr>
            <w:tcW w:type="dxa" w:w="3118"/>
            <w:vAlign w:val="center"/>
            <w:tcMar>
              <w:top w:w="90" w:type="dxa"/>
              <w:start w:w="90" w:type="dxa"/>
              <w:bottom w:w="90" w:type="dxa"/>
              <w:end w:w="90" w:type="dxa"/>
            </w:tcMar>
          </w:tcPr>
          <w:p>
            <w:pPr>
              <w:spacing w:after="0" w:line="252" w:lineRule="auto"/>
              <w:jc w:val="center"/>
            </w:pPr>
            <w:r>
              <w:rPr>
                <w:b w:val="0"/>
                <w:sz w:val="17"/>
              </w:rPr>
              <w:t>useRef</w:t>
            </w:r>
          </w:p>
        </w:tc>
        <w:tc>
          <w:tcPr>
            <w:tcW w:type="dxa" w:w="3118"/>
            <w:vAlign w:val="center"/>
            <w:tcMar>
              <w:top w:w="90" w:type="dxa"/>
              <w:start w:w="90" w:type="dxa"/>
              <w:bottom w:w="90" w:type="dxa"/>
              <w:end w:w="90" w:type="dxa"/>
            </w:tcMar>
          </w:tcPr>
          <w:p>
            <w:pPr>
              <w:spacing w:after="0" w:line="252" w:lineRule="auto"/>
              <w:jc w:val="left"/>
            </w:pPr>
            <w:r>
              <w:rPr>
                <w:b w:val="0"/>
                <w:sz w:val="17"/>
              </w:rPr>
              <w:t>Khi cần giữ tham chiếu mutable không làm component re-render, đặc biệt DOM focus hoặc lưu key trước đó.</w:t>
            </w:r>
          </w:p>
        </w:tc>
        <w:tc>
          <w:tcPr>
            <w:tcW w:type="dxa" w:w="3118"/>
            <w:vAlign w:val="center"/>
            <w:tcMar>
              <w:top w:w="90" w:type="dxa"/>
              <w:start w:w="90" w:type="dxa"/>
              <w:bottom w:w="90" w:type="dxa"/>
              <w:end w:w="90" w:type="dxa"/>
            </w:tcMar>
          </w:tcPr>
          <w:p>
            <w:pPr>
              <w:spacing w:after="0" w:line="252" w:lineRule="auto"/>
              <w:jc w:val="left"/>
            </w:pPr>
            <w:r>
              <w:rPr>
                <w:b w:val="0"/>
                <w:sz w:val="17"/>
              </w:rPr>
              <w:t>SearchPage tự focus input tìm kiếm; useLocalStorage giữ keyRef để đồng bộ khi đổi user/guest.</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rPr>
          <w:rFonts w:ascii="Times New Roman" w:cs="Times New Roman" w:eastAsia="Times New Roman" w:hAnsi="Times New Roman"/>
          <w:b/>
          <w:bCs/>
          <w:color w:val="2e86c1"/>
          <w:sz w:val="26"/>
          <w:szCs w:val="26"/>
        </w:rPr>
        <w:t xml:space="preserve">4.1. Kết quả kỹ thuật đạt được</w:t>
      </w:r>
    </w:p>
    <w:p>
      <w:pPr>
        <w:spacing w:after="60" w:before="60"/>
      </w:pPr>
      <w:r>
        <w:t>Các kết quả đã hoàn thành trong tuần 07 được đối chiếu với TODO/README và kiểm tra bằng build production.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t>Kết quả 1: AuthContext.jsx quản lý đăng nhập/đăng ký/đăng xuất toàn cục, khôi phục session từ localStorage và hiển thị loading spinner ban đầu. Dẫn chứng: src/context/AuthContext.jsx, src/pages/LoginPage.jsx, src/pages/RegisterPage.jsx.</w:t>
      </w:r>
    </w:p>
    <w:p>
      <w:pPr>
        <w:pStyle w:val="ListParagraph"/>
        <w:numPr>
          <w:ilvl w:val="0"/>
          <w:numId w:val="2"/>
        </w:numPr>
        <w:spacing w:after="40" w:before="40"/>
      </w:pPr>
      <w:r>
        <w:t>Kết quả 2: CarContext.jsx quản lý danh sách yêu thích, cho phép CarCard, Navbar, ComparePage và FavoritePage dùng chung favorites mà không truyền props thủ công. Dẫn chứng: src/context/CarContext.jsx, src/components/CarCard.jsx, src/components/Navbar.jsx.</w:t>
      </w:r>
    </w:p>
    <w:p>
      <w:pPr>
        <w:pStyle w:val="ListParagraph"/>
        <w:numPr>
          <w:ilvl w:val="0"/>
          <w:numId w:val="2"/>
        </w:numPr>
        <w:spacing w:after="40" w:before="40"/>
      </w:pPr>
      <w:r>
        <w:t>Kết quả 3: SearchPage.jsx dùng useRef để auto-focus ô tìm kiếm, dùng useEffect để đồng bộ query lên URL; useFetch/carService tải dữ liệu xe từ JSON Server. Dẫn chứng: src/pages/SearchPage.jsx, src/hooks/useFetch.js, src/services/carService.js.</w:t>
      </w:r>
    </w:p>
    <w:p>
      <w:pPr>
        <w:spacing w:after="0" w:before="60"/>
      </w:pPr>
      <w:r>
        <w:t>Kết quả 4: Build production thành công bằng lệnh npm run build; commit Week07: https://github.com/fudn-traltb-su26/rbl-fer202-theotuan-36-38-75_gr/commit/0a1a716468c07fae4fd7ca2537c358e158f1cf51.</w:t>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t>Ảnh minh họa được chụp từ app chạy local với Vite (5173) và JSON Server (3001).</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b7c4" w:sz="1"/>
              <w:left w:val="single" w:color="aab7c4" w:sz="1"/>
              <w:bottom w:val="single" w:color="aab7c4" w:sz="1"/>
              <w:right w:val="single" w:color="aab7c4" w:sz="1"/>
            </w:tcBorders>
            <w:shd w:fill="f4f6f8" w:val="clear"/>
            <w:tcMar>
              <w:top w:type="dxa" w:w="90"/>
              <w:left w:type="dxa" w:w="120"/>
              <w:bottom w:type="dxa" w:w="90"/>
              <w:right w:type="dxa" w:w="120"/>
              <w:start w:w="90" w:type="dxa"/>
              <w:end w:w="90" w:type="dxa"/>
            </w:tcMar>
            <w:vAlign w:val="center"/>
          </w:tcPr>
          <w:p>
            <w:pPr>
              <w:spacing w:after="0" w:before="1200" w:line="252" w:lineRule="auto"/>
              <w:jc w:val="center"/>
            </w:pPr>
            <w:r>
              <w:rPr>
                <w:sz w:val="17"/>
              </w:rPr>
              <w:drawing>
                <wp:inline xmlns:a="http://schemas.openxmlformats.org/drawingml/2006/main" xmlns:pic="http://schemas.openxmlformats.org/drawingml/2006/picture">
                  <wp:extent cx="2788920" cy="1551669"/>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88920" cy="1551669"/>
                          </a:xfrm>
                          <a:prstGeom prst="rect"/>
                        </pic:spPr>
                      </pic:pic>
                    </a:graphicData>
                  </a:graphic>
                </wp:inline>
              </w:drawing>
            </w:r>
          </w:p>
          <w:p>
            <w:pPr>
              <w:spacing w:before="80" w:after="0" w:line="252" w:lineRule="auto"/>
              <w:jc w:val="center"/>
            </w:pPr>
            <w:r>
              <w:rPr>
                <w:i/>
                <w:sz w:val="17"/>
              </w:rPr>
              <w:t>Hình 1: SearchPage tự focus input bằng useRef, đồng bộ query ferrari và hiển thị kết quả từ API.</w:t>
            </w:r>
          </w:p>
        </w:tc>
        <w:tc>
          <w:tcPr>
            <w:tcW w:type="dxa" w:w="4526"/>
            <w:tcBorders>
              <w:top w:val="single" w:color="aab7c4" w:sz="1"/>
              <w:left w:val="single" w:color="aab7c4" w:sz="1"/>
              <w:bottom w:val="single" w:color="aab7c4" w:sz="1"/>
              <w:right w:val="single" w:color="aab7c4" w:sz="1"/>
            </w:tcBorders>
            <w:shd w:fill="f4f6f8" w:val="clear"/>
            <w:tcMar>
              <w:top w:type="dxa" w:w="90"/>
              <w:left w:type="dxa" w:w="120"/>
              <w:bottom w:type="dxa" w:w="90"/>
              <w:right w:type="dxa" w:w="120"/>
              <w:start w:w="90" w:type="dxa"/>
              <w:end w:w="90" w:type="dxa"/>
            </w:tcMar>
            <w:vAlign w:val="center"/>
          </w:tcPr>
          <w:p>
            <w:pPr>
              <w:spacing w:after="0" w:before="1200" w:line="252" w:lineRule="auto"/>
              <w:jc w:val="center"/>
            </w:pPr>
            <w:r>
              <w:rPr>
                <w:sz w:val="17"/>
              </w:rPr>
              <w:drawing>
                <wp:inline xmlns:a="http://schemas.openxmlformats.org/drawingml/2006/main" xmlns:pic="http://schemas.openxmlformats.org/drawingml/2006/picture">
                  <wp:extent cx="2788920" cy="1551669"/>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88920" cy="1551669"/>
                          </a:xfrm>
                          <a:prstGeom prst="rect"/>
                        </pic:spPr>
                      </pic:pic>
                    </a:graphicData>
                  </a:graphic>
                </wp:inline>
              </w:drawing>
            </w:r>
          </w:p>
          <w:p>
            <w:pPr>
              <w:spacing w:before="80" w:after="0" w:line="252" w:lineRule="auto"/>
              <w:jc w:val="center"/>
            </w:pPr>
            <w:r>
              <w:rPr>
                <w:i/>
                <w:sz w:val="17"/>
              </w:rPr>
              <w:t>Hình 2: Sau đăng nhập, Navbar hiển thị avatar/tên user và icon yêu thích từ AuthContext + CarContext.</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07</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w:t>
            </w:r>
          </w:p>
        </w:tc>
        <w:tc>
          <w:tcPr>
            <w:tcW w:type="dxa" w:w="36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Yêu cầu đầu ra (từ TODO.md)</w:t>
            </w:r>
          </w:p>
        </w:tc>
        <w:tc>
          <w:tcPr>
            <w:tcW w:type="dxa" w:w="11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HT?</w:t>
            </w:r>
          </w:p>
        </w:tc>
        <w:tc>
          <w:tcPr>
            <w:tcW w:type="dxa" w:w="2326"/>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Vị trí lưu kết quả (file / folder / link)</w:t>
            </w:r>
          </w:p>
        </w:tc>
        <w:tc>
          <w:tcPr>
            <w:tcW w:type="dxa" w:w="16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Ghi chú</w:t>
            </w:r>
          </w:p>
        </w:tc>
      </w:tr>
      <w:tr>
        <w:tc>
          <w:tcPr>
            <w:tcW w:type="dxa" w:w="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1</w:t>
            </w:r>
          </w:p>
        </w:tc>
        <w:tc>
          <w:tcPr>
            <w:tcW w:type="dxa" w:w="36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AuthContext.jsx quản lý state đăng nhập người dùng toàn cục.</w:t>
            </w:r>
          </w:p>
        </w:tc>
        <w:tc>
          <w:tcPr>
            <w:tcW w:type="dxa" w:w="11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2326"/>
            <w:tcBorders>
              <w:top w:val="single" w:color="aab7c4" w:sz="1"/>
              <w:left w:val="single" w:color="aab7c4" w:sz="1"/>
              <w:bottom w:val="single" w:color="aab7c4" w:sz="1"/>
              <w:right w:val="single" w:color="aab7c4" w:sz="1"/>
            </w:tcBorders>
            <w:shd w:fill="f4f8f0" w:val="clear"/>
            <w:tcMar>
              <w:top w:type="dxa" w:w="90"/>
              <w:left w:type="dxa" w:w="120"/>
              <w:bottom w:type="dxa" w:w="90"/>
              <w:right w:type="dxa" w:w="120"/>
              <w:start w:w="90" w:type="dxa"/>
              <w:end w:w="90" w:type="dxa"/>
            </w:tcMar>
            <w:vAlign w:val="center"/>
          </w:tcPr>
          <w:p>
            <w:pPr>
              <w:spacing w:after="0" w:line="252" w:lineRule="auto"/>
              <w:jc w:val="left"/>
            </w:pPr>
            <w:r>
              <w:rPr>
                <w:b w:val="0"/>
                <w:sz w:val="17"/>
              </w:rPr>
              <w:t>src/context/AuthContext.jsx; src/pages/LoginPage.jsx; src/pages/RegisterPage.jsx</w:t>
            </w:r>
          </w:p>
        </w:tc>
        <w:tc>
          <w:tcPr>
            <w:tcW w:type="dxa" w:w="16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Có user, loading, login/logout/register, localStorage session.</w:t>
            </w:r>
          </w:p>
        </w:tc>
      </w:tr>
      <w:tr>
        <w:tc>
          <w:tcPr>
            <w:tcW w:type="dxa" w:w="4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2</w:t>
            </w:r>
          </w:p>
        </w:tc>
        <w:tc>
          <w:tcPr>
            <w:tcW w:type="dxa" w:w="36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CarContext.jsx quản lý danh sách yêu thích và bộ lọc/tìm kiếm dùng chung.</w:t>
            </w:r>
          </w:p>
        </w:tc>
        <w:tc>
          <w:tcPr>
            <w:tcW w:type="dxa" w:w="11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2326"/>
            <w:tcBorders>
              <w:top w:val="single" w:color="aab7c4" w:sz="1"/>
              <w:left w:val="single" w:color="aab7c4" w:sz="1"/>
              <w:bottom w:val="single" w:color="aab7c4" w:sz="1"/>
              <w:right w:val="single" w:color="aab7c4" w:sz="1"/>
            </w:tcBorders>
            <w:shd w:fill="f9fdf6" w:val="clear"/>
            <w:tcMar>
              <w:top w:type="dxa" w:w="90"/>
              <w:left w:type="dxa" w:w="120"/>
              <w:bottom w:type="dxa" w:w="90"/>
              <w:right w:type="dxa" w:w="120"/>
              <w:start w:w="90" w:type="dxa"/>
              <w:end w:w="90" w:type="dxa"/>
            </w:tcMar>
            <w:vAlign w:val="center"/>
          </w:tcPr>
          <w:p>
            <w:pPr>
              <w:spacing w:after="0" w:line="252" w:lineRule="auto"/>
              <w:jc w:val="left"/>
            </w:pPr>
            <w:r>
              <w:rPr>
                <w:b w:val="0"/>
                <w:sz w:val="17"/>
              </w:rPr>
              <w:t>src/context/CarContext.jsx; src/components/Navbar.jsx; src/pages/FavoritePage.jsx</w:t>
            </w:r>
          </w:p>
        </w:tc>
        <w:tc>
          <w:tcPr>
            <w:tcW w:type="dxa" w:w="16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Có favorites, toggleFavorite, isFavorite, searchQuery.</w:t>
            </w:r>
          </w:p>
        </w:tc>
      </w:tr>
      <w:tr>
        <w:tc>
          <w:tcPr>
            <w:tcW w:type="dxa" w:w="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3</w:t>
            </w:r>
          </w:p>
        </w:tc>
        <w:tc>
          <w:tcPr>
            <w:tcW w:type="dxa" w:w="36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useEffect xử lý tải dữ liệu, loading spinner, document.title và cleanup.</w:t>
            </w:r>
          </w:p>
        </w:tc>
        <w:tc>
          <w:tcPr>
            <w:tcW w:type="dxa" w:w="11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2326"/>
            <w:tcBorders>
              <w:top w:val="single" w:color="aab7c4" w:sz="1"/>
              <w:left w:val="single" w:color="aab7c4" w:sz="1"/>
              <w:bottom w:val="single" w:color="aab7c4" w:sz="1"/>
              <w:right w:val="single" w:color="aab7c4" w:sz="1"/>
            </w:tcBorders>
            <w:shd w:fill="f4f8f0" w:val="clear"/>
            <w:tcMar>
              <w:top w:type="dxa" w:w="90"/>
              <w:left w:type="dxa" w:w="120"/>
              <w:bottom w:type="dxa" w:w="90"/>
              <w:right w:type="dxa" w:w="120"/>
              <w:start w:w="90" w:type="dxa"/>
              <w:end w:w="90" w:type="dxa"/>
            </w:tcMar>
            <w:vAlign w:val="center"/>
          </w:tcPr>
          <w:p>
            <w:pPr>
              <w:spacing w:after="0" w:line="252" w:lineRule="auto"/>
              <w:jc w:val="left"/>
            </w:pPr>
            <w:r>
              <w:rPr>
                <w:b w:val="0"/>
                <w:sz w:val="17"/>
              </w:rPr>
              <w:t>src/context/AuthContext.jsx; src/hooks/useFetch.js; src/pages/SearchPage.jsx</w:t>
            </w:r>
          </w:p>
        </w:tc>
        <w:tc>
          <w:tcPr>
            <w:tcW w:type="dxa" w:w="16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Có clearTimeout, cập nhật title, fetch dữ liệu API.</w:t>
            </w:r>
          </w:p>
        </w:tc>
      </w:tr>
      <w:tr>
        <w:tc>
          <w:tcPr>
            <w:tcW w:type="dxa" w:w="4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4</w:t>
            </w:r>
          </w:p>
        </w:tc>
        <w:tc>
          <w:tcPr>
            <w:tcW w:type="dxa" w:w="36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useRef focus thanh tìm kiếm khi mở SearchPage.</w:t>
            </w:r>
          </w:p>
        </w:tc>
        <w:tc>
          <w:tcPr>
            <w:tcW w:type="dxa" w:w="11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2326"/>
            <w:tcBorders>
              <w:top w:val="single" w:color="aab7c4" w:sz="1"/>
              <w:left w:val="single" w:color="aab7c4" w:sz="1"/>
              <w:bottom w:val="single" w:color="aab7c4" w:sz="1"/>
              <w:right w:val="single" w:color="aab7c4" w:sz="1"/>
            </w:tcBorders>
            <w:shd w:fill="f9fdf6" w:val="clear"/>
            <w:tcMar>
              <w:top w:type="dxa" w:w="90"/>
              <w:left w:type="dxa" w:w="120"/>
              <w:bottom w:type="dxa" w:w="90"/>
              <w:right w:type="dxa" w:w="120"/>
              <w:start w:w="90" w:type="dxa"/>
              <w:end w:w="90" w:type="dxa"/>
            </w:tcMar>
            <w:vAlign w:val="center"/>
          </w:tcPr>
          <w:p>
            <w:pPr>
              <w:spacing w:after="0" w:line="252" w:lineRule="auto"/>
              <w:jc w:val="left"/>
            </w:pPr>
            <w:r>
              <w:rPr>
                <w:b w:val="0"/>
                <w:sz w:val="17"/>
              </w:rPr>
              <w:t>src/pages/SearchPage.jsx</w:t>
            </w:r>
          </w:p>
        </w:tc>
        <w:tc>
          <w:tcPr>
            <w:tcW w:type="dxa" w:w="16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Đã kiểm tra activeElement là INPUT khi trang Search mở.</w:t>
            </w:r>
          </w:p>
        </w:tc>
      </w:tr>
      <w:tr>
        <w:tc>
          <w:tcPr>
            <w:tcW w:type="dxa" w:w="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5</w:t>
            </w:r>
          </w:p>
        </w:tc>
        <w:tc>
          <w:tcPr>
            <w:tcW w:type="dxa" w:w="36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Báo cáo có bảng so sánh khi nào dùng useEffect / useContext / useRef.</w:t>
            </w:r>
          </w:p>
        </w:tc>
        <w:tc>
          <w:tcPr>
            <w:tcW w:type="dxa" w:w="11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[x]</w:t>
            </w:r>
          </w:p>
        </w:tc>
        <w:tc>
          <w:tcPr>
            <w:tcW w:type="dxa" w:w="2326"/>
            <w:tcBorders>
              <w:top w:val="single" w:color="aab7c4" w:sz="1"/>
              <w:left w:val="single" w:color="aab7c4" w:sz="1"/>
              <w:bottom w:val="single" w:color="aab7c4" w:sz="1"/>
              <w:right w:val="single" w:color="aab7c4" w:sz="1"/>
            </w:tcBorders>
            <w:shd w:fill="f4f8f0" w:val="clear"/>
            <w:tcMar>
              <w:top w:type="dxa" w:w="90"/>
              <w:left w:type="dxa" w:w="120"/>
              <w:bottom w:type="dxa" w:w="90"/>
              <w:right w:type="dxa" w:w="120"/>
              <w:start w:w="90" w:type="dxa"/>
              <w:end w:w="90" w:type="dxa"/>
            </w:tcMar>
            <w:vAlign w:val="center"/>
          </w:tcPr>
          <w:p>
            <w:pPr>
              <w:spacing w:after="0" w:line="252" w:lineRule="auto"/>
              <w:jc w:val="left"/>
            </w:pPr>
            <w:r>
              <w:rPr>
                <w:b w:val="0"/>
                <w:sz w:val="17"/>
              </w:rPr>
              <w:t>Mục 3.2 của báo cáo này</w:t>
            </w:r>
          </w:p>
        </w:tc>
        <w:tc>
          <w:tcPr>
            <w:tcW w:type="dxa" w:w="16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Đã bổ sung bảng 3 cột: Hook, Khi nên dùng, Áp dụng.</w:t>
            </w:r>
          </w:p>
        </w:tc>
      </w:tr>
      <w:tr>
        <w:tc>
          <w:tcPr>
            <w:tcW w:type="dxa" w:w="400"/>
            <w:tcBorders>
              <w:top w:val="single" w:color="aab7c4" w:sz="1"/>
              <w:left w:val="single" w:color="aab7c4" w:sz="1"/>
              <w:bottom w:val="single" w:color="aab7c4" w:sz="1"/>
              <w:right w:val="single" w:color="aab7c4" w:sz="1"/>
            </w:tcBorders>
            <w:shd w:fill="EAF4E8" w:val="clear"/>
            <w:tcMar>
              <w:top w:type="dxa" w:w="90"/>
              <w:left w:type="dxa" w:w="120"/>
              <w:bottom w:type="dxa" w:w="90"/>
              <w:right w:type="dxa" w:w="120"/>
              <w:start w:w="90" w:type="dxa"/>
              <w:end w:w="90" w:type="dxa"/>
            </w:tcMar>
            <w:vAlign w:val="center"/>
          </w:tcPr>
          <w:p>
            <w:pPr>
              <w:spacing w:after="0" w:line="252" w:lineRule="auto"/>
              <w:jc w:val="center"/>
            </w:pPr>
            <w:r>
              <w:rPr>
                <w:b w:val="0"/>
                <w:sz w:val="17"/>
              </w:rPr>
            </w:r>
          </w:p>
        </w:tc>
        <w:tc>
          <w:tcPr>
            <w:tcW w:type="dxa" w:w="3600"/>
            <w:tcBorders>
              <w:top w:val="single" w:color="aab7c4" w:sz="1"/>
              <w:left w:val="single" w:color="aab7c4" w:sz="1"/>
              <w:bottom w:val="single" w:color="aab7c4" w:sz="1"/>
              <w:right w:val="single" w:color="aab7c4" w:sz="1"/>
            </w:tcBorders>
            <w:shd w:fill="EAF4E8" w:val="clear"/>
            <w:tcMar>
              <w:top w:type="dxa" w:w="90"/>
              <w:left w:type="dxa" w:w="120"/>
              <w:bottom w:type="dxa" w:w="90"/>
              <w:right w:type="dxa" w:w="120"/>
              <w:start w:w="90" w:type="dxa"/>
              <w:end w:w="90" w:type="dxa"/>
            </w:tcMar>
            <w:vAlign w:val="center"/>
          </w:tcPr>
          <w:p>
            <w:pPr>
              <w:spacing w:after="0" w:line="252" w:lineRule="auto"/>
              <w:jc w:val="left"/>
            </w:pPr>
            <w:r>
              <w:rPr>
                <w:b w:val="0"/>
                <w:sz w:val="17"/>
              </w:rPr>
              <w:t>TỔNG SỐ ĐẦU RA HOÀN THÀNH</w:t>
            </w:r>
          </w:p>
        </w:tc>
        <w:tc>
          <w:tcPr>
            <w:tcW w:type="dxa" w:w="1100"/>
            <w:tcBorders>
              <w:top w:val="single" w:color="aab7c4" w:sz="1"/>
              <w:left w:val="single" w:color="aab7c4" w:sz="1"/>
              <w:bottom w:val="single" w:color="aab7c4" w:sz="1"/>
              <w:right w:val="single" w:color="aab7c4" w:sz="1"/>
            </w:tcBorders>
            <w:shd w:fill="EAF4E8" w:val="clear"/>
            <w:tcMar>
              <w:top w:type="dxa" w:w="90"/>
              <w:left w:type="dxa" w:w="120"/>
              <w:bottom w:type="dxa" w:w="90"/>
              <w:right w:type="dxa" w:w="120"/>
              <w:start w:w="90" w:type="dxa"/>
              <w:end w:w="90" w:type="dxa"/>
            </w:tcMar>
            <w:vAlign w:val="center"/>
          </w:tcPr>
          <w:p>
            <w:pPr>
              <w:spacing w:after="0" w:line="252" w:lineRule="auto"/>
              <w:jc w:val="center"/>
            </w:pPr>
            <w:r>
              <w:rPr>
                <w:b w:val="0"/>
                <w:sz w:val="17"/>
              </w:rPr>
              <w:t>5/5</w:t>
            </w:r>
          </w:p>
        </w:tc>
        <w:tc>
          <w:tcPr>
            <w:tcW w:type="dxa" w:w="2326"/>
            <w:tcBorders>
              <w:top w:val="single" w:color="aab7c4" w:sz="1"/>
              <w:left w:val="single" w:color="aab7c4" w:sz="1"/>
              <w:bottom w:val="single" w:color="aab7c4" w:sz="1"/>
              <w:right w:val="single" w:color="aab7c4" w:sz="1"/>
            </w:tcBorders>
            <w:shd w:fill="EAF4E8" w:val="clear"/>
            <w:tcMar>
              <w:top w:type="dxa" w:w="90"/>
              <w:left w:type="dxa" w:w="120"/>
              <w:bottom w:type="dxa" w:w="90"/>
              <w:right w:type="dxa" w:w="120"/>
              <w:start w:w="90" w:type="dxa"/>
              <w:end w:w="90" w:type="dxa"/>
            </w:tcMar>
            <w:vAlign w:val="center"/>
          </w:tcPr>
          <w:p>
            <w:pPr>
              <w:spacing w:after="0" w:line="252" w:lineRule="auto"/>
              <w:jc w:val="left"/>
            </w:pPr>
            <w:r>
              <w:rPr>
                <w:b w:val="0"/>
                <w:sz w:val="17"/>
              </w:rPr>
            </w:r>
          </w:p>
        </w:tc>
        <w:tc>
          <w:tcPr>
            <w:tcW w:type="dxa" w:w="1600"/>
            <w:tcBorders>
              <w:top w:val="single" w:color="aab7c4" w:sz="1"/>
              <w:left w:val="single" w:color="aab7c4" w:sz="1"/>
              <w:bottom w:val="single" w:color="aab7c4" w:sz="1"/>
              <w:right w:val="single" w:color="aab7c4" w:sz="1"/>
            </w:tcBorders>
            <w:shd w:fill="EAF4E8" w:val="clear"/>
            <w:tcMar>
              <w:top w:type="dxa" w:w="90"/>
              <w:left w:type="dxa" w:w="120"/>
              <w:bottom w:type="dxa" w:w="90"/>
              <w:right w:type="dxa" w:w="120"/>
              <w:start w:w="90" w:type="dxa"/>
              <w:end w:w="90" w:type="dxa"/>
            </w:tcMar>
            <w:vAlign w:val="center"/>
          </w:tcPr>
          <w:p>
            <w:pPr>
              <w:spacing w:after="0" w:line="252" w:lineRule="auto"/>
              <w:jc w:val="left"/>
            </w:pPr>
            <w:r>
              <w:rPr>
                <w:b w:val="0"/>
                <w:sz w:val="17"/>
              </w:rPr>
              <w:t>Hoàn thành theo checklist Week07.</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w:t>
            </w:r>
          </w:p>
        </w:tc>
        <w:tc>
          <w:tcPr>
            <w:tcW w:type="dxa" w:w="25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Mô tả lỗi / rủi ro kỹ thuật</w:t>
            </w:r>
          </w:p>
        </w:tc>
        <w:tc>
          <w:tcPr>
            <w:tcW w:type="dxa" w:w="2026"/>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Nguyên nhân</w:t>
            </w:r>
          </w:p>
        </w:tc>
        <w:tc>
          <w:tcPr>
            <w:tcW w:type="dxa" w:w="21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Cách khắc phục</w:t>
            </w:r>
          </w:p>
        </w:tc>
        <w:tc>
          <w:tcPr>
            <w:tcW w:type="dxa" w:w="2000"/>
            <w:tcBorders>
              <w:top w:val="single" w:color="aab7c4" w:sz="1"/>
              <w:left w:val="single" w:color="aab7c4" w:sz="1"/>
              <w:bottom w:val="single" w:color="aab7c4" w:sz="1"/>
              <w:right w:val="single" w:color="aab7c4" w:sz="1"/>
            </w:tcBorders>
            <w:shd w:fill="D9EAF7" w:val="clear"/>
            <w:tcMar>
              <w:top w:type="dxa" w:w="90"/>
              <w:left w:type="dxa" w:w="120"/>
              <w:bottom w:type="dxa" w:w="90"/>
              <w:right w:type="dxa" w:w="120"/>
              <w:start w:w="90" w:type="dxa"/>
              <w:end w:w="90" w:type="dxa"/>
            </w:tcMar>
            <w:vAlign w:val="center"/>
          </w:tcPr>
          <w:p>
            <w:pPr>
              <w:spacing w:after="0" w:line="252" w:lineRule="auto"/>
              <w:jc w:val="center"/>
            </w:pPr>
            <w:r>
              <w:rPr>
                <w:b/>
                <w:sz w:val="17"/>
              </w:rPr>
              <w:t>T.thái</w:t>
            </w:r>
          </w:p>
        </w:tc>
      </w:tr>
      <w:tr>
        <w:tc>
          <w:tcPr>
            <w:tcW w:type="dxa" w:w="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1</w:t>
            </w:r>
          </w:p>
        </w:tc>
        <w:tc>
          <w:tcPr>
            <w:tcW w:type="dxa" w:w="25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Danh sách yêu thích có thể lệch khi chuyển từ guest sang user.</w:t>
            </w:r>
          </w:p>
        </w:tc>
        <w:tc>
          <w:tcPr>
            <w:tcW w:type="dxa" w:w="2026"/>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Key localStorage thay đổi theo tài khoản.</w:t>
            </w:r>
          </w:p>
        </w:tc>
        <w:tc>
          <w:tcPr>
            <w:tcW w:type="dxa" w:w="21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Bổ sung useLocalStorage với keyRef và useEffect để đồng bộ lại state khi key đổi.</w:t>
            </w:r>
          </w:p>
        </w:tc>
        <w:tc>
          <w:tcPr>
            <w:tcW w:type="dxa" w:w="20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Đã fix</w:t>
            </w:r>
          </w:p>
        </w:tc>
      </w:tr>
      <w:tr>
        <w:tc>
          <w:tcPr>
            <w:tcW w:type="dxa" w:w="4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2</w:t>
            </w:r>
          </w:p>
        </w:tc>
        <w:tc>
          <w:tcPr>
            <w:tcW w:type="dxa" w:w="25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Search/Favorite cần JSON Server chạy ở port 3001; nếu server tắt sẽ báo lỗi tải dữ liệu.</w:t>
            </w:r>
          </w:p>
        </w:tc>
        <w:tc>
          <w:tcPr>
            <w:tcW w:type="dxa" w:w="2026"/>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carService dùng baseURL http://localhost:3001.</w:t>
            </w:r>
          </w:p>
        </w:tc>
        <w:tc>
          <w:tcPr>
            <w:tcW w:type="dxa" w:w="21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left"/>
            </w:pPr>
            <w:r>
              <w:rPr>
                <w:b w:val="0"/>
                <w:sz w:val="17"/>
              </w:rPr>
              <w:t>Dùng useFetch có loading/error state; khi demo chạy npm run server trước npm run dev.</w:t>
            </w:r>
          </w:p>
        </w:tc>
        <w:tc>
          <w:tcPr>
            <w:tcW w:type="dxa" w:w="2000"/>
            <w:tcBorders>
              <w:top w:val="single" w:color="aab7c4" w:sz="1"/>
              <w:left w:val="single" w:color="aab7c4" w:sz="1"/>
              <w:bottom w:val="single" w:color="aab7c4" w:sz="1"/>
              <w:right w:val="single" w:color="aab7c4" w:sz="1"/>
            </w:tcBorders>
            <w:shd w:fill="ffffff" w:val="clear"/>
            <w:tcMar>
              <w:top w:type="dxa" w:w="90"/>
              <w:left w:type="dxa" w:w="120"/>
              <w:bottom w:type="dxa" w:w="90"/>
              <w:right w:type="dxa" w:w="120"/>
              <w:start w:w="90" w:type="dxa"/>
              <w:end w:w="90" w:type="dxa"/>
            </w:tcMar>
            <w:vAlign w:val="center"/>
          </w:tcPr>
          <w:p>
            <w:pPr>
              <w:spacing w:after="0" w:line="252" w:lineRule="auto"/>
              <w:jc w:val="center"/>
            </w:pPr>
            <w:r>
              <w:rPr>
                <w:b w:val="0"/>
                <w:sz w:val="17"/>
              </w:rPr>
              <w:t>Đã kiểm soát</w:t>
            </w:r>
          </w:p>
        </w:tc>
      </w:tr>
      <w:tr>
        <w:tc>
          <w:tcPr>
            <w:tcW w:type="dxa" w:w="4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3</w:t>
            </w:r>
          </w:p>
        </w:tc>
        <w:tc>
          <w:tcPr>
            <w:tcW w:type="dxa" w:w="25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Auth hiện là mock localStorage, chưa có xác thực backend/token thật.</w:t>
            </w:r>
          </w:p>
        </w:tc>
        <w:tc>
          <w:tcPr>
            <w:tcW w:type="dxa" w:w="2026"/>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Phạm vi tuần 7 tập trung built-in hooks, chưa sang phần API auth.</w:t>
            </w:r>
          </w:p>
        </w:tc>
        <w:tc>
          <w:tcPr>
            <w:tcW w:type="dxa" w:w="21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left"/>
            </w:pPr>
            <w:r>
              <w:rPr>
                <w:b w:val="0"/>
                <w:sz w:val="17"/>
              </w:rPr>
              <w:t>Ghi nhận hạn chế; tuần sau có thể kết nối backend/API thật và mã hóa phiên đăng nhập.</w:t>
            </w:r>
          </w:p>
        </w:tc>
        <w:tc>
          <w:tcPr>
            <w:tcW w:type="dxa" w:w="2000"/>
            <w:tcBorders>
              <w:top w:val="single" w:color="aab7c4" w:sz="1"/>
              <w:left w:val="single" w:color="aab7c4" w:sz="1"/>
              <w:bottom w:val="single" w:color="aab7c4" w:sz="1"/>
              <w:right w:val="single" w:color="aab7c4" w:sz="1"/>
            </w:tcBorders>
            <w:shd w:fill="f8f9fa" w:val="clear"/>
            <w:tcMar>
              <w:top w:type="dxa" w:w="90"/>
              <w:left w:type="dxa" w:w="120"/>
              <w:bottom w:type="dxa" w:w="90"/>
              <w:right w:type="dxa" w:w="120"/>
              <w:start w:w="90" w:type="dxa"/>
              <w:end w:w="90" w:type="dxa"/>
            </w:tcMar>
            <w:vAlign w:val="center"/>
          </w:tcPr>
          <w:p>
            <w:pPr>
              <w:spacing w:after="0" w:line="252" w:lineRule="auto"/>
              <w:jc w:val="center"/>
            </w:pPr>
            <w:r>
              <w:rPr>
                <w:b w:val="0"/>
                <w:sz w:val="17"/>
              </w:rPr>
              <w:t>Còn hạn chế</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t>Phần lý thuyết cần tiếp tục củng cố: cách tách Context khi ứng dụng lớn, tối ưu re-render của Provider và khi nào nên đưa logic side effect sang custom hook riêng.</w:t>
      </w:r>
    </w:p>
    <w:p>
      <w:pPr>
        <w:pStyle w:val="ListParagraph"/>
        <w:numPr>
          <w:ilvl w:val="0"/>
          <w:numId w:val="3"/>
        </w:numPr>
        <w:spacing w:after="40" w:before="40"/>
      </w:pPr>
      <w:r>
        <w:t>Tính năng còn hạn chế: đăng nhập vẫn dùng dữ liệu mock/localStorage; danh sách yêu thích chưa đồng bộ lên backend thật; một số thông báo lỗi API cần được chuẩn hóa về mặt UI/UX.</w:t>
      </w:r>
    </w:p>
    <w:p>
      <w:pPr>
        <w:pStyle w:val="ListParagraph"/>
        <w:numPr>
          <w:ilvl w:val="0"/>
          <w:numId w:val="3"/>
        </w:numPr>
        <w:spacing w:after="40" w:before="40"/>
      </w:pPr>
      <w:r>
        <w:t>Câu hỏi cho giảng viên: Với dự án React có nhiều Context, nên tổ chức Provider và custom hook như thế nào để tránh component re-render không cần thiết?</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i/>
      </w:rPr>
      <w:t>ATELIER — Báo cáo Tuần 07: Built-in Hooks Nâng cao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2026-06-08T09:27:58.757Z</dcterms:created>
  <dcterms:modified xsi:type="dcterms:W3CDTF">2026-06-08T09:27:58.757Z</dcterms:modified>
</cp:coreProperties>
</file>

<file path=docProps/custom.xml><?xml version="1.0" encoding="utf-8"?>
<Properties xmlns="http://schemas.openxmlformats.org/officeDocument/2006/custom-properties" xmlns:vt="http://schemas.openxmlformats.org/officeDocument/2006/docPropsVTypes"/>
</file>