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E3A8A"/>
          <w:sz w:val="44"/>
        </w:rPr>
        <w:t>KỊCH BẢN THUYẾT TRÌNH &amp; WORKFLOW DEMO HỆ THỐNG</w:t>
      </w:r>
    </w:p>
    <w:p>
      <w:pPr>
        <w:spacing w:after="360"/>
        <w:jc w:val="center"/>
      </w:pPr>
      <w:r>
        <w:rPr>
          <w:rFonts w:ascii="Arial" w:hAnsi="Arial"/>
          <w:b/>
          <w:color w:val="059669"/>
          <w:sz w:val="24"/>
        </w:rPr>
        <w:t>HỆ THỐNG QUẢN TRỊ DOANH NGHIỆP &amp; CHUỖI BÁN LẺ / F&amp;B TOÀN DIỆN - AVENTURA PLATFORM</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none"/>
        </w:tblBorders>
      </w:tblPr>
      <w:tblGrid>
        <w:gridCol w:w="4680"/>
        <w:gridCol w:w="4680"/>
      </w:tblGrid>
      <w:tr>
        <w:tc>
          <w:tcPr>
            <w:tcW w:type="dxa" w:w="4680"/>
            <w:shd w:val="clear" w:color="auto" w:fill="F1F5F9"/>
            <w:tcMar>
              <w:top w:w="100" w:type="dxa"/>
              <w:bottom w:w="100" w:type="dxa"/>
              <w:left w:w="140" w:type="dxa"/>
              <w:right w:w="140" w:type="dxa"/>
            </w:tcMar>
          </w:tcPr>
          <w:p>
            <w:pPr>
              <w:spacing w:after="40"/>
            </w:pPr>
            <w:r>
              <w:rPr>
                <w:rFonts w:ascii="Arial" w:hAnsi="Arial"/>
                <w:b/>
                <w:color w:val="1E293B"/>
                <w:sz w:val="20"/>
              </w:rPr>
              <w:t>Người trình bày:</w:t>
            </w:r>
          </w:p>
        </w:tc>
        <w:tc>
          <w:tcPr>
            <w:tcW w:type="dxa" w:w="4680"/>
            <w:shd w:val="clear" w:color="auto" w:fill="FFFFFF"/>
            <w:tcMar>
              <w:top w:w="100" w:type="dxa"/>
              <w:bottom w:w="100" w:type="dxa"/>
              <w:left w:w="140" w:type="dxa"/>
              <w:right w:w="140" w:type="dxa"/>
            </w:tcMar>
          </w:tcPr>
          <w:p>
            <w:pPr>
              <w:spacing w:after="40"/>
            </w:pPr>
            <w:r>
              <w:rPr>
                <w:rFonts w:ascii="Arial" w:hAnsi="Arial"/>
                <w:b w:val="0"/>
                <w:color w:val="334155"/>
                <w:sz w:val="20"/>
              </w:rPr>
              <w:t>Đội ngũ phát triển Aventura / Solution Lead</w:t>
            </w:r>
          </w:p>
        </w:tc>
      </w:tr>
      <w:tr>
        <w:tc>
          <w:tcPr>
            <w:tcW w:type="dxa" w:w="4680"/>
            <w:shd w:val="clear" w:color="auto" w:fill="F1F5F9"/>
            <w:tcMar>
              <w:top w:w="100" w:type="dxa"/>
              <w:bottom w:w="100" w:type="dxa"/>
              <w:left w:w="140" w:type="dxa"/>
              <w:right w:w="140" w:type="dxa"/>
            </w:tcMar>
          </w:tcPr>
          <w:p>
            <w:pPr>
              <w:spacing w:after="40"/>
            </w:pPr>
            <w:r>
              <w:rPr>
                <w:rFonts w:ascii="Arial" w:hAnsi="Arial"/>
                <w:b/>
                <w:color w:val="1E293B"/>
                <w:sz w:val="20"/>
              </w:rPr>
              <w:t>Thời lượng dự kiến:</w:t>
            </w:r>
          </w:p>
        </w:tc>
        <w:tc>
          <w:tcPr>
            <w:tcW w:type="dxa" w:w="4680"/>
            <w:shd w:val="clear" w:color="auto" w:fill="FFFFFF"/>
            <w:tcMar>
              <w:top w:w="100" w:type="dxa"/>
              <w:bottom w:w="100" w:type="dxa"/>
              <w:left w:w="140" w:type="dxa"/>
              <w:right w:w="140" w:type="dxa"/>
            </w:tcMar>
          </w:tcPr>
          <w:p>
            <w:pPr>
              <w:spacing w:after="40"/>
            </w:pPr>
            <w:r>
              <w:rPr>
                <w:rFonts w:ascii="Arial" w:hAnsi="Arial"/>
                <w:b w:val="0"/>
                <w:color w:val="334155"/>
                <w:sz w:val="20"/>
              </w:rPr>
              <w:t>15 - 25 Phút (Bao gồm Slide + Live Demo + Q&amp;A)</w:t>
            </w:r>
          </w:p>
        </w:tc>
      </w:tr>
      <w:tr>
        <w:tc>
          <w:tcPr>
            <w:tcW w:type="dxa" w:w="4680"/>
            <w:shd w:val="clear" w:color="auto" w:fill="F1F5F9"/>
            <w:tcMar>
              <w:top w:w="100" w:type="dxa"/>
              <w:bottom w:w="100" w:type="dxa"/>
              <w:left w:w="140" w:type="dxa"/>
              <w:right w:w="140" w:type="dxa"/>
            </w:tcMar>
          </w:tcPr>
          <w:p>
            <w:pPr>
              <w:spacing w:after="40"/>
            </w:pPr>
            <w:r>
              <w:rPr>
                <w:rFonts w:ascii="Arial" w:hAnsi="Arial"/>
                <w:b/>
                <w:color w:val="1E293B"/>
                <w:sz w:val="20"/>
              </w:rPr>
              <w:t>Mục tiêu buổi Demo:</w:t>
            </w:r>
          </w:p>
        </w:tc>
        <w:tc>
          <w:tcPr>
            <w:tcW w:type="dxa" w:w="4680"/>
            <w:shd w:val="clear" w:color="auto" w:fill="FFFFFF"/>
            <w:tcMar>
              <w:top w:w="100" w:type="dxa"/>
              <w:bottom w:w="100" w:type="dxa"/>
              <w:left w:w="140" w:type="dxa"/>
              <w:right w:w="140" w:type="dxa"/>
            </w:tcMar>
          </w:tcPr>
          <w:p>
            <w:pPr>
              <w:spacing w:after="40"/>
            </w:pPr>
            <w:r>
              <w:rPr>
                <w:rFonts w:ascii="Arial" w:hAnsi="Arial"/>
                <w:b w:val="0"/>
                <w:color w:val="334155"/>
                <w:sz w:val="20"/>
              </w:rPr>
              <w:t>Chứng minh năng lực quản trị chuỗi đa chi nhánh thời gian thực, tự động hóa chuỗi cung ứng, kiểm soát rủi ro gian lận và tối ưu chi phí vận hành.</w:t>
            </w:r>
          </w:p>
        </w:tc>
      </w:tr>
    </w:tbl>
    <w:p>
      <w:pPr>
        <w:spacing w:after="240"/>
      </w:pPr>
    </w:p>
    <w:p>
      <w:pPr>
        <w:keepNext/>
        <w:spacing w:before="360" w:after="120"/>
      </w:pPr>
      <w:r>
        <w:rPr>
          <w:rFonts w:ascii="Arial" w:hAnsi="Arial"/>
          <w:b/>
          <w:color w:val="1E3A8A"/>
          <w:sz w:val="30"/>
        </w:rPr>
        <w:t>PHẦN 1: TỔNG QUAN HỆ THỐNG &amp; CHIẾN LƯỢC THUYẾT TRÌNH</w:t>
      </w:r>
    </w:p>
    <w:p>
      <w:r>
        <w:rPr>
          <w:rFonts w:ascii="Arial" w:hAnsi="Arial"/>
        </w:rPr>
        <w:t xml:space="preserve">Hệ thống </w:t>
      </w:r>
      <w:r>
        <w:rPr>
          <w:rFonts w:ascii="Arial" w:hAnsi="Arial"/>
          <w:b/>
        </w:rPr>
        <w:t>Aventura</w:t>
      </w:r>
      <w:r>
        <w:rPr>
          <w:rFonts w:ascii="Arial" w:hAnsi="Arial"/>
        </w:rPr>
        <w:t xml:space="preserve"> được thiết kế theo kiến trúc Micro-modular phục vụ cho các doanh nghiệp chuỗi đa chi nhánh (F&amp;B, Nhà hàng, Chuỗi bán lẻ, Siêu thị mini). Hệ thống giải quyết trọn vẹn 3 bài toán lớn nhất của doanh nghiệp chuỗi: </w:t>
      </w:r>
    </w:p>
    <w:p>
      <w:pPr>
        <w:pStyle w:val="ListBullet"/>
        <w:spacing w:after="60"/>
      </w:pPr>
      <w:r>
        <w:rPr>
          <w:rFonts w:ascii="Arial" w:hAnsi="Arial"/>
          <w:b/>
          <w:color w:val="1E293B"/>
        </w:rPr>
        <w:t>Kiểm soát tập trung thời gian thực (Centralized Real-Time Control):</w:t>
      </w:r>
      <w:r>
        <w:rPr>
          <w:rFonts w:ascii="Arial" w:hAnsi="Arial"/>
        </w:rPr>
        <w:t xml:space="preserve"> Ban điều hành nắm bắt doanh thu, dòng tiền, đơn hàng và sự cố của toàn bộ chi nhánh chỉ trên một màn hình.</w:t>
      </w:r>
    </w:p>
    <w:p>
      <w:pPr>
        <w:pStyle w:val="ListBullet"/>
        <w:spacing w:after="60"/>
      </w:pPr>
      <w:r>
        <w:rPr>
          <w:rFonts w:ascii="Arial" w:hAnsi="Arial"/>
          <w:b/>
          <w:color w:val="1E293B"/>
        </w:rPr>
        <w:t>Chuỗi cung ứng khép kín &amp; Chống đứt gãy tồn kho (Smart Supply Chain):</w:t>
      </w:r>
      <w:r>
        <w:rPr>
          <w:rFonts w:ascii="Arial" w:hAnsi="Arial"/>
        </w:rPr>
        <w:t xml:space="preserve"> Từ thu mua tập trung tại Kho Tổng (Hub) -&gt; Quản lý lô/date (FIFO/FEFO) -&gt; Phê duyệt điều chuyển (STR) -&gt; Nhập chi nhánh.</w:t>
      </w:r>
    </w:p>
    <w:p>
      <w:pPr>
        <w:pStyle w:val="ListBullet"/>
        <w:spacing w:after="60"/>
      </w:pPr>
      <w:r>
        <w:rPr>
          <w:rFonts w:ascii="Arial" w:hAnsi="Arial"/>
          <w:b/>
          <w:color w:val="1E293B"/>
        </w:rPr>
        <w:t>Tự động hóa vận hành &amp; Giảm thiểu gian lận (Operations &amp; Anti-Fraud):</w:t>
      </w:r>
      <w:r>
        <w:rPr>
          <w:rFonts w:ascii="Arial" w:hAnsi="Arial"/>
        </w:rPr>
        <w:t xml:space="preserve"> Tự động hóa từ QR Order, Bếp Bar (KDS), Chấm công xếp ca khẩn cấp đến Chốt ca thu ngân và Cảnh báo gian lận.</w:t>
      </w:r>
    </w:p>
    <w:p>
      <w:pPr>
        <w:keepNext/>
        <w:spacing w:before="240" w:after="80"/>
      </w:pPr>
      <w:r>
        <w:rPr>
          <w:rFonts w:ascii="Arial" w:hAnsi="Arial"/>
          <w:b/>
          <w:color w:val="059669"/>
          <w:sz w:val="25"/>
        </w:rPr>
        <w:t>1.1. Phân bổ Thời lượng Buổi Thuyết trình (Khung 20 Phút Chuẩn)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340"/>
            <w:shd w:val="clear" w:color="auto" w:fill="1E293B"/>
            <w:tcMar>
              <w:top w:w="120" w:type="dxa"/>
              <w:bottom w:w="120" w:type="dxa"/>
              <w:left w:w="120" w:type="dxa"/>
              <w:right w:w="120" w:type="dxa"/>
            </w:tcMar>
          </w:tcPr>
          <w:p>
            <w:pPr>
              <w:jc w:val="center"/>
            </w:pPr>
            <w:r>
              <w:rPr>
                <w:rFonts w:ascii="Arial" w:hAnsi="Arial"/>
                <w:b/>
                <w:color w:val="FFFFFF"/>
                <w:sz w:val="19"/>
              </w:rPr>
              <w:t>Thời gian</w:t>
            </w:r>
          </w:p>
        </w:tc>
        <w:tc>
          <w:tcPr>
            <w:tcW w:type="dxa" w:w="2340"/>
            <w:shd w:val="clear" w:color="auto" w:fill="1E293B"/>
            <w:tcMar>
              <w:top w:w="120" w:type="dxa"/>
              <w:bottom w:w="120" w:type="dxa"/>
              <w:left w:w="120" w:type="dxa"/>
              <w:right w:w="120" w:type="dxa"/>
            </w:tcMar>
          </w:tcPr>
          <w:p>
            <w:pPr>
              <w:jc w:val="center"/>
            </w:pPr>
            <w:r>
              <w:rPr>
                <w:rFonts w:ascii="Arial" w:hAnsi="Arial"/>
                <w:b/>
                <w:color w:val="FFFFFF"/>
                <w:sz w:val="19"/>
              </w:rPr>
              <w:t>Nội dung / Giai đoạn</w:t>
            </w:r>
          </w:p>
        </w:tc>
        <w:tc>
          <w:tcPr>
            <w:tcW w:type="dxa" w:w="2340"/>
            <w:shd w:val="clear" w:color="auto" w:fill="1E293B"/>
            <w:tcMar>
              <w:top w:w="120" w:type="dxa"/>
              <w:bottom w:w="120" w:type="dxa"/>
              <w:left w:w="120" w:type="dxa"/>
              <w:right w:w="120" w:type="dxa"/>
            </w:tcMar>
          </w:tcPr>
          <w:p>
            <w:pPr>
              <w:jc w:val="center"/>
            </w:pPr>
            <w:r>
              <w:rPr>
                <w:rFonts w:ascii="Arial" w:hAnsi="Arial"/>
                <w:b/>
                <w:color w:val="FFFFFF"/>
                <w:sz w:val="19"/>
              </w:rPr>
              <w:t>Màn hình chính Demo</w:t>
            </w:r>
          </w:p>
        </w:tc>
        <w:tc>
          <w:tcPr>
            <w:tcW w:type="dxa" w:w="2340"/>
            <w:shd w:val="clear" w:color="auto" w:fill="1E293B"/>
            <w:tcMar>
              <w:top w:w="120" w:type="dxa"/>
              <w:bottom w:w="120" w:type="dxa"/>
              <w:left w:w="120" w:type="dxa"/>
              <w:right w:w="120" w:type="dxa"/>
            </w:tcMar>
          </w:tcPr>
          <w:p>
            <w:pPr>
              <w:jc w:val="center"/>
            </w:pPr>
            <w:r>
              <w:rPr>
                <w:rFonts w:ascii="Arial" w:hAnsi="Arial"/>
                <w:b/>
                <w:color w:val="FFFFFF"/>
                <w:sz w:val="19"/>
              </w:rPr>
              <w:t>Mục tiêu truyền tải</w:t>
            </w:r>
          </w:p>
        </w:tc>
      </w:tr>
      <w:tr>
        <w:tc>
          <w:tcPr>
            <w:tcW w:type="dxa" w:w="2340"/>
            <w:shd w:val="clear" w:color="auto" w:fill="F8FAFC"/>
            <w:tcMar>
              <w:top w:w="100" w:type="dxa"/>
              <w:bottom w:w="100" w:type="dxa"/>
              <w:left w:w="100" w:type="dxa"/>
              <w:right w:w="100" w:type="dxa"/>
            </w:tcMar>
          </w:tcPr>
          <w:p>
            <w:pPr>
              <w:spacing w:after="40"/>
              <w:jc w:val="center"/>
            </w:pPr>
            <w:r>
              <w:rPr>
                <w:rFonts w:ascii="Arial" w:hAnsi="Arial"/>
                <w:b/>
                <w:color w:val="2563EB"/>
                <w:sz w:val="18"/>
              </w:rPr>
              <w:t>00:00 - 03:00 (3p)</w:t>
            </w:r>
          </w:p>
        </w:tc>
        <w:tc>
          <w:tcPr>
            <w:tcW w:type="dxa" w:w="2340"/>
            <w:shd w:val="clear" w:color="auto" w:fill="F8FAFC"/>
            <w:tcMar>
              <w:top w:w="100" w:type="dxa"/>
              <w:bottom w:w="100" w:type="dxa"/>
              <w:left w:w="100" w:type="dxa"/>
              <w:right w:w="100" w:type="dxa"/>
            </w:tcMar>
          </w:tcPr>
          <w:p>
            <w:pPr>
              <w:spacing w:after="40"/>
            </w:pPr>
            <w:r>
              <w:rPr>
                <w:rFonts w:ascii="Arial" w:hAnsi="Arial"/>
                <w:b/>
                <w:color w:val="1E293B"/>
                <w:sz w:val="18"/>
              </w:rPr>
              <w:t>Mở đầu &amp; Tổng quan Trung tâm điều hành</w:t>
            </w:r>
          </w:p>
        </w:tc>
        <w:tc>
          <w:tcPr>
            <w:tcW w:type="dxa" w:w="2340"/>
            <w:shd w:val="clear" w:color="auto" w:fill="F8FAFC"/>
            <w:tcMar>
              <w:top w:w="100" w:type="dxa"/>
              <w:bottom w:w="100" w:type="dxa"/>
              <w:left w:w="100" w:type="dxa"/>
              <w:right w:w="100" w:type="dxa"/>
            </w:tcMar>
          </w:tcPr>
          <w:p>
            <w:pPr>
              <w:spacing w:after="40"/>
            </w:pPr>
            <w:r>
              <w:rPr>
                <w:rFonts w:ascii="Arial" w:hAnsi="Arial"/>
                <w:color w:val="475569"/>
                <w:sz w:val="18"/>
              </w:rPr>
              <w:t>Enterprise Command Center / BI Dashboard</w:t>
            </w:r>
          </w:p>
        </w:tc>
        <w:tc>
          <w:tcPr>
            <w:tcW w:type="dxa" w:w="2340"/>
            <w:shd w:val="clear" w:color="auto" w:fill="F8FAFC"/>
            <w:tcMar>
              <w:top w:w="100" w:type="dxa"/>
              <w:bottom w:w="100" w:type="dxa"/>
              <w:left w:w="100" w:type="dxa"/>
              <w:right w:w="100" w:type="dxa"/>
            </w:tcMar>
          </w:tcPr>
          <w:p>
            <w:pPr>
              <w:spacing w:after="40"/>
            </w:pPr>
            <w:r>
              <w:rPr>
                <w:rFonts w:ascii="Arial" w:hAnsi="Arial"/>
                <w:color w:val="475569"/>
                <w:sz w:val="18"/>
              </w:rPr>
              <w:t>Gây ấn tượng bằng bức tranh tổng thể đa chi nhánh và dữ liệu AI thời gian thực.</w:t>
            </w:r>
          </w:p>
        </w:tc>
      </w:tr>
      <w:tr>
        <w:tc>
          <w:tcPr>
            <w:tcW w:type="dxa" w:w="2340"/>
            <w:shd w:val="clear" w:color="auto" w:fill="FFFFFF"/>
            <w:tcMar>
              <w:top w:w="100" w:type="dxa"/>
              <w:bottom w:w="100" w:type="dxa"/>
              <w:left w:w="100" w:type="dxa"/>
              <w:right w:w="100" w:type="dxa"/>
            </w:tcMar>
          </w:tcPr>
          <w:p>
            <w:pPr>
              <w:spacing w:after="40"/>
              <w:jc w:val="center"/>
            </w:pPr>
            <w:r>
              <w:rPr>
                <w:rFonts w:ascii="Arial" w:hAnsi="Arial"/>
                <w:b/>
                <w:color w:val="2563EB"/>
                <w:sz w:val="18"/>
              </w:rPr>
              <w:t>03:00 - 08:00 (5p)</w:t>
            </w:r>
          </w:p>
        </w:tc>
        <w:tc>
          <w:tcPr>
            <w:tcW w:type="dxa" w:w="2340"/>
            <w:shd w:val="clear" w:color="auto" w:fill="FFFFFF"/>
            <w:tcMar>
              <w:top w:w="100" w:type="dxa"/>
              <w:bottom w:w="100" w:type="dxa"/>
              <w:left w:w="100" w:type="dxa"/>
              <w:right w:w="100" w:type="dxa"/>
            </w:tcMar>
          </w:tcPr>
          <w:p>
            <w:pPr>
              <w:spacing w:after="40"/>
            </w:pPr>
            <w:r>
              <w:rPr>
                <w:rFonts w:ascii="Arial" w:hAnsi="Arial"/>
                <w:b/>
                <w:color w:val="1E293B"/>
                <w:sz w:val="18"/>
              </w:rPr>
              <w:t>Quy trình Kho Tổng &amp; Chuỗi cung ứng</w:t>
            </w:r>
          </w:p>
        </w:tc>
        <w:tc>
          <w:tcPr>
            <w:tcW w:type="dxa" w:w="2340"/>
            <w:shd w:val="clear" w:color="auto" w:fill="FFFFFF"/>
            <w:tcMar>
              <w:top w:w="100" w:type="dxa"/>
              <w:bottom w:w="100" w:type="dxa"/>
              <w:left w:w="100" w:type="dxa"/>
              <w:right w:w="100" w:type="dxa"/>
            </w:tcMar>
          </w:tcPr>
          <w:p>
            <w:pPr>
              <w:spacing w:after="40"/>
            </w:pPr>
            <w:r>
              <w:rPr>
                <w:rFonts w:ascii="Arial" w:hAnsi="Arial"/>
                <w:color w:val="475569"/>
                <w:sz w:val="18"/>
              </w:rPr>
              <w:t>Central Warehouse -&gt; Supply Requests -&gt; Stock Transfer</w:t>
            </w:r>
          </w:p>
        </w:tc>
        <w:tc>
          <w:tcPr>
            <w:tcW w:type="dxa" w:w="2340"/>
            <w:shd w:val="clear" w:color="auto" w:fill="FFFFFF"/>
            <w:tcMar>
              <w:top w:w="100" w:type="dxa"/>
              <w:bottom w:w="100" w:type="dxa"/>
              <w:left w:w="100" w:type="dxa"/>
              <w:right w:w="100" w:type="dxa"/>
            </w:tcMar>
          </w:tcPr>
          <w:p>
            <w:pPr>
              <w:spacing w:after="40"/>
            </w:pPr>
            <w:r>
              <w:rPr>
                <w:rFonts w:ascii="Arial" w:hAnsi="Arial"/>
                <w:color w:val="475569"/>
                <w:sz w:val="18"/>
              </w:rPr>
              <w:t>Chứng minh quy trình đặt hàng, điều chuyển kho nội bộ mượt mà, chuẩn FIFO/FEFO.</w:t>
            </w:r>
          </w:p>
        </w:tc>
      </w:tr>
      <w:tr>
        <w:tc>
          <w:tcPr>
            <w:tcW w:type="dxa" w:w="2340"/>
            <w:shd w:val="clear" w:color="auto" w:fill="F8FAFC"/>
            <w:tcMar>
              <w:top w:w="100" w:type="dxa"/>
              <w:bottom w:w="100" w:type="dxa"/>
              <w:left w:w="100" w:type="dxa"/>
              <w:right w:w="100" w:type="dxa"/>
            </w:tcMar>
          </w:tcPr>
          <w:p>
            <w:pPr>
              <w:spacing w:after="40"/>
              <w:jc w:val="center"/>
            </w:pPr>
            <w:r>
              <w:rPr>
                <w:rFonts w:ascii="Arial" w:hAnsi="Arial"/>
                <w:b/>
                <w:color w:val="2563EB"/>
                <w:sz w:val="18"/>
              </w:rPr>
              <w:t>08:00 - 13:00 (5p)</w:t>
            </w:r>
          </w:p>
        </w:tc>
        <w:tc>
          <w:tcPr>
            <w:tcW w:type="dxa" w:w="2340"/>
            <w:shd w:val="clear" w:color="auto" w:fill="F8FAFC"/>
            <w:tcMar>
              <w:top w:w="100" w:type="dxa"/>
              <w:bottom w:w="100" w:type="dxa"/>
              <w:left w:w="100" w:type="dxa"/>
              <w:right w:w="100" w:type="dxa"/>
            </w:tcMar>
          </w:tcPr>
          <w:p>
            <w:pPr>
              <w:spacing w:after="40"/>
            </w:pPr>
            <w:r>
              <w:rPr>
                <w:rFonts w:ascii="Arial" w:hAnsi="Arial"/>
                <w:b/>
                <w:color w:val="1E293B"/>
                <w:sz w:val="18"/>
              </w:rPr>
              <w:t>Vận hành Bán hàng, Bếp &amp; Điểm bán</w:t>
            </w:r>
          </w:p>
        </w:tc>
        <w:tc>
          <w:tcPr>
            <w:tcW w:type="dxa" w:w="2340"/>
            <w:shd w:val="clear" w:color="auto" w:fill="F8FAFC"/>
            <w:tcMar>
              <w:top w:w="100" w:type="dxa"/>
              <w:bottom w:w="100" w:type="dxa"/>
              <w:left w:w="100" w:type="dxa"/>
              <w:right w:w="100" w:type="dxa"/>
            </w:tcMar>
          </w:tcPr>
          <w:p>
            <w:pPr>
              <w:spacing w:after="40"/>
            </w:pPr>
            <w:r>
              <w:rPr>
                <w:rFonts w:ascii="Arial" w:hAnsi="Arial"/>
                <w:color w:val="475569"/>
                <w:sz w:val="18"/>
              </w:rPr>
              <w:t>POS Cashier -&gt; QR Order -&gt; KDS (Bếp) -&gt; Chốt ca</w:t>
            </w:r>
          </w:p>
        </w:tc>
        <w:tc>
          <w:tcPr>
            <w:tcW w:type="dxa" w:w="2340"/>
            <w:shd w:val="clear" w:color="auto" w:fill="F8FAFC"/>
            <w:tcMar>
              <w:top w:w="100" w:type="dxa"/>
              <w:bottom w:w="100" w:type="dxa"/>
              <w:left w:w="100" w:type="dxa"/>
              <w:right w:w="100" w:type="dxa"/>
            </w:tcMar>
          </w:tcPr>
          <w:p>
            <w:pPr>
              <w:spacing w:after="40"/>
            </w:pPr>
            <w:r>
              <w:rPr>
                <w:rFonts w:ascii="Arial" w:hAnsi="Arial"/>
                <w:color w:val="475569"/>
                <w:sz w:val="18"/>
              </w:rPr>
              <w:t>Cho thấy tốc độ xử lý đơn hàng tại chỗ, tự động hóa bếp và bàn giao ca.</w:t>
            </w:r>
          </w:p>
        </w:tc>
      </w:tr>
      <w:tr>
        <w:tc>
          <w:tcPr>
            <w:tcW w:type="dxa" w:w="2340"/>
            <w:shd w:val="clear" w:color="auto" w:fill="FFFFFF"/>
            <w:tcMar>
              <w:top w:w="100" w:type="dxa"/>
              <w:bottom w:w="100" w:type="dxa"/>
              <w:left w:w="100" w:type="dxa"/>
              <w:right w:w="100" w:type="dxa"/>
            </w:tcMar>
          </w:tcPr>
          <w:p>
            <w:pPr>
              <w:spacing w:after="40"/>
              <w:jc w:val="center"/>
            </w:pPr>
            <w:r>
              <w:rPr>
                <w:rFonts w:ascii="Arial" w:hAnsi="Arial"/>
                <w:b/>
                <w:color w:val="2563EB"/>
                <w:sz w:val="18"/>
              </w:rPr>
              <w:t>13:00 - 17:00 (4p)</w:t>
            </w:r>
          </w:p>
        </w:tc>
        <w:tc>
          <w:tcPr>
            <w:tcW w:type="dxa" w:w="2340"/>
            <w:shd w:val="clear" w:color="auto" w:fill="FFFFFF"/>
            <w:tcMar>
              <w:top w:w="100" w:type="dxa"/>
              <w:bottom w:w="100" w:type="dxa"/>
              <w:left w:w="100" w:type="dxa"/>
              <w:right w:w="100" w:type="dxa"/>
            </w:tcMar>
          </w:tcPr>
          <w:p>
            <w:pPr>
              <w:spacing w:after="40"/>
            </w:pPr>
            <w:r>
              <w:rPr>
                <w:rFonts w:ascii="Arial" w:hAnsi="Arial"/>
                <w:b/>
                <w:color w:val="1E293B"/>
                <w:sz w:val="18"/>
              </w:rPr>
              <w:t>Quản trị Nhân sự &amp; Xếp ca khẩn cấp</w:t>
            </w:r>
          </w:p>
        </w:tc>
        <w:tc>
          <w:tcPr>
            <w:tcW w:type="dxa" w:w="2340"/>
            <w:shd w:val="clear" w:color="auto" w:fill="FFFFFF"/>
            <w:tcMar>
              <w:top w:w="100" w:type="dxa"/>
              <w:bottom w:w="100" w:type="dxa"/>
              <w:left w:w="100" w:type="dxa"/>
              <w:right w:w="100" w:type="dxa"/>
            </w:tcMar>
          </w:tcPr>
          <w:p>
            <w:pPr>
              <w:spacing w:after="40"/>
            </w:pPr>
            <w:r>
              <w:rPr>
                <w:rFonts w:ascii="Arial" w:hAnsi="Arial"/>
                <w:color w:val="475569"/>
                <w:sz w:val="18"/>
              </w:rPr>
              <w:t>Employees Management -&gt; Smart Scheduling -&gt; Bù ca</w:t>
            </w:r>
          </w:p>
        </w:tc>
        <w:tc>
          <w:tcPr>
            <w:tcW w:type="dxa" w:w="2340"/>
            <w:shd w:val="clear" w:color="auto" w:fill="FFFFFF"/>
            <w:tcMar>
              <w:top w:w="100" w:type="dxa"/>
              <w:bottom w:w="100" w:type="dxa"/>
              <w:left w:w="100" w:type="dxa"/>
              <w:right w:w="100" w:type="dxa"/>
            </w:tcMar>
          </w:tcPr>
          <w:p>
            <w:pPr>
              <w:spacing w:after="40"/>
            </w:pPr>
            <w:r>
              <w:rPr>
                <w:rFonts w:ascii="Arial" w:hAnsi="Arial"/>
                <w:color w:val="475569"/>
                <w:sz w:val="18"/>
              </w:rPr>
              <w:t>Điểm nhấn tính năng xếp người thay khẩn cấp khi nhân viên nghỉ đột xuất.</w:t>
            </w:r>
          </w:p>
        </w:tc>
      </w:tr>
      <w:tr>
        <w:tc>
          <w:tcPr>
            <w:tcW w:type="dxa" w:w="2340"/>
            <w:shd w:val="clear" w:color="auto" w:fill="F8FAFC"/>
            <w:tcMar>
              <w:top w:w="100" w:type="dxa"/>
              <w:bottom w:w="100" w:type="dxa"/>
              <w:left w:w="100" w:type="dxa"/>
              <w:right w:w="100" w:type="dxa"/>
            </w:tcMar>
          </w:tcPr>
          <w:p>
            <w:pPr>
              <w:spacing w:after="40"/>
              <w:jc w:val="center"/>
            </w:pPr>
            <w:r>
              <w:rPr>
                <w:rFonts w:ascii="Arial" w:hAnsi="Arial"/>
                <w:b/>
                <w:color w:val="2563EB"/>
                <w:sz w:val="18"/>
              </w:rPr>
              <w:t>17:00 - 20:00 (3p)</w:t>
            </w:r>
          </w:p>
        </w:tc>
        <w:tc>
          <w:tcPr>
            <w:tcW w:type="dxa" w:w="2340"/>
            <w:shd w:val="clear" w:color="auto" w:fill="F8FAFC"/>
            <w:tcMar>
              <w:top w:w="100" w:type="dxa"/>
              <w:bottom w:w="100" w:type="dxa"/>
              <w:left w:w="100" w:type="dxa"/>
              <w:right w:w="100" w:type="dxa"/>
            </w:tcMar>
          </w:tcPr>
          <w:p>
            <w:pPr>
              <w:spacing w:after="40"/>
            </w:pPr>
            <w:r>
              <w:rPr>
                <w:rFonts w:ascii="Arial" w:hAnsi="Arial"/>
                <w:b/>
                <w:color w:val="1E293B"/>
                <w:sz w:val="18"/>
              </w:rPr>
              <w:t>Tài chính, Chống gian lận &amp; Q&amp;A</w:t>
            </w:r>
          </w:p>
        </w:tc>
        <w:tc>
          <w:tcPr>
            <w:tcW w:type="dxa" w:w="2340"/>
            <w:shd w:val="clear" w:color="auto" w:fill="F8FAFC"/>
            <w:tcMar>
              <w:top w:w="100" w:type="dxa"/>
              <w:bottom w:w="100" w:type="dxa"/>
              <w:left w:w="100" w:type="dxa"/>
              <w:right w:w="100" w:type="dxa"/>
            </w:tcMar>
          </w:tcPr>
          <w:p>
            <w:pPr>
              <w:spacing w:after="40"/>
            </w:pPr>
            <w:r>
              <w:rPr>
                <w:rFonts w:ascii="Arial" w:hAnsi="Arial"/>
                <w:color w:val="475569"/>
                <w:sz w:val="18"/>
              </w:rPr>
              <w:t>Cash Flow -&gt; Fraud Alert -&gt; Bank Reconciliation</w:t>
            </w:r>
          </w:p>
        </w:tc>
        <w:tc>
          <w:tcPr>
            <w:tcW w:type="dxa" w:w="2340"/>
            <w:shd w:val="clear" w:color="auto" w:fill="F8FAFC"/>
            <w:tcMar>
              <w:top w:w="100" w:type="dxa"/>
              <w:bottom w:w="100" w:type="dxa"/>
              <w:left w:w="100" w:type="dxa"/>
              <w:right w:w="100" w:type="dxa"/>
            </w:tcMar>
          </w:tcPr>
          <w:p>
            <w:pPr>
              <w:spacing w:after="40"/>
            </w:pPr>
            <w:r>
              <w:rPr>
                <w:rFonts w:ascii="Arial" w:hAnsi="Arial"/>
                <w:color w:val="475569"/>
                <w:sz w:val="18"/>
              </w:rPr>
              <w:t>Khẳng định khả năng bảo vệ dòng tiền, đối soát tự động và kết luận.</w:t>
            </w:r>
          </w:p>
        </w:tc>
      </w:tr>
    </w:tbl>
    <w:p>
      <w:pPr>
        <w:spacing w:after="200"/>
      </w:pPr>
    </w:p>
    <w:p>
      <w:pPr>
        <w:keepNext/>
        <w:spacing w:before="360" w:after="120"/>
      </w:pPr>
      <w:r>
        <w:rPr>
          <w:rFonts w:ascii="Arial" w:hAnsi="Arial"/>
          <w:b/>
          <w:color w:val="1E3A8A"/>
          <w:sz w:val="30"/>
        </w:rPr>
        <w:t>PHẦN 2: KỊCH BẢN CHI TIẾT &amp; LỜI THOẠI DEMO TỪNG PHÂN HỆ</w:t>
      </w:r>
    </w:p>
    <w:p>
      <w:pPr>
        <w:keepNext/>
        <w:spacing w:before="240" w:after="80"/>
      </w:pPr>
      <w:r>
        <w:rPr>
          <w:rFonts w:ascii="Arial" w:hAnsi="Arial"/>
          <w:b/>
          <w:color w:val="059669"/>
          <w:sz w:val="25"/>
        </w:rPr>
        <w:t>SCENE 1: Trung tâm Điều hành Chuỗi &amp; Phân tích Thông minh (Command Center &amp; BI)</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180" w:type="dxa"/>
              <w:right w:w="180" w:type="dxa"/>
            </w:tcMar>
            <w:tcBorders>
              <w:left w:val="single" w:sz="24" w:space="0" w:color="2563EB"/>
              <w:top w:val="none"/>
              <w:bottom w:val="none"/>
              <w:right w:val="none"/>
            </w:tcBorders>
          </w:tcPr>
          <w:p>
            <w:pPr>
              <w:spacing w:after="60"/>
            </w:pPr>
            <w:r>
              <w:rPr>
                <w:rFonts w:ascii="Arial" w:hAnsi="Arial"/>
                <w:b/>
                <w:color w:val="1D4ED8"/>
                <w:sz w:val="20"/>
              </w:rPr>
              <w:t xml:space="preserve">LỜI THOẠI MỞ ĐẦU (GÂY ẤN TƯỢNG BAN ĐẦU): </w:t>
            </w:r>
            <w:r>
              <w:rPr>
                <w:rFonts w:ascii="Arial" w:hAnsi="Arial"/>
                <w:i/>
                <w:color w:val="1E293B"/>
                <w:sz w:val="20"/>
              </w:rPr>
              <w:t>"Kính thưa Hội đồng/Ban giám đốc, với các chuỗi kinh doanh, 'điểm mù dữ liệu' là nguyên nhân hàng đầu gây thất thoát và chậm trễ ra quyết định. Aventura giải quyết triệt để điều này bằng Enterprise Command Center."</w:t>
            </w:r>
          </w:p>
        </w:tc>
      </w:tr>
    </w:tbl>
    <w:p>
      <w:pPr>
        <w:spacing w:after="80"/>
      </w:pPr>
    </w:p>
    <w:p>
      <w:r>
        <w:rPr>
          <w:b/>
        </w:rPr>
        <w:t>Các bước thao tác Demo trên màn hình:</w:t>
      </w:r>
    </w:p>
    <w:p>
      <w:pPr>
        <w:pStyle w:val="ListBullet"/>
        <w:spacing w:after="40"/>
      </w:pPr>
      <w:r>
        <w:rPr>
          <w:rFonts w:ascii="Arial" w:hAnsi="Arial"/>
          <w:sz w:val="20"/>
        </w:rPr>
        <w:t>1. Mở màn hình Enterprise Command Center (/enterprise/command-center): Cho thấy danh sách toàn bộ các chi nhánh, trạng thái online/offline, doanh thu hôm nay cập nhật theo giây.</w:t>
      </w:r>
    </w:p>
    <w:p>
      <w:pPr>
        <w:pStyle w:val="ListBullet"/>
        <w:spacing w:after="40"/>
      </w:pPr>
      <w:r>
        <w:rPr>
          <w:rFonts w:ascii="Arial" w:hAnsi="Arial"/>
          <w:sz w:val="20"/>
        </w:rPr>
        <w:t>2. Chuyển đổi chi nhánh nhanh (Branch Switcher): Trình diễn khả năng một tài khoản quản trị có thể giám sát hoặc điều hành tức thì từng điểm bán mà không cần đăng xuất/đăng nhập lại.</w:t>
      </w:r>
    </w:p>
    <w:p>
      <w:pPr>
        <w:pStyle w:val="ListBullet"/>
        <w:spacing w:after="40"/>
      </w:pPr>
      <w:r>
        <w:rPr>
          <w:rFonts w:ascii="Arial" w:hAnsi="Arial"/>
          <w:sz w:val="20"/>
        </w:rPr>
        <w:t>3. Mở BI Dashboard &amp; Geo-Analytics: Trình bày biểu đồ phân bổ doanh thu theo bản đồ nhiệt địa lý (Geo-heat map), so sánh hiệu suất giữa các cửa hàng.</w:t>
      </w:r>
    </w:p>
    <w:p>
      <w:pPr>
        <w:pStyle w:val="ListBullet"/>
        <w:spacing w:after="40"/>
      </w:pPr>
      <w:r>
        <w:rPr>
          <w:rFonts w:ascii="Arial" w:hAnsi="Arial"/>
          <w:sz w:val="20"/>
        </w:rPr>
        <w:t>4. Mở AI Advisor (Trợ lý thông minh): Trình bày tính năng AI dự báo doanh số, gợi ý số lượng nguyên liệu cần nhập cho tuần tới dựa trên thời tiết và lịch sử bán hàng.</w:t>
      </w:r>
    </w:p>
    <w:p>
      <w:pPr>
        <w:keepNext/>
        <w:spacing w:before="240" w:after="80"/>
      </w:pPr>
      <w:r>
        <w:rPr>
          <w:rFonts w:ascii="Arial" w:hAnsi="Arial"/>
          <w:b/>
          <w:color w:val="059669"/>
          <w:sz w:val="25"/>
        </w:rPr>
        <w:t>SCENE 2: Quản lý Kho Tổng &amp; Chuỗi Cung Ứng Đa Chi Nhánh (Central Warehouse &amp; SCM)</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180" w:type="dxa"/>
              <w:right w:w="180" w:type="dxa"/>
            </w:tcMar>
            <w:tcBorders>
              <w:left w:val="single" w:sz="24" w:space="0" w:color="2563EB"/>
              <w:top w:val="none"/>
              <w:bottom w:val="none"/>
              <w:right w:val="none"/>
            </w:tcBorders>
          </w:tcPr>
          <w:p>
            <w:pPr>
              <w:spacing w:after="60"/>
            </w:pPr>
            <w:r>
              <w:rPr>
                <w:rFonts w:ascii="Arial" w:hAnsi="Arial"/>
                <w:b/>
                <w:color w:val="1D4ED8"/>
                <w:sz w:val="20"/>
              </w:rPr>
              <w:t xml:space="preserve">LỜI THOẠI DẪN DẮT: </w:t>
            </w:r>
            <w:r>
              <w:rPr>
                <w:rFonts w:ascii="Arial" w:hAnsi="Arial"/>
                <w:i/>
                <w:color w:val="1E293B"/>
                <w:sz w:val="20"/>
              </w:rPr>
              <w:t>"Chúng ta thường gặp bài toán: Cửa hàng A thì hết trà sữa/thịt bò để bán, trong khi Cửa hàng B thì tồn kho hết date. Chuỗi cung ứng tự động của Aventura sẽ giải bài toán này hoàn toàn tự động."</w:t>
            </w:r>
          </w:p>
        </w:tc>
      </w:tr>
    </w:tbl>
    <w:p>
      <w:pPr>
        <w:spacing w:after="80"/>
      </w:pPr>
    </w:p>
    <w:p>
      <w:pPr>
        <w:keepNext/>
        <w:spacing w:before="160" w:after="60"/>
      </w:pPr>
      <w:r>
        <w:rPr>
          <w:rFonts w:ascii="Arial" w:hAnsi="Arial"/>
          <w:b/>
          <w:color w:val="1E293B"/>
          <w:sz w:val="22"/>
        </w:rPr>
        <w:t>Workflow luân chuyển Chuỗi cung ứng trên Aventura:</w:t>
      </w:r>
    </w:p>
    <w:p>
      <w:pPr>
        <w:pStyle w:val="ListBullet"/>
        <w:spacing w:after="40"/>
      </w:pPr>
      <w:r>
        <w:rPr>
          <w:rFonts w:ascii="Arial" w:hAnsi="Arial"/>
          <w:sz w:val="20"/>
        </w:rPr>
        <w:t>Bước 1: Chi nhánh tạo Yêu cầu Cung ứng (Supply Request - STR) -&gt; Hệ thống gợi ý số lượng thiếu dựa trên điểm đặt hàng lại (ROP) và mức tồn an toàn.</w:t>
      </w:r>
    </w:p>
    <w:p>
      <w:pPr>
        <w:pStyle w:val="ListBullet"/>
        <w:spacing w:after="40"/>
      </w:pPr>
      <w:r>
        <w:rPr>
          <w:rFonts w:ascii="Arial" w:hAnsi="Arial"/>
          <w:sz w:val="20"/>
        </w:rPr>
        <w:t>Bước 2: Quản lý Kho Tổng duyệt đơn (Central Warehouse Hub) -&gt; Kiểm tra tồn kho khả dụng theo lô (Batch) &amp; Hạn sử dụng (FEFO - Hết hạn trước xuất trước).</w:t>
      </w:r>
    </w:p>
    <w:p>
      <w:pPr>
        <w:pStyle w:val="ListBullet"/>
        <w:spacing w:after="40"/>
      </w:pPr>
      <w:r>
        <w:rPr>
          <w:rFonts w:ascii="Arial" w:hAnsi="Arial"/>
          <w:sz w:val="20"/>
        </w:rPr>
        <w:t>Bước 3: Tạo Lệnh Điều chuyển &amp; Xuất kho -&gt; Trạng thái hàng chuyển thành 'Đang vận chuyển' (In-Transit). Trừ tồn kho tổng.</w:t>
      </w:r>
    </w:p>
    <w:p>
      <w:pPr>
        <w:pStyle w:val="ListBullet"/>
        <w:spacing w:after="40"/>
      </w:pPr>
      <w:r>
        <w:rPr>
          <w:rFonts w:ascii="Arial" w:hAnsi="Arial"/>
          <w:sz w:val="20"/>
        </w:rPr>
        <w:t>Bước 4: Chi nhánh quét nhận hàng -&gt; Quét mã vạch/QR đối soát số lượng thực tế -&gt; Xác nhận nhận hàng -&gt; Tồn kho chi nhánh tự động cộng vào hệ thống bán hàng.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3120"/>
            <w:shd w:val="clear" w:color="auto" w:fill="1E293B"/>
            <w:tcMar>
              <w:top w:w="100" w:type="dxa"/>
              <w:bottom w:w="100" w:type="dxa"/>
              <w:left w:w="100" w:type="dxa"/>
              <w:right w:w="100" w:type="dxa"/>
            </w:tcMar>
          </w:tcPr>
          <w:p>
            <w:pPr>
              <w:jc w:val="center"/>
            </w:pPr>
            <w:r>
              <w:rPr>
                <w:rFonts w:ascii="Arial" w:hAnsi="Arial"/>
                <w:b/>
                <w:color w:val="FFFFFF"/>
                <w:sz w:val="19"/>
              </w:rPr>
              <w:t>Chức năng Kho Tổng</w:t>
            </w:r>
          </w:p>
        </w:tc>
        <w:tc>
          <w:tcPr>
            <w:tcW w:type="dxa" w:w="3120"/>
            <w:shd w:val="clear" w:color="auto" w:fill="1E293B"/>
            <w:tcMar>
              <w:top w:w="100" w:type="dxa"/>
              <w:bottom w:w="100" w:type="dxa"/>
              <w:left w:w="100" w:type="dxa"/>
              <w:right w:w="100" w:type="dxa"/>
            </w:tcMar>
          </w:tcPr>
          <w:p>
            <w:pPr>
              <w:jc w:val="center"/>
            </w:pPr>
            <w:r>
              <w:rPr>
                <w:rFonts w:ascii="Arial" w:hAnsi="Arial"/>
                <w:b/>
                <w:color w:val="FFFFFF"/>
                <w:sz w:val="19"/>
              </w:rPr>
              <w:t>Thao tác trên Giao diện</w:t>
            </w:r>
          </w:p>
        </w:tc>
        <w:tc>
          <w:tcPr>
            <w:tcW w:type="dxa" w:w="3120"/>
            <w:shd w:val="clear" w:color="auto" w:fill="1E293B"/>
            <w:tcMar>
              <w:top w:w="100" w:type="dxa"/>
              <w:bottom w:w="100" w:type="dxa"/>
              <w:left w:w="100" w:type="dxa"/>
              <w:right w:w="100" w:type="dxa"/>
            </w:tcMar>
          </w:tcPr>
          <w:p>
            <w:pPr>
              <w:jc w:val="center"/>
            </w:pPr>
            <w:r>
              <w:rPr>
                <w:rFonts w:ascii="Arial" w:hAnsi="Arial"/>
                <w:b/>
                <w:color w:val="FFFFFF"/>
                <w:sz w:val="19"/>
              </w:rPr>
              <w:t>Giá trị cốt lõi cho Doanh nghiệp</w:t>
            </w:r>
          </w:p>
        </w:tc>
      </w:tr>
      <w:tr>
        <w:tc>
          <w:tcPr>
            <w:tcW w:type="dxa" w:w="3120"/>
            <w:shd w:val="clear" w:color="auto" w:fill="F8FAFC"/>
            <w:tcMar>
              <w:top w:w="80" w:type="dxa"/>
              <w:bottom w:w="80" w:type="dxa"/>
              <w:left w:w="100" w:type="dxa"/>
              <w:right w:w="100" w:type="dxa"/>
            </w:tcMar>
          </w:tcPr>
          <w:p>
            <w:pPr>
              <w:spacing w:after="40"/>
            </w:pPr>
            <w:r>
              <w:rPr>
                <w:rFonts w:ascii="Arial" w:hAnsi="Arial"/>
                <w:b/>
                <w:color w:val="1E293B"/>
                <w:sz w:val="18"/>
              </w:rPr>
              <w:t>Quản lý Hợp đồng Nhà cung cấp &amp; Bảng giá Kho Tổng</w:t>
            </w:r>
          </w:p>
        </w:tc>
        <w:tc>
          <w:tcPr>
            <w:tcW w:type="dxa" w:w="3120"/>
            <w:shd w:val="clear" w:color="auto" w:fill="F8FAFC"/>
            <w:tcMar>
              <w:top w:w="80" w:type="dxa"/>
              <w:bottom w:w="80" w:type="dxa"/>
              <w:left w:w="100" w:type="dxa"/>
              <w:right w:w="100" w:type="dxa"/>
            </w:tcMar>
          </w:tcPr>
          <w:p>
            <w:pPr>
              <w:spacing w:after="40"/>
            </w:pPr>
            <w:r>
              <w:rPr>
                <w:rFonts w:ascii="Arial" w:hAnsi="Arial"/>
                <w:color w:val="334155"/>
                <w:sz w:val="18"/>
              </w:rPr>
              <w:t>Màn hình Central Warehouse Price &amp; RFP / Suppliers</w:t>
            </w:r>
          </w:p>
        </w:tc>
        <w:tc>
          <w:tcPr>
            <w:tcW w:type="dxa" w:w="3120"/>
            <w:shd w:val="clear" w:color="auto" w:fill="F8FAFC"/>
            <w:tcMar>
              <w:top w:w="80" w:type="dxa"/>
              <w:bottom w:w="80" w:type="dxa"/>
              <w:left w:w="100" w:type="dxa"/>
              <w:right w:w="100" w:type="dxa"/>
            </w:tcMar>
          </w:tcPr>
          <w:p>
            <w:pPr>
              <w:spacing w:after="40"/>
            </w:pPr>
            <w:r>
              <w:rPr>
                <w:rFonts w:ascii="Arial" w:hAnsi="Arial"/>
                <w:color w:val="334155"/>
                <w:sz w:val="18"/>
              </w:rPr>
              <w:t>Kiểm soát giá nhập thống nhất toàn chuỗi, hưởng chiết khấu mua sỉ số lượng lớn.</w:t>
            </w:r>
          </w:p>
        </w:tc>
      </w:tr>
      <w:tr>
        <w:tc>
          <w:tcPr>
            <w:tcW w:type="dxa" w:w="3120"/>
            <w:shd w:val="clear" w:color="auto" w:fill="FFFFFF"/>
            <w:tcMar>
              <w:top w:w="80" w:type="dxa"/>
              <w:bottom w:w="80" w:type="dxa"/>
              <w:left w:w="100" w:type="dxa"/>
              <w:right w:w="100" w:type="dxa"/>
            </w:tcMar>
          </w:tcPr>
          <w:p>
            <w:pPr>
              <w:spacing w:after="40"/>
            </w:pPr>
            <w:r>
              <w:rPr>
                <w:rFonts w:ascii="Arial" w:hAnsi="Arial"/>
                <w:b/>
                <w:color w:val="1E293B"/>
                <w:sz w:val="18"/>
              </w:rPr>
              <w:t>Cảnh báo Tồn âm &amp; Kiểm soát Hạn sử dụng</w:t>
            </w:r>
          </w:p>
        </w:tc>
        <w:tc>
          <w:tcPr>
            <w:tcW w:type="dxa" w:w="3120"/>
            <w:shd w:val="clear" w:color="auto" w:fill="FFFFFF"/>
            <w:tcMar>
              <w:top w:w="80" w:type="dxa"/>
              <w:bottom w:w="80" w:type="dxa"/>
              <w:left w:w="100" w:type="dxa"/>
              <w:right w:w="100" w:type="dxa"/>
            </w:tcMar>
          </w:tcPr>
          <w:p>
            <w:pPr>
              <w:spacing w:after="40"/>
            </w:pPr>
            <w:r>
              <w:rPr>
                <w:rFonts w:ascii="Arial" w:hAnsi="Arial"/>
                <w:color w:val="334155"/>
                <w:sz w:val="18"/>
              </w:rPr>
              <w:t>Màn hình Inventory Negative Stock &amp; Batch Recall</w:t>
            </w:r>
          </w:p>
        </w:tc>
        <w:tc>
          <w:tcPr>
            <w:tcW w:type="dxa" w:w="3120"/>
            <w:shd w:val="clear" w:color="auto" w:fill="FFFFFF"/>
            <w:tcMar>
              <w:top w:w="80" w:type="dxa"/>
              <w:bottom w:w="80" w:type="dxa"/>
              <w:left w:w="100" w:type="dxa"/>
              <w:right w:w="100" w:type="dxa"/>
            </w:tcMar>
          </w:tcPr>
          <w:p>
            <w:pPr>
              <w:spacing w:after="40"/>
            </w:pPr>
            <w:r>
              <w:rPr>
                <w:rFonts w:ascii="Arial" w:hAnsi="Arial"/>
                <w:color w:val="334155"/>
                <w:sz w:val="18"/>
              </w:rPr>
              <w:t>Ngăn chặn hàng hết date đến tay khách, thu hồi lô hàng lỗi tức thì chỉ với 1 click.</w:t>
            </w:r>
          </w:p>
        </w:tc>
      </w:tr>
      <w:tr>
        <w:tc>
          <w:tcPr>
            <w:tcW w:type="dxa" w:w="3120"/>
            <w:shd w:val="clear" w:color="auto" w:fill="F8FAFC"/>
            <w:tcMar>
              <w:top w:w="80" w:type="dxa"/>
              <w:bottom w:w="80" w:type="dxa"/>
              <w:left w:w="100" w:type="dxa"/>
              <w:right w:w="100" w:type="dxa"/>
            </w:tcMar>
          </w:tcPr>
          <w:p>
            <w:pPr>
              <w:spacing w:after="40"/>
            </w:pPr>
            <w:r>
              <w:rPr>
                <w:rFonts w:ascii="Arial" w:hAnsi="Arial"/>
                <w:b/>
                <w:color w:val="1E293B"/>
                <w:sz w:val="18"/>
              </w:rPr>
              <w:t>Logistics Thu hồi (Reverse Logistics)</w:t>
            </w:r>
          </w:p>
        </w:tc>
        <w:tc>
          <w:tcPr>
            <w:tcW w:type="dxa" w:w="3120"/>
            <w:shd w:val="clear" w:color="auto" w:fill="F8FAFC"/>
            <w:tcMar>
              <w:top w:w="80" w:type="dxa"/>
              <w:bottom w:w="80" w:type="dxa"/>
              <w:left w:w="100" w:type="dxa"/>
              <w:right w:w="100" w:type="dxa"/>
            </w:tcMar>
          </w:tcPr>
          <w:p>
            <w:pPr>
              <w:spacing w:after="40"/>
            </w:pPr>
            <w:r>
              <w:rPr>
                <w:rFonts w:ascii="Arial" w:hAnsi="Arial"/>
                <w:color w:val="334155"/>
                <w:sz w:val="18"/>
              </w:rPr>
              <w:t>Màn hình Warehouse Reverse Logistics</w:t>
            </w:r>
          </w:p>
        </w:tc>
        <w:tc>
          <w:tcPr>
            <w:tcW w:type="dxa" w:w="3120"/>
            <w:shd w:val="clear" w:color="auto" w:fill="F8FAFC"/>
            <w:tcMar>
              <w:top w:w="80" w:type="dxa"/>
              <w:bottom w:w="80" w:type="dxa"/>
              <w:left w:w="100" w:type="dxa"/>
              <w:right w:w="100" w:type="dxa"/>
            </w:tcMar>
          </w:tcPr>
          <w:p>
            <w:pPr>
              <w:spacing w:after="40"/>
            </w:pPr>
            <w:r>
              <w:rPr>
                <w:rFonts w:ascii="Arial" w:hAnsi="Arial"/>
                <w:color w:val="334155"/>
                <w:sz w:val="18"/>
              </w:rPr>
              <w:t>Quản lý minh bạch việc trả hàng hỏng, hàng đổi từ chi nhánh về kho tổng để tiêu hủy/đòi bồi thường.</w:t>
            </w:r>
          </w:p>
        </w:tc>
      </w:tr>
    </w:tbl>
    <w:p>
      <w:pPr>
        <w:spacing w:after="160"/>
      </w:pPr>
    </w:p>
    <w:p>
      <w:pPr>
        <w:keepNext/>
        <w:spacing w:before="240" w:after="80"/>
      </w:pPr>
      <w:r>
        <w:rPr>
          <w:rFonts w:ascii="Arial" w:hAnsi="Arial"/>
          <w:b/>
          <w:color w:val="059669"/>
          <w:sz w:val="25"/>
        </w:rPr>
        <w:t>SCENE 3: Vận hành Điểm Bán Tốc Độ Cao &amp; Nhà Bếp Thông Minh (POS Cashier &amp; KDS)</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180" w:type="dxa"/>
              <w:right w:w="180" w:type="dxa"/>
            </w:tcMar>
            <w:tcBorders>
              <w:left w:val="single" w:sz="24" w:space="0" w:color="2563EB"/>
              <w:top w:val="none"/>
              <w:bottom w:val="none"/>
              <w:right w:val="none"/>
            </w:tcBorders>
          </w:tcPr>
          <w:p>
            <w:pPr>
              <w:spacing w:after="60"/>
            </w:pPr>
            <w:r>
              <w:rPr>
                <w:rFonts w:ascii="Arial" w:hAnsi="Arial"/>
                <w:b/>
                <w:color w:val="1D4ED8"/>
                <w:sz w:val="20"/>
              </w:rPr>
              <w:t xml:space="preserve">LỜI THOẠI DẪN DẮT: </w:t>
            </w:r>
            <w:r>
              <w:rPr>
                <w:rFonts w:ascii="Arial" w:hAnsi="Arial"/>
                <w:i/>
                <w:color w:val="1E293B"/>
                <w:sz w:val="20"/>
              </w:rPr>
              <w:t>"Tại điểm bán, khách hàng ghét nhất là chờ đợi, và quản lý sợ nhất là thất thoát thu ngân. Hãy xem quy trình xử lý đơn hàng chỉ trong 30 giây trên Aventura."</w:t>
            </w:r>
          </w:p>
        </w:tc>
      </w:tr>
    </w:tbl>
    <w:p>
      <w:pPr>
        <w:spacing w:after="80"/>
      </w:pPr>
    </w:p>
    <w:p>
      <w:pPr>
        <w:pStyle w:val="ListBullet"/>
        <w:spacing w:after="40"/>
      </w:pPr>
      <w:r>
        <w:rPr>
          <w:rFonts w:ascii="Arial" w:hAnsi="Arial"/>
          <w:sz w:val="20"/>
        </w:rPr>
        <w:t>1. Khách gọi món qua QR Order hoặc Thu ngân tại quầy: Mở màn hình Cashier Dashboard hoặc QR Bàn. Chọn combo món, áp dụng mã khuyến mãi tự động từ Ví Voucher.</w:t>
      </w:r>
    </w:p>
    <w:p>
      <w:pPr>
        <w:pStyle w:val="ListBullet"/>
        <w:spacing w:after="40"/>
      </w:pPr>
      <w:r>
        <w:rPr>
          <w:rFonts w:ascii="Arial" w:hAnsi="Arial"/>
          <w:sz w:val="20"/>
        </w:rPr>
        <w:t>2. Thanh toán Đa kênh thời gian thực: Hiển thị mã VietQR động / SePay. Khách quét mã chuyển khoản -&gt; Webhook ngân hàng xác nhận trong 1 giây -&gt; Đơn tự động chuyển sang Đã thanh toán và in hóa đơn.</w:t>
      </w:r>
    </w:p>
    <w:p>
      <w:pPr>
        <w:pStyle w:val="ListBullet"/>
        <w:spacing w:after="40"/>
      </w:pPr>
      <w:r>
        <w:rPr>
          <w:rFonts w:ascii="Arial" w:hAnsi="Arial"/>
          <w:sz w:val="20"/>
        </w:rPr>
        <w:t>3. Màn hình Bếp (Kitchen Display System - KDS): Đơn hàng tự động nhảy vào trạm Bếp theo thời gian thực. Đầu bếp bấm 'Đang làm' -&gt; 'Đã xong' -&gt; Phục vụ nhận thông báo giao đồ.</w:t>
      </w:r>
    </w:p>
    <w:p>
      <w:pPr>
        <w:pStyle w:val="ListBullet"/>
        <w:spacing w:after="40"/>
      </w:pPr>
      <w:r>
        <w:rPr>
          <w:rFonts w:ascii="Arial" w:hAnsi="Arial"/>
          <w:sz w:val="20"/>
        </w:rPr>
        <w:t>4. Quản lý Hao hụt &amp; Chốt ca (Shift Closing &amp; Material Closing): Hết ca làm, thu ngân thực hiện kiểm đếm tiền mặt, đối soát chênh lệch tiền gửi két (Cash Handover) và nguyên liệu tiêu hao thực tế.</w:t>
      </w:r>
    </w:p>
    <w:p>
      <w:pPr>
        <w:keepNext/>
        <w:spacing w:before="240" w:after="80"/>
      </w:pPr>
      <w:r>
        <w:rPr>
          <w:rFonts w:ascii="Arial" w:hAnsi="Arial"/>
          <w:b/>
          <w:color w:val="059669"/>
          <w:sz w:val="25"/>
        </w:rPr>
        <w:t>SCENE 4: Quản trị Nhân sự, Phân ca &amp; Xếp Người Thay Khẩn Cấp (Smart HR)</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180" w:type="dxa"/>
              <w:right w:w="180" w:type="dxa"/>
            </w:tcMar>
            <w:tcBorders>
              <w:left w:val="single" w:sz="24" w:space="0" w:color="2563EB"/>
              <w:top w:val="none"/>
              <w:bottom w:val="none"/>
              <w:right w:val="none"/>
            </w:tcBorders>
          </w:tcPr>
          <w:p>
            <w:pPr>
              <w:spacing w:after="60"/>
            </w:pPr>
            <w:r>
              <w:rPr>
                <w:rFonts w:ascii="Arial" w:hAnsi="Arial"/>
                <w:b/>
                <w:color w:val="1D4ED8"/>
                <w:sz w:val="20"/>
              </w:rPr>
              <w:t xml:space="preserve">LỜI THOẠI TÌNH HUỐNG (ĐIỂM SÁNG TRONG CODE INDEX.VUE): </w:t>
            </w:r>
            <w:r>
              <w:rPr>
                <w:rFonts w:ascii="Arial" w:hAnsi="Arial"/>
                <w:i/>
                <w:color w:val="1E293B"/>
                <w:sz w:val="20"/>
              </w:rPr>
              <w:t>"Tình huống thực tế: 7 giờ sáng nhân viên báo ốm đột xuất, cửa hàng trưởng thường mất cả tiếng gọi điện tìm người. Trên Aventura, thao tác xếp người thay khẩn cấp chỉ mất đúng 3 cú nhấp chuột."</w:t>
            </w:r>
          </w:p>
        </w:tc>
      </w:tr>
    </w:tbl>
    <w:p>
      <w:pPr>
        <w:spacing w:after="80"/>
      </w:pPr>
    </w:p>
    <w:p>
      <w:pPr>
        <w:pStyle w:val="ListBullet"/>
        <w:spacing w:after="40"/>
      </w:pPr>
      <w:r>
        <w:rPr>
          <w:rFonts w:ascii="Arial" w:hAnsi="Arial"/>
          <w:sz w:val="20"/>
        </w:rPr>
        <w:t>1. Mở màn hình Quản lý Nhân sự &amp; Phân ca (/employees): Giao diện trực quan hiển thị danh sách nhân viên, tình trạng vào ca, chấm công GPS/Wifi và vi phạm nội quy.</w:t>
      </w:r>
    </w:p>
    <w:p>
      <w:pPr>
        <w:pStyle w:val="ListBullet"/>
        <w:spacing w:after="40"/>
      </w:pPr>
      <w:r>
        <w:rPr>
          <w:rFonts w:ascii="Arial" w:hAnsi="Arial"/>
          <w:sz w:val="20"/>
        </w:rPr>
        <w:t>2. Demo tính năng 'Đổi ca &amp; Bù ca Khẩn cấp' (Emergency Replacement Modal):</w:t>
      </w:r>
    </w:p>
    <w:p>
      <w:pPr>
        <w:pStyle w:val="ListBullet"/>
        <w:spacing w:after="40"/>
      </w:pPr>
      <w:r>
        <w:rPr>
          <w:rFonts w:ascii="Arial" w:hAnsi="Arial"/>
          <w:sz w:val="20"/>
        </w:rPr>
        <w:t xml:space="preserve">   • Chọn ca trực của nhân viên vắng mặt -&gt; Bấm 'Xếp người thay khẩn cấp'.</w:t>
      </w:r>
    </w:p>
    <w:p>
      <w:pPr>
        <w:pStyle w:val="ListBullet"/>
        <w:spacing w:after="40"/>
      </w:pPr>
      <w:r>
        <w:rPr>
          <w:rFonts w:ascii="Arial" w:hAnsi="Arial"/>
          <w:sz w:val="20"/>
        </w:rPr>
        <w:t xml:space="preserve">   • Hệ thống tự động lọc danh sách các nhân viên đang rảnh ca đó, có kỹ năng tương đương và không bị trùng lịch.</w:t>
      </w:r>
    </w:p>
    <w:p>
      <w:pPr>
        <w:pStyle w:val="ListBullet"/>
        <w:spacing w:after="40"/>
      </w:pPr>
      <w:r>
        <w:rPr>
          <w:rFonts w:ascii="Arial" w:hAnsi="Arial"/>
          <w:sz w:val="20"/>
        </w:rPr>
        <w:t xml:space="preserve">   • Chọn nhân viên thay thế -&gt; Nhập lý do -&gt; Bấm 'Xác nhận xếp thay'. Thông báo tự động gửi đến ứng dụng của nhân viên thay thế ngay tức khắc.</w:t>
      </w:r>
    </w:p>
    <w:p>
      <w:pPr>
        <w:pStyle w:val="ListBullet"/>
        <w:spacing w:after="40"/>
      </w:pPr>
      <w:r>
        <w:rPr>
          <w:rFonts w:ascii="Arial" w:hAnsi="Arial"/>
          <w:sz w:val="20"/>
        </w:rPr>
        <w:t>3. Tự động tính toán chi phí lương &amp; Ngân sách (Payroll Budget): Hệ thống ghi nhận phụ cấp ca khẩn cấp, cộng vào bảng lương cuối tháng hoàn toàn tự động.</w:t>
      </w:r>
    </w:p>
    <w:p>
      <w:pPr>
        <w:keepNext/>
        <w:spacing w:before="240" w:after="80"/>
      </w:pPr>
      <w:r>
        <w:rPr>
          <w:rFonts w:ascii="Arial" w:hAnsi="Arial"/>
          <w:b/>
          <w:color w:val="059669"/>
          <w:sz w:val="25"/>
        </w:rPr>
        <w:t>SCENE 5: Kiểm soát Dòng tiền, Đối soát Tự động &amp; Phát hiện Gian lận (Finance &amp; Fraud Control)</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180" w:type="dxa"/>
              <w:right w:w="180" w:type="dxa"/>
            </w:tcMar>
            <w:tcBorders>
              <w:left w:val="single" w:sz="24" w:space="0" w:color="2563EB"/>
              <w:top w:val="none"/>
              <w:bottom w:val="none"/>
              <w:right w:val="none"/>
            </w:tcBorders>
          </w:tcPr>
          <w:p>
            <w:pPr>
              <w:spacing w:after="60"/>
            </w:pPr>
            <w:r>
              <w:rPr>
                <w:rFonts w:ascii="Arial" w:hAnsi="Arial"/>
                <w:b/>
                <w:color w:val="1D4ED8"/>
                <w:sz w:val="20"/>
              </w:rPr>
              <w:t xml:space="preserve">LỜI THOẠI TỔNG KẾT: </w:t>
            </w:r>
            <w:r>
              <w:rPr>
                <w:rFonts w:ascii="Arial" w:hAnsi="Arial"/>
                <w:i/>
                <w:color w:val="1E293B"/>
                <w:sz w:val="20"/>
              </w:rPr>
              <w:t>"Cuối ngày, chủ doanh nghiệp không cần chờ kế toán tổng hợp sổ sách. Mọi dòng tiền và rủi ro gian lận đều được cảnh báo chủ động."</w:t>
            </w:r>
          </w:p>
        </w:tc>
      </w:tr>
    </w:tbl>
    <w:p>
      <w:pPr>
        <w:spacing w:after="80"/>
      </w:pPr>
    </w:p>
    <w:p>
      <w:pPr>
        <w:pStyle w:val="ListBullet"/>
        <w:spacing w:after="40"/>
      </w:pPr>
      <w:r>
        <w:rPr>
          <w:rFonts w:ascii="Arial" w:hAnsi="Arial"/>
          <w:sz w:val="20"/>
        </w:rPr>
        <w:t>1. Mở màn hình Cash Flow &amp; Bank Reconciliation (/bank-reconciliation): Xem sao kê ngân hàng tự động khớp với từng mã đơn hàng, không lo thất thoát tiền chuyển khoản.</w:t>
      </w:r>
    </w:p>
    <w:p>
      <w:pPr>
        <w:pStyle w:val="ListBullet"/>
        <w:spacing w:after="40"/>
      </w:pPr>
      <w:r>
        <w:rPr>
          <w:rFonts w:ascii="Arial" w:hAnsi="Arial"/>
          <w:sz w:val="20"/>
        </w:rPr>
        <w:t>2. Mở Fraud Detection (/fraud): Trình diễn hệ thống nhận diện hành vi bất thường của thu ngân (VD: Hủy món liên tục sau khi in tạm tính, áp dụng giảm giá vượt hạn mức, mở két không phát sinh đơn).</w:t>
      </w:r>
    </w:p>
    <w:p>
      <w:pPr>
        <w:pStyle w:val="ListBullet"/>
        <w:spacing w:after="40"/>
      </w:pPr>
      <w:r>
        <w:rPr>
          <w:rFonts w:ascii="Arial" w:hAnsi="Arial"/>
          <w:sz w:val="20"/>
        </w:rPr>
        <w:t>3. Kiểm toán vận hành (Operational Audit): Bảng ghi log toàn diện mọi hành động sửa đổi dữ liệu nhạy cảm.</w:t>
      </w:r>
    </w:p>
    <w:p>
      <w:pPr>
        <w:keepNext/>
        <w:spacing w:before="360" w:after="120"/>
      </w:pPr>
      <w:r>
        <w:rPr>
          <w:rFonts w:ascii="Arial" w:hAnsi="Arial"/>
          <w:b/>
          <w:color w:val="1E3A8A"/>
          <w:sz w:val="30"/>
        </w:rPr>
        <w:t>PHẦN 3: BỘ CÂU HỎI &amp; CÂU TRẢ LỜI ĐẮC LỰC KHI PHẢN BIỆN (Q&amp;A CHEAT SHEET)</w:t>
      </w:r>
    </w:p>
    <w:p>
      <w:pPr>
        <w:spacing w:before="160" w:after="40"/>
      </w:pPr>
      <w:r>
        <w:rPr>
          <w:rFonts w:ascii="Arial" w:hAnsi="Arial"/>
          <w:b/>
          <w:color w:val="1E3A8A"/>
          <w:sz w:val="21"/>
        </w:rPr>
        <w:t>❓ Câu hỏi 1: Hệ thống xử lý thế nào khi đường truyền internet tại chi nhánh bị gián đoạn?</w:t>
      </w:r>
    </w:p>
    <w:p>
      <w:pPr>
        <w:spacing w:after="120"/>
      </w:pPr>
      <w:r>
        <w:rPr>
          <w:rFonts w:ascii="Arial" w:hAnsi="Arial"/>
          <w:color w:val="334155"/>
          <w:sz w:val="20"/>
        </w:rPr>
        <w:t>💡 Trả lời: Aventura hỗ trợ cơ chế Offline-tolerant trên POS. Các đơn hàng tại bàn vẫn được lưu tạm ở Local Storage của thiết bị quầy và tiếp tục in bill nội bộ mạng LAN (Bếp/Bar). Khi có internet trở lại, hệ thống tự động đồng bộ hàng loạt lên máy chủ Cloud mà không bị trùng lặp mã đơn.</w:t>
      </w:r>
    </w:p>
    <w:p>
      <w:pPr>
        <w:spacing w:before="160" w:after="40"/>
      </w:pPr>
      <w:r>
        <w:rPr>
          <w:rFonts w:ascii="Arial" w:hAnsi="Arial"/>
          <w:b/>
          <w:color w:val="1E3A8A"/>
          <w:sz w:val="21"/>
        </w:rPr>
        <w:t>❓ Câu hỏi 2: Làm sao đảm bảo kho tổng không bị xuất sai lô hàng hoặc hàng hết hạn?</w:t>
      </w:r>
    </w:p>
    <w:p>
      <w:pPr>
        <w:spacing w:after="120"/>
      </w:pPr>
      <w:r>
        <w:rPr>
          <w:rFonts w:ascii="Arial" w:hAnsi="Arial"/>
          <w:color w:val="334155"/>
          <w:sz w:val="20"/>
        </w:rPr>
        <w:t>💡 Trả lời: Hệ thống áp dụng nghiêm ngặt quy tắc FEFO (First Expired, First Out). Khi thủ kho tạo phiếu xuất kho, hệ thống tự động chỉ định chính xác số lô (Batch Number) và vị trí kệ chứa lô hàng có hạn dùng gần nhất cần xuất trước. Nếu quét sai mã barcode của lô khác, hệ thống sẽ cảnh báo đỏ và chặn hoàn thành phiếu.</w:t>
      </w:r>
    </w:p>
    <w:p>
      <w:pPr>
        <w:spacing w:before="160" w:after="40"/>
      </w:pPr>
      <w:r>
        <w:rPr>
          <w:rFonts w:ascii="Arial" w:hAnsi="Arial"/>
          <w:b/>
          <w:color w:val="1E3A8A"/>
          <w:sz w:val="21"/>
        </w:rPr>
        <w:t>❓ Câu hỏi 3: Tính bảo mật và phân quyền dữ liệu giữa các chi nhánh ra sao?</w:t>
      </w:r>
    </w:p>
    <w:p>
      <w:pPr>
        <w:spacing w:after="120"/>
      </w:pPr>
      <w:r>
        <w:rPr>
          <w:rFonts w:ascii="Arial" w:hAnsi="Arial"/>
          <w:color w:val="334155"/>
          <w:sz w:val="20"/>
        </w:rPr>
        <w:t>💡 Trả lời: Aventura sử dụng kiến trúc Multi-Tenant kết hợp RBAC (Role-Based Access Control) nâng cao. Quản lý chi nhánh A chỉ xem và thao tác được dữ liệu của chi nhánh A. Chỉ có ban giám đốc hoặc các cấp quản lý khu vực được cấp quyền mới có thể truy cập Command Center và xem dữ liệu hợp nhất toàn chuỗi.</w:t>
      </w:r>
    </w:p>
    <w:p>
      <w:pPr>
        <w:spacing w:before="160" w:after="40"/>
      </w:pPr>
      <w:r>
        <w:rPr>
          <w:rFonts w:ascii="Arial" w:hAnsi="Arial"/>
          <w:b/>
          <w:color w:val="1E3A8A"/>
          <w:sz w:val="21"/>
        </w:rPr>
        <w:t>❓ Câu hỏi 4: Chi phí triển khai và khả năng mở rộng (Scalability) khi chuỗi mở thêm 50 cửa hàng mới?</w:t>
      </w:r>
    </w:p>
    <w:p>
      <w:pPr>
        <w:spacing w:after="120"/>
      </w:pPr>
      <w:r>
        <w:rPr>
          <w:rFonts w:ascii="Arial" w:hAnsi="Arial"/>
          <w:color w:val="334155"/>
          <w:sz w:val="20"/>
        </w:rPr>
        <w:t>💡 Trả lời: Hệ thống được xây dựng trên nền tảng Laravel + Vue + Cloud-native kiến trúc tối ưu caching (Redis) và hàng đợi (Queue). Khi mở chi nhánh mới, quản trị viên chỉ mất 2 phút tạo chi nhánh mới trong hệ thống và kích hoạt tài khoản điểm bán là có thể vận hành ngay mà không cần cài đặt phức tạp.</w:t>
      </w:r>
    </w:p>
    <w:p>
      <w:pPr>
        <w:keepNext/>
        <w:spacing w:before="360" w:after="120"/>
      </w:pPr>
      <w:r>
        <w:rPr>
          <w:rFonts w:ascii="Arial" w:hAnsi="Arial"/>
          <w:b/>
          <w:color w:val="1E3A8A"/>
          <w:sz w:val="30"/>
        </w:rPr>
        <w:t>PHẦN 4: CHECKLIST CHUẨN BỊ KỸ THUẬT TRƯỚC GIỜ G</w:t>
      </w:r>
    </w:p>
    <w:p>
      <w:pPr>
        <w:pStyle w:val="ListBullet"/>
        <w:spacing w:after="60"/>
      </w:pPr>
      <w:r>
        <w:rPr>
          <w:rFonts w:ascii="Arial" w:hAnsi="Arial"/>
          <w:color w:val="1E293B"/>
          <w:sz w:val="20"/>
        </w:rPr>
        <w:t>☑ Khởi động sẵn Web Server (Laragon / PHP Artisan Serve) và Vite Dev Server (npm run dev).</w:t>
      </w:r>
    </w:p>
    <w:p>
      <w:pPr>
        <w:pStyle w:val="ListBullet"/>
        <w:spacing w:after="60"/>
      </w:pPr>
      <w:r>
        <w:rPr>
          <w:rFonts w:ascii="Arial" w:hAnsi="Arial"/>
          <w:color w:val="1E293B"/>
          <w:sz w:val="20"/>
        </w:rPr>
        <w:t>☑ Mở sẵn các tab trình duyệt theo thứ tự: Tab 1: Enterprise Command Center | Tab 2: Kho Tổng &amp; Điều chuyển | Tab 3: Thu ngân POS / KDS | Tab 4: Quản lý Nhân sự | Tab 5: Tài chính &amp; Chống gian lận.</w:t>
      </w:r>
    </w:p>
    <w:p>
      <w:pPr>
        <w:pStyle w:val="ListBullet"/>
        <w:spacing w:after="60"/>
      </w:pPr>
      <w:r>
        <w:rPr>
          <w:rFonts w:ascii="Arial" w:hAnsi="Arial"/>
          <w:color w:val="1E293B"/>
          <w:sz w:val="20"/>
        </w:rPr>
        <w:t>☑ Đảm bảo đã có dữ liệu mẫu (Seed data): Đã có sẵn 2-3 chi nhánh, danh sách sản phẩm, tồn kho kho tổng, ca làm việc nhân viên và một số đơn hàng mẫu để biểu đồ hiển thị đẹp mắt.</w:t>
      </w:r>
    </w:p>
    <w:p>
      <w:pPr>
        <w:pStyle w:val="ListBullet"/>
        <w:spacing w:after="60"/>
      </w:pPr>
      <w:r>
        <w:rPr>
          <w:rFonts w:ascii="Arial" w:hAnsi="Arial"/>
          <w:color w:val="1E293B"/>
          <w:sz w:val="20"/>
        </w:rPr>
        <w:t>☑ Kiểm tra màn hình chiếu / chia sẻ màn hình Zoom/Meet ở độ phân giải 1080p và zoom trình duyệt 90% hoặc 100% để hiển thị trọn vẹn các Dashboard.</w:t>
      </w:r>
    </w:p>
    <w:p>
      <w:pPr>
        <w:pStyle w:val="ListBullet"/>
        <w:spacing w:after="60"/>
      </w:pPr>
      <w:r>
        <w:rPr>
          <w:rFonts w:ascii="Arial" w:hAnsi="Arial"/>
          <w:color w:val="1E293B"/>
          <w:sz w:val="20"/>
        </w:rPr>
        <w:t>☑ Chuẩn bị sẵn lời kết tự tin: Cảm ơn hội đồng/khách hàng và mở lời mời trải nghiệm trực tiếp hệ thống.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