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0F359B47" w:rsidR="009303D9" w:rsidRPr="009949D8" w:rsidRDefault="00C310DE" w:rsidP="006347CF">
      <w:pPr>
        <w:pStyle w:val="papertitle"/>
        <w:spacing w:before="5pt" w:beforeAutospacing="1" w:after="5pt" w:afterAutospacing="1"/>
      </w:pPr>
      <w:r w:rsidRPr="009949D8">
        <w:t>Ứng Dụng Mạng Bayesian (BNs) Để Phân Loại Tín Hiệu Tải Nhận Thức (Cognitive Load)</w:t>
      </w:r>
    </w:p>
    <w:p w14:paraId="6D735D00" w14:textId="77777777" w:rsidR="00D7522C" w:rsidRPr="009949D8" w:rsidRDefault="00D7522C" w:rsidP="00CA4392">
      <w:pPr>
        <w:pStyle w:val="Author"/>
        <w:spacing w:before="5pt" w:beforeAutospacing="1" w:after="5pt" w:afterAutospacing="1" w:line="6pt" w:lineRule="auto"/>
        <w:rPr>
          <w:sz w:val="16"/>
          <w:szCs w:val="16"/>
        </w:rPr>
        <w:sectPr w:rsidR="00D7522C" w:rsidRPr="009949D8" w:rsidSect="00934EA4">
          <w:headerReference w:type="even" r:id="rId8"/>
          <w:headerReference w:type="default" r:id="rId9"/>
          <w:footerReference w:type="even" r:id="rId10"/>
          <w:footerReference w:type="default" r:id="rId11"/>
          <w:headerReference w:type="first" r:id="rId12"/>
          <w:footerReference w:type="first" r:id="rId13"/>
          <w:pgSz w:w="612pt" w:h="792pt" w:code="1"/>
          <w:pgMar w:top="53.85pt" w:right="45.35pt" w:bottom="72pt" w:left="70.90pt" w:header="21.25pt" w:footer="36pt" w:gutter="0pt"/>
          <w:cols w:space="36pt"/>
          <w:titlePg/>
          <w:docGrid w:linePitch="360"/>
        </w:sectPr>
      </w:pPr>
    </w:p>
    <w:p w14:paraId="7DC3BD49" w14:textId="63D26A9E" w:rsidR="001A3B3D" w:rsidRPr="009949D8" w:rsidRDefault="001A3B3D" w:rsidP="00484863">
      <w:pPr>
        <w:pStyle w:val="Author"/>
        <w:spacing w:before="5pt" w:beforeAutospacing="1"/>
        <w:rPr>
          <w:sz w:val="18"/>
          <w:szCs w:val="18"/>
        </w:rPr>
        <w:sectPr w:rsidR="001A3B3D" w:rsidRPr="009949D8" w:rsidSect="00934EA4">
          <w:type w:val="continuous"/>
          <w:pgSz w:w="612pt" w:h="792pt" w:code="1"/>
          <w:pgMar w:top="53.85pt" w:right="45.35pt" w:bottom="72pt" w:left="70.90pt" w:header="36pt" w:footer="36pt" w:gutter="0pt"/>
          <w:cols w:num="4" w:space="10.80pt"/>
          <w:docGrid w:linePitch="360"/>
        </w:sectPr>
      </w:pPr>
      <w:r w:rsidRPr="009949D8">
        <w:rPr>
          <w:sz w:val="18"/>
          <w:szCs w:val="18"/>
        </w:rPr>
        <w:t>1</w:t>
      </w:r>
      <w:r w:rsidRPr="009949D8">
        <w:rPr>
          <w:sz w:val="18"/>
          <w:szCs w:val="18"/>
          <w:vertAlign w:val="superscript"/>
        </w:rPr>
        <w:t>st</w:t>
      </w:r>
      <w:r w:rsidRPr="009949D8">
        <w:rPr>
          <w:sz w:val="18"/>
          <w:szCs w:val="18"/>
        </w:rPr>
        <w:t xml:space="preserve"> </w:t>
      </w:r>
      <w:r w:rsidR="00DB65DA">
        <w:rPr>
          <w:sz w:val="18"/>
          <w:szCs w:val="18"/>
        </w:rPr>
        <w:t>Nguyễn Quốc Huy</w:t>
      </w:r>
      <w:r w:rsidRPr="009949D8">
        <w:rPr>
          <w:sz w:val="18"/>
          <w:szCs w:val="18"/>
        </w:rPr>
        <w:t xml:space="preserve"> </w:t>
      </w:r>
      <w:r w:rsidRPr="009949D8">
        <w:rPr>
          <w:sz w:val="18"/>
          <w:szCs w:val="18"/>
        </w:rPr>
        <w:br/>
      </w:r>
      <w:r w:rsidR="00484863" w:rsidRPr="00484863">
        <w:rPr>
          <w:sz w:val="18"/>
          <w:szCs w:val="18"/>
        </w:rPr>
        <w:t xml:space="preserve">Khoa Công </w:t>
      </w:r>
      <w:r w:rsidR="00484863">
        <w:rPr>
          <w:sz w:val="18"/>
          <w:szCs w:val="18"/>
        </w:rPr>
        <w:t>N</w:t>
      </w:r>
      <w:r w:rsidR="00484863" w:rsidRPr="00484863">
        <w:rPr>
          <w:sz w:val="18"/>
          <w:szCs w:val="18"/>
        </w:rPr>
        <w:t xml:space="preserve">ghệ </w:t>
      </w:r>
      <w:r w:rsidR="00484863">
        <w:rPr>
          <w:sz w:val="18"/>
          <w:szCs w:val="18"/>
        </w:rPr>
        <w:t>T</w:t>
      </w:r>
      <w:r w:rsidR="00484863" w:rsidRPr="00484863">
        <w:rPr>
          <w:sz w:val="18"/>
          <w:szCs w:val="18"/>
        </w:rPr>
        <w:t xml:space="preserve">hông </w:t>
      </w:r>
      <w:r w:rsidR="00484863">
        <w:rPr>
          <w:sz w:val="18"/>
          <w:szCs w:val="18"/>
        </w:rPr>
        <w:t>T</w:t>
      </w:r>
      <w:r w:rsidR="00484863" w:rsidRPr="00484863">
        <w:rPr>
          <w:sz w:val="18"/>
          <w:szCs w:val="18"/>
        </w:rPr>
        <w:t>in</w:t>
      </w:r>
      <w:r w:rsidR="00D72D06" w:rsidRPr="009949D8">
        <w:rPr>
          <w:sz w:val="18"/>
          <w:szCs w:val="18"/>
        </w:rPr>
        <w:br/>
      </w:r>
      <w:r w:rsidR="00484863" w:rsidRPr="00484863">
        <w:rPr>
          <w:sz w:val="18"/>
          <w:szCs w:val="18"/>
        </w:rPr>
        <w:t>Saigon University</w:t>
      </w:r>
      <w:r w:rsidRPr="009949D8">
        <w:rPr>
          <w:i/>
          <w:sz w:val="18"/>
          <w:szCs w:val="18"/>
        </w:rPr>
        <w:br/>
      </w:r>
      <w:r w:rsidR="00DB65DA">
        <w:rPr>
          <w:sz w:val="18"/>
          <w:szCs w:val="18"/>
        </w:rPr>
        <w:t>TP.HCM, Việt Nam</w:t>
      </w:r>
      <w:r w:rsidRPr="009949D8">
        <w:rPr>
          <w:sz w:val="18"/>
          <w:szCs w:val="18"/>
        </w:rPr>
        <w:br/>
      </w:r>
      <w:r w:rsidR="00DB65DA">
        <w:rPr>
          <w:sz w:val="18"/>
          <w:szCs w:val="18"/>
        </w:rPr>
        <w:t>nqhuy@sgu.edu.vn</w:t>
      </w:r>
      <w:r w:rsidR="006347CF" w:rsidRPr="009949D8">
        <w:rPr>
          <w:sz w:val="18"/>
          <w:szCs w:val="18"/>
        </w:rPr>
        <w:br/>
      </w:r>
      <w:r w:rsidR="00484863">
        <w:rPr>
          <w:sz w:val="18"/>
          <w:szCs w:val="18"/>
        </w:rPr>
        <w:t xml:space="preserve">                            </w:t>
      </w:r>
      <w:r w:rsidR="00B64079" w:rsidRPr="009949D8">
        <w:rPr>
          <w:sz w:val="18"/>
          <w:szCs w:val="18"/>
        </w:rPr>
        <w:t xml:space="preserve">                                       </w:t>
      </w:r>
      <w:r w:rsidR="00484863">
        <w:rPr>
          <w:sz w:val="18"/>
          <w:szCs w:val="18"/>
        </w:rPr>
        <w:t xml:space="preserve">   </w:t>
      </w:r>
      <w:r w:rsidR="00B64079" w:rsidRPr="00484863">
        <w:rPr>
          <w:color w:val="FFFFFF" w:themeColor="background1"/>
          <w:sz w:val="18"/>
          <w:szCs w:val="18"/>
        </w:rPr>
        <w:t>2</w:t>
      </w:r>
      <w:r w:rsidR="00B64079" w:rsidRPr="00484863">
        <w:rPr>
          <w:color w:val="FFFFFF" w:themeColor="background1"/>
          <w:sz w:val="18"/>
          <w:szCs w:val="18"/>
          <w:vertAlign w:val="superscript"/>
        </w:rPr>
        <w:t>th</w:t>
      </w:r>
      <w:r w:rsidR="00B64079" w:rsidRPr="00484863">
        <w:rPr>
          <w:color w:val="FFFFFF" w:themeColor="background1"/>
          <w:sz w:val="18"/>
          <w:szCs w:val="18"/>
        </w:rPr>
        <w:t xml:space="preserve"> Đỗ Như Tài</w:t>
      </w:r>
      <w:r w:rsidRPr="009949D8">
        <w:rPr>
          <w:sz w:val="18"/>
          <w:szCs w:val="18"/>
        </w:rPr>
        <w:br/>
      </w:r>
      <w:r w:rsidR="00484863" w:rsidRPr="009949D8">
        <w:rPr>
          <w:sz w:val="18"/>
          <w:szCs w:val="18"/>
        </w:rPr>
        <w:t>2</w:t>
      </w:r>
      <w:r w:rsidR="00484863" w:rsidRPr="009949D8">
        <w:rPr>
          <w:sz w:val="18"/>
          <w:szCs w:val="18"/>
          <w:vertAlign w:val="superscript"/>
        </w:rPr>
        <w:t>th</w:t>
      </w:r>
      <w:r w:rsidR="00484863" w:rsidRPr="009949D8">
        <w:rPr>
          <w:sz w:val="18"/>
          <w:szCs w:val="18"/>
        </w:rPr>
        <w:t xml:space="preserve"> Đỗ Như Tài</w:t>
      </w:r>
      <w:r w:rsidR="00484863" w:rsidRPr="009949D8">
        <w:rPr>
          <w:i/>
          <w:sz w:val="18"/>
          <w:szCs w:val="18"/>
        </w:rPr>
        <w:t xml:space="preserve"> </w:t>
      </w:r>
      <w:r w:rsidR="00484863">
        <w:rPr>
          <w:i/>
          <w:sz w:val="18"/>
          <w:szCs w:val="18"/>
        </w:rPr>
        <w:t xml:space="preserve">                   </w:t>
      </w:r>
      <w:r w:rsidR="00484863" w:rsidRPr="00484863">
        <w:rPr>
          <w:sz w:val="18"/>
          <w:szCs w:val="18"/>
        </w:rPr>
        <w:t xml:space="preserve">Khoa Công </w:t>
      </w:r>
      <w:r w:rsidR="00484863">
        <w:rPr>
          <w:sz w:val="18"/>
          <w:szCs w:val="18"/>
        </w:rPr>
        <w:t>N</w:t>
      </w:r>
      <w:r w:rsidR="00484863" w:rsidRPr="00484863">
        <w:rPr>
          <w:sz w:val="18"/>
          <w:szCs w:val="18"/>
        </w:rPr>
        <w:t xml:space="preserve">ghệ </w:t>
      </w:r>
      <w:r w:rsidR="00484863">
        <w:rPr>
          <w:sz w:val="18"/>
          <w:szCs w:val="18"/>
        </w:rPr>
        <w:t>T</w:t>
      </w:r>
      <w:r w:rsidR="00484863" w:rsidRPr="00484863">
        <w:rPr>
          <w:sz w:val="18"/>
          <w:szCs w:val="18"/>
        </w:rPr>
        <w:t xml:space="preserve">hông </w:t>
      </w:r>
      <w:r w:rsidR="00484863">
        <w:rPr>
          <w:sz w:val="18"/>
          <w:szCs w:val="18"/>
        </w:rPr>
        <w:t>T</w:t>
      </w:r>
      <w:r w:rsidR="00484863" w:rsidRPr="00484863">
        <w:rPr>
          <w:sz w:val="18"/>
          <w:szCs w:val="18"/>
        </w:rPr>
        <w:t>in</w:t>
      </w:r>
      <w:r w:rsidRPr="009949D8">
        <w:rPr>
          <w:sz w:val="18"/>
          <w:szCs w:val="18"/>
        </w:rPr>
        <w:br/>
      </w:r>
      <w:r w:rsidR="00484863" w:rsidRPr="00484863">
        <w:rPr>
          <w:sz w:val="18"/>
          <w:szCs w:val="18"/>
        </w:rPr>
        <w:t>Saigon University</w:t>
      </w:r>
      <w:r w:rsidRPr="009949D8">
        <w:rPr>
          <w:i/>
          <w:sz w:val="18"/>
          <w:szCs w:val="18"/>
        </w:rPr>
        <w:br/>
      </w:r>
      <w:r w:rsidR="00DB65DA">
        <w:rPr>
          <w:sz w:val="18"/>
          <w:szCs w:val="18"/>
        </w:rPr>
        <w:t>TP.HCM, Việt Nam</w:t>
      </w:r>
      <w:r w:rsidRPr="009949D8">
        <w:rPr>
          <w:sz w:val="18"/>
          <w:szCs w:val="18"/>
        </w:rPr>
        <w:br/>
      </w:r>
      <w:r w:rsidR="00DB65DA">
        <w:rPr>
          <w:sz w:val="18"/>
          <w:szCs w:val="18"/>
        </w:rPr>
        <w:t>dntai@sgu.edu.vn</w:t>
      </w:r>
      <w:r w:rsidR="006347CF" w:rsidRPr="009949D8">
        <w:rPr>
          <w:sz w:val="18"/>
          <w:szCs w:val="18"/>
        </w:rPr>
        <w:br/>
      </w:r>
      <w:r w:rsidR="00484863">
        <w:rPr>
          <w:sz w:val="18"/>
          <w:szCs w:val="18"/>
        </w:rPr>
        <w:t xml:space="preserve">                                                     </w:t>
      </w:r>
      <w:r w:rsidR="00B64079" w:rsidRPr="00484863">
        <w:rPr>
          <w:color w:val="FFFFFF" w:themeColor="background1"/>
          <w:sz w:val="18"/>
          <w:szCs w:val="18"/>
        </w:rPr>
        <w:t>3</w:t>
      </w:r>
      <w:r w:rsidR="00B64079" w:rsidRPr="00484863">
        <w:rPr>
          <w:color w:val="FFFFFF" w:themeColor="background1"/>
          <w:sz w:val="18"/>
          <w:szCs w:val="18"/>
          <w:vertAlign w:val="superscript"/>
        </w:rPr>
        <w:t>th</w:t>
      </w:r>
      <w:r w:rsidR="00B64079" w:rsidRPr="00484863">
        <w:rPr>
          <w:color w:val="FFFFFF" w:themeColor="background1"/>
          <w:sz w:val="18"/>
          <w:szCs w:val="18"/>
        </w:rPr>
        <w:t xml:space="preserve"> Đỗ Minh Quân</w:t>
      </w:r>
      <w:r w:rsidRPr="009949D8">
        <w:rPr>
          <w:sz w:val="18"/>
          <w:szCs w:val="18"/>
        </w:rPr>
        <w:br/>
      </w:r>
      <w:r w:rsidR="00484863" w:rsidRPr="009949D8">
        <w:rPr>
          <w:sz w:val="18"/>
          <w:szCs w:val="18"/>
        </w:rPr>
        <w:t>3</w:t>
      </w:r>
      <w:r w:rsidR="00484863" w:rsidRPr="009949D8">
        <w:rPr>
          <w:sz w:val="18"/>
          <w:szCs w:val="18"/>
          <w:vertAlign w:val="superscript"/>
        </w:rPr>
        <w:t>th</w:t>
      </w:r>
      <w:r w:rsidR="00484863" w:rsidRPr="009949D8">
        <w:rPr>
          <w:sz w:val="18"/>
          <w:szCs w:val="18"/>
        </w:rPr>
        <w:t xml:space="preserve"> Đỗ Minh Quân</w:t>
      </w:r>
      <w:r w:rsidR="00484863" w:rsidRPr="009949D8">
        <w:rPr>
          <w:i/>
          <w:sz w:val="18"/>
          <w:szCs w:val="18"/>
        </w:rPr>
        <w:t xml:space="preserve"> </w:t>
      </w:r>
      <w:r w:rsidR="00484863">
        <w:rPr>
          <w:i/>
          <w:sz w:val="18"/>
          <w:szCs w:val="18"/>
        </w:rPr>
        <w:t xml:space="preserve">              </w:t>
      </w:r>
      <w:r w:rsidR="00484863" w:rsidRPr="00484863">
        <w:rPr>
          <w:sz w:val="18"/>
          <w:szCs w:val="18"/>
        </w:rPr>
        <w:t xml:space="preserve">Khoa Công </w:t>
      </w:r>
      <w:r w:rsidR="00484863">
        <w:rPr>
          <w:sz w:val="18"/>
          <w:szCs w:val="18"/>
        </w:rPr>
        <w:t>N</w:t>
      </w:r>
      <w:r w:rsidR="00484863" w:rsidRPr="00484863">
        <w:rPr>
          <w:sz w:val="18"/>
          <w:szCs w:val="18"/>
        </w:rPr>
        <w:t xml:space="preserve">ghệ </w:t>
      </w:r>
      <w:r w:rsidR="00484863">
        <w:rPr>
          <w:sz w:val="18"/>
          <w:szCs w:val="18"/>
        </w:rPr>
        <w:t>T</w:t>
      </w:r>
      <w:r w:rsidR="00484863" w:rsidRPr="00484863">
        <w:rPr>
          <w:sz w:val="18"/>
          <w:szCs w:val="18"/>
        </w:rPr>
        <w:t xml:space="preserve">hông </w:t>
      </w:r>
      <w:r w:rsidR="00484863">
        <w:rPr>
          <w:sz w:val="18"/>
          <w:szCs w:val="18"/>
        </w:rPr>
        <w:t>T</w:t>
      </w:r>
      <w:r w:rsidR="00484863" w:rsidRPr="00484863">
        <w:rPr>
          <w:sz w:val="18"/>
          <w:szCs w:val="18"/>
        </w:rPr>
        <w:t>in</w:t>
      </w:r>
      <w:r w:rsidRPr="009949D8">
        <w:rPr>
          <w:sz w:val="18"/>
          <w:szCs w:val="18"/>
        </w:rPr>
        <w:br/>
      </w:r>
      <w:r w:rsidR="00484863" w:rsidRPr="00484863">
        <w:rPr>
          <w:sz w:val="18"/>
          <w:szCs w:val="18"/>
        </w:rPr>
        <w:t>Saigon University</w:t>
      </w:r>
      <w:r w:rsidRPr="009949D8">
        <w:rPr>
          <w:i/>
          <w:sz w:val="18"/>
          <w:szCs w:val="18"/>
        </w:rPr>
        <w:br/>
      </w:r>
      <w:r w:rsidR="00DB65DA">
        <w:rPr>
          <w:sz w:val="18"/>
          <w:szCs w:val="18"/>
        </w:rPr>
        <w:t>TP.HCM, Việt Nam</w:t>
      </w:r>
      <w:r w:rsidRPr="009949D8">
        <w:rPr>
          <w:sz w:val="18"/>
          <w:szCs w:val="18"/>
        </w:rPr>
        <w:br/>
      </w:r>
      <w:r w:rsidR="00F70B22" w:rsidRPr="009949D8">
        <w:rPr>
          <w:sz w:val="18"/>
          <w:szCs w:val="18"/>
        </w:rPr>
        <w:t>doquan19062004@gmail.com</w:t>
      </w:r>
      <w:r w:rsidR="006347CF" w:rsidRPr="009949D8">
        <w:rPr>
          <w:sz w:val="18"/>
          <w:szCs w:val="18"/>
        </w:rPr>
        <w:br/>
      </w:r>
      <w:r w:rsidR="00B64079" w:rsidRPr="009949D8">
        <w:rPr>
          <w:sz w:val="18"/>
          <w:szCs w:val="18"/>
        </w:rPr>
        <w:t xml:space="preserve">                                                     </w:t>
      </w:r>
      <w:r w:rsidR="00B64079" w:rsidRPr="003F4946">
        <w:rPr>
          <w:color w:val="FFFFFF" w:themeColor="background1"/>
          <w:sz w:val="18"/>
          <w:szCs w:val="18"/>
        </w:rPr>
        <w:t>4</w:t>
      </w:r>
      <w:r w:rsidR="00B64079" w:rsidRPr="003F4946">
        <w:rPr>
          <w:color w:val="FFFFFF" w:themeColor="background1"/>
          <w:sz w:val="18"/>
          <w:szCs w:val="18"/>
          <w:vertAlign w:val="superscript"/>
        </w:rPr>
        <w:t>th</w:t>
      </w:r>
      <w:r w:rsidR="00B64079" w:rsidRPr="003F4946">
        <w:rPr>
          <w:color w:val="FFFFFF" w:themeColor="background1"/>
          <w:sz w:val="18"/>
          <w:szCs w:val="18"/>
        </w:rPr>
        <w:t xml:space="preserve"> Lê Thị Mỹ Hương</w:t>
      </w:r>
      <w:r w:rsidRPr="003F4946">
        <w:rPr>
          <w:color w:val="FFFFFF" w:themeColor="background1"/>
          <w:sz w:val="18"/>
          <w:szCs w:val="18"/>
        </w:rPr>
        <w:br/>
      </w:r>
      <w:r w:rsidR="003F4946" w:rsidRPr="009949D8">
        <w:rPr>
          <w:sz w:val="18"/>
          <w:szCs w:val="18"/>
        </w:rPr>
        <w:t>4</w:t>
      </w:r>
      <w:r w:rsidR="003F4946" w:rsidRPr="009949D8">
        <w:rPr>
          <w:sz w:val="18"/>
          <w:szCs w:val="18"/>
          <w:vertAlign w:val="superscript"/>
        </w:rPr>
        <w:t>th</w:t>
      </w:r>
      <w:r w:rsidR="003F4946" w:rsidRPr="009949D8">
        <w:rPr>
          <w:sz w:val="18"/>
          <w:szCs w:val="18"/>
        </w:rPr>
        <w:t xml:space="preserve"> Lê Thị Mỹ Hương</w:t>
      </w:r>
      <w:r w:rsidR="003F4946" w:rsidRPr="009949D8">
        <w:rPr>
          <w:sz w:val="18"/>
          <w:szCs w:val="18"/>
        </w:rPr>
        <w:br/>
      </w:r>
      <w:r w:rsidR="003F4946" w:rsidRPr="003F4946">
        <w:rPr>
          <w:i/>
          <w:sz w:val="18"/>
          <w:szCs w:val="18"/>
        </w:rPr>
        <w:t>Khoa Công Nghệ Thông Tin</w:t>
      </w:r>
      <w:r w:rsidRPr="009949D8">
        <w:rPr>
          <w:sz w:val="18"/>
          <w:szCs w:val="18"/>
        </w:rPr>
        <w:br/>
      </w:r>
      <w:r w:rsidR="00DB65DA" w:rsidRPr="00DB65DA">
        <w:rPr>
          <w:sz w:val="18"/>
          <w:szCs w:val="18"/>
        </w:rPr>
        <w:t>Saigon University</w:t>
      </w:r>
      <w:r w:rsidRPr="009949D8">
        <w:rPr>
          <w:i/>
          <w:sz w:val="18"/>
          <w:szCs w:val="18"/>
        </w:rPr>
        <w:br/>
      </w:r>
      <w:r w:rsidR="00DB65DA">
        <w:rPr>
          <w:sz w:val="18"/>
          <w:szCs w:val="18"/>
        </w:rPr>
        <w:t>TP.HCM, Việt Nam</w:t>
      </w:r>
      <w:r w:rsidRPr="009949D8">
        <w:rPr>
          <w:sz w:val="18"/>
          <w:szCs w:val="18"/>
        </w:rPr>
        <w:br/>
      </w:r>
      <w:r w:rsidR="00F70B22" w:rsidRPr="009949D8">
        <w:rPr>
          <w:sz w:val="18"/>
          <w:szCs w:val="18"/>
        </w:rPr>
        <w:t>myhuongtk2004@gmail.com</w:t>
      </w:r>
    </w:p>
    <w:p w14:paraId="2F1427AC" w14:textId="21E9BA7C" w:rsidR="00F70B22" w:rsidRPr="009949D8" w:rsidRDefault="000578FC" w:rsidP="00F70B22">
      <w:pPr>
        <w:pStyle w:val="Author"/>
        <w:spacing w:before="5pt" w:beforeAutospacing="1"/>
        <w:ind w:hanging="14.20pt"/>
        <w:contextualSpacing/>
        <w:rPr>
          <w:sz w:val="18"/>
          <w:szCs w:val="18"/>
        </w:rPr>
      </w:pPr>
      <w:r w:rsidRPr="009949D8">
        <w:tab/>
      </w:r>
      <w:r w:rsidRPr="009949D8">
        <w:rPr>
          <w:sz w:val="18"/>
          <w:szCs w:val="18"/>
        </w:rPr>
        <w:t>5</w:t>
      </w:r>
      <w:r w:rsidRPr="009949D8">
        <w:rPr>
          <w:sz w:val="18"/>
          <w:szCs w:val="18"/>
          <w:vertAlign w:val="superscript"/>
        </w:rPr>
        <w:t>th</w:t>
      </w:r>
      <w:r w:rsidRPr="009949D8">
        <w:rPr>
          <w:sz w:val="18"/>
          <w:szCs w:val="18"/>
        </w:rPr>
        <w:t xml:space="preserve"> Trần Bùi Ty Ty</w:t>
      </w:r>
      <w:r w:rsidRPr="009949D8">
        <w:rPr>
          <w:sz w:val="18"/>
          <w:szCs w:val="18"/>
        </w:rPr>
        <w:br/>
      </w:r>
      <w:r w:rsidR="003F4946" w:rsidRPr="003F4946">
        <w:rPr>
          <w:sz w:val="18"/>
          <w:szCs w:val="18"/>
        </w:rPr>
        <w:t>Khoa Công Nghệ Thông Tin</w:t>
      </w:r>
      <w:r w:rsidRPr="009949D8">
        <w:rPr>
          <w:sz w:val="18"/>
          <w:szCs w:val="18"/>
        </w:rPr>
        <w:br/>
      </w:r>
      <w:r w:rsidR="00484863" w:rsidRPr="00484863">
        <w:rPr>
          <w:sz w:val="18"/>
          <w:szCs w:val="18"/>
        </w:rPr>
        <w:t>Saigon University</w:t>
      </w:r>
      <w:r w:rsidRPr="009949D8">
        <w:rPr>
          <w:i/>
          <w:sz w:val="18"/>
          <w:szCs w:val="18"/>
        </w:rPr>
        <w:br/>
      </w:r>
      <w:r w:rsidR="00DB65DA">
        <w:rPr>
          <w:sz w:val="18"/>
          <w:szCs w:val="18"/>
        </w:rPr>
        <w:t>TP.HCM, Việt Nam</w:t>
      </w:r>
    </w:p>
    <w:p w14:paraId="3342BEBD" w14:textId="77777777" w:rsidR="00F70B22" w:rsidRPr="00F70B22" w:rsidRDefault="00F70B22" w:rsidP="00F70B22">
      <w:pPr>
        <w:pStyle w:val="Author"/>
        <w:spacing w:before="5pt" w:beforeAutospacing="1"/>
        <w:ind w:hanging="14.20pt"/>
        <w:contextualSpacing/>
        <w:rPr>
          <w:sz w:val="18"/>
          <w:szCs w:val="18"/>
        </w:rPr>
      </w:pPr>
      <w:r w:rsidRPr="00F70B22">
        <w:rPr>
          <w:sz w:val="18"/>
          <w:szCs w:val="18"/>
        </w:rPr>
        <w:t>trabuityty1603@gmail.com</w:t>
      </w:r>
    </w:p>
    <w:p w14:paraId="44292629" w14:textId="229C168E" w:rsidR="007F4B63" w:rsidRPr="009949D8" w:rsidRDefault="007F4B63" w:rsidP="00F70B22">
      <w:pPr>
        <w:pStyle w:val="Author"/>
        <w:spacing w:before="5pt" w:beforeAutospacing="1"/>
        <w:ind w:hanging="14.20pt"/>
        <w:contextualSpacing/>
        <w:rPr>
          <w:sz w:val="18"/>
          <w:szCs w:val="18"/>
        </w:rPr>
        <w:sectPr w:rsidR="007F4B63" w:rsidRPr="009949D8" w:rsidSect="00934EA4">
          <w:type w:val="continuous"/>
          <w:pgSz w:w="612pt" w:h="792pt" w:code="1"/>
          <w:pgMar w:top="53.85pt" w:right="45.35pt" w:bottom="72pt" w:left="70.90pt" w:header="36pt" w:footer="36pt" w:gutter="0pt"/>
          <w:cols w:space="36pt"/>
          <w:docGrid w:linePitch="360"/>
        </w:sectPr>
      </w:pPr>
    </w:p>
    <w:p w14:paraId="128D2612" w14:textId="77777777" w:rsidR="00CA4392" w:rsidRPr="009949D8" w:rsidRDefault="00CA4392" w:rsidP="000578FC">
      <w:pPr>
        <w:pStyle w:val="Author"/>
        <w:spacing w:before="5pt" w:beforeAutospacing="1"/>
        <w:jc w:val="both"/>
        <w:rPr>
          <w:sz w:val="16"/>
          <w:szCs w:val="16"/>
        </w:rPr>
        <w:sectPr w:rsidR="00CA4392" w:rsidRPr="009949D8" w:rsidSect="00934EA4">
          <w:type w:val="continuous"/>
          <w:pgSz w:w="612pt" w:h="792pt" w:code="1"/>
          <w:pgMar w:top="53.85pt" w:right="45.35pt" w:bottom="72pt" w:left="70.90pt" w:header="36pt" w:footer="36pt" w:gutter="0pt"/>
          <w:cols w:num="4" w:space="10.80pt"/>
          <w:docGrid w:linePitch="360"/>
        </w:sectPr>
      </w:pPr>
    </w:p>
    <w:p w14:paraId="58935029" w14:textId="77777777" w:rsidR="006347CF" w:rsidRPr="009949D8" w:rsidRDefault="006347CF" w:rsidP="00CA4392">
      <w:pPr>
        <w:pStyle w:val="Author"/>
        <w:spacing w:before="5pt" w:beforeAutospacing="1"/>
        <w:jc w:val="both"/>
        <w:rPr>
          <w:sz w:val="16"/>
          <w:szCs w:val="16"/>
        </w:rPr>
        <w:sectPr w:rsidR="006347CF" w:rsidRPr="009949D8" w:rsidSect="00934EA4">
          <w:type w:val="continuous"/>
          <w:pgSz w:w="612pt" w:h="792pt" w:code="1"/>
          <w:pgMar w:top="53.85pt" w:right="45.35pt" w:bottom="72pt" w:left="70.90pt" w:header="36pt" w:footer="36pt" w:gutter="0pt"/>
          <w:cols w:num="4" w:space="10.80pt"/>
          <w:docGrid w:linePitch="360"/>
        </w:sectPr>
      </w:pPr>
    </w:p>
    <w:p w14:paraId="267708E4" w14:textId="47275932" w:rsidR="004D72B5" w:rsidRPr="009949D8" w:rsidRDefault="009303D9" w:rsidP="00A262BF">
      <w:pPr>
        <w:pStyle w:val="Abstract"/>
      </w:pPr>
      <w:r w:rsidRPr="009949D8">
        <w:rPr>
          <w:i/>
          <w:iCs/>
        </w:rPr>
        <w:t>Abstract</w:t>
      </w:r>
      <w:r w:rsidR="0073018D" w:rsidRPr="009949D8">
        <w:rPr>
          <w:i/>
          <w:iCs/>
        </w:rPr>
        <w:t xml:space="preserve"> </w:t>
      </w:r>
      <w:r w:rsidRPr="009949D8">
        <w:t>—</w:t>
      </w:r>
      <w:r w:rsidR="0073018D" w:rsidRPr="009949D8">
        <w:t xml:space="preserve"> </w:t>
      </w:r>
      <w:r w:rsidR="00C1188F" w:rsidRPr="009949D8">
        <w:t xml:space="preserve">Tải nhận thức là một yếu tố quan trọng trong các hệ thống tương tác người–máy, chăm sóc sức khỏe tinh thần cũng như các môi trường làm việc có cường độ cao. Khác với các phương pháp đánh giá chủ quan như bảng NASA-TLX, tín hiệu sinh lý từ thiết bị đeo tay cho phép theo dõi liên tục và khách quan trạng thái nhận thức của con người. Nghiên cứu này đề xuất một mô hình phân loại tải nhận thức dựa trên Mạng Bayesian (Bayesian Network), nhấn mạnh khả năng diễn giải và mô hình hóa quan hệ giữa các tín hiệu sinh lý và nhãn tải nhận thức. Các thực nghiệm được triển khai trên tập dữ liệu CogLoad@UbiComp2020 gồm 825 mẫu từ 23 đối tượng, sử dụng bốn tín hiệu chính: tần số hô hấp (RR), độ dẫn điện da (GSR), nhịp tim (HR) và nhiệt độ da (Temp). Quy trình đề xuất bao gồm làm mượt tín hiệu, trích xuất đặc trưng thống kê và đặc trưng chuyên gia bằng thư viện NeuroKit2, lựa chọn đặc trưng bằng SBS, rời rạc hóa và xây dựng cấu trúc mạng Bayesian. Mô hình đạt độ chính xác 65,8% và ROC-AUC 66%, đồng thời cho phép phân tích ảnh hưởng của từng tín hiệu đến nhãn tải nhận thức. Kết quả cho thấy RR, GSR và Temp đóng vai trò quan trọng trong phân loại tải nhận thức. Nghiên cứu góp phần cung cấp một hướng tiếp cận minh bạch và dễ diễn giải hơn so với các mô hình </w:t>
      </w:r>
      <w:r w:rsidR="007427A4" w:rsidRPr="009949D8">
        <w:t>truyền thống</w:t>
      </w:r>
      <w:r w:rsidR="00C1188F" w:rsidRPr="009949D8">
        <w:t xml:space="preserve"> hoặc mô hình</w:t>
      </w:r>
      <w:r w:rsidR="007427A4" w:rsidRPr="009949D8">
        <w:t xml:space="preserve"> học sâu</w:t>
      </w:r>
      <w:r w:rsidR="00C1188F" w:rsidRPr="009949D8">
        <w:t>, đồng thời mở ra các hướng nghiên cứu về mạng Bayesian</w:t>
      </w:r>
      <w:r w:rsidR="007427A4" w:rsidRPr="009949D8">
        <w:t xml:space="preserve"> </w:t>
      </w:r>
      <w:r w:rsidR="00C1188F" w:rsidRPr="009949D8">
        <w:t>cho tín hiệu sinh lý</w:t>
      </w:r>
      <w:r w:rsidR="00A262BF">
        <w:t>. Kết quả thực nghiệm được lưu và thực thi tại:    https://github.com/TyTy7023/CogLoad_BayesNetwork</w:t>
      </w:r>
    </w:p>
    <w:p w14:paraId="3F9CDE0E" w14:textId="54BD27A1" w:rsidR="009303D9" w:rsidRPr="009949D8" w:rsidRDefault="004D72B5" w:rsidP="00972203">
      <w:pPr>
        <w:pStyle w:val="Keywords"/>
      </w:pPr>
      <w:r w:rsidRPr="009949D8">
        <w:t>Keywords—</w:t>
      </w:r>
      <w:r w:rsidR="00836266" w:rsidRPr="009949D8">
        <w:rPr>
          <w:b w:val="0"/>
          <w:bCs w:val="0"/>
          <w:i w:val="0"/>
          <w:sz w:val="20"/>
          <w:szCs w:val="20"/>
        </w:rPr>
        <w:t xml:space="preserve"> </w:t>
      </w:r>
      <w:r w:rsidR="00836266" w:rsidRPr="009949D8">
        <w:t>Tải nhận thức; Mạng Bayesian; tín hiệu sinh lý; thiết bị đeo tay;</w:t>
      </w:r>
      <w:r w:rsidR="00DB65DA">
        <w:t xml:space="preserve"> học sâu, truyền thống</w:t>
      </w:r>
      <w:r w:rsidR="00836266" w:rsidRPr="009949D8">
        <w:t>.</w:t>
      </w:r>
    </w:p>
    <w:p w14:paraId="7FFFA702" w14:textId="3B1B764A" w:rsidR="009303D9" w:rsidRPr="009949D8" w:rsidRDefault="009303D9" w:rsidP="006B6B66">
      <w:pPr>
        <w:pStyle w:val="Heading1"/>
      </w:pPr>
      <w:r w:rsidRPr="009949D8">
        <w:t xml:space="preserve">Introduction </w:t>
      </w:r>
    </w:p>
    <w:p w14:paraId="03D0B59D" w14:textId="78D3F30A" w:rsidR="00993C25" w:rsidRPr="009949D8" w:rsidRDefault="00993C25" w:rsidP="00993C25">
      <w:pPr>
        <w:pStyle w:val="BodyText"/>
        <w:rPr>
          <w:lang w:val="en-US"/>
        </w:rPr>
      </w:pPr>
      <w:r w:rsidRPr="009949D8">
        <w:rPr>
          <w:lang w:val="en-US"/>
        </w:rPr>
        <w:t>Tải nhận thức (Cognitive Load) là khái niệm mô tả mức độ sử dụng tài nguyên nhận thức của con người như sự chú ý, trí nhớ làm việc và khả năng đưa ra quyết định trong quá trình thực hiện nhiệm vụ [1]. Đây là một khái niệm đa chiều, phản ánh sự tương tác giữa đặc điểm của nhiệm vụ của người thực hiện và các yêu cầu nhận thức cần thiết. Khi tải nhận thức vượt quá giới hạn trí nhớ làm việc, hiệu suất công việc sẽ giảm đáng kể, dẫn đến trạng thái căng thẳng hoặc lo lắng (overload). Ngược lại, khi tải nhận thức quá thấp làm cho người dùng có thể rơi vào trạng thái nhàm chán.</w:t>
      </w:r>
    </w:p>
    <w:p w14:paraId="64D05ECA" w14:textId="761FD0DF" w:rsidR="00993C25" w:rsidRPr="009949D8" w:rsidRDefault="00993C25" w:rsidP="00993C25">
      <w:pPr>
        <w:pStyle w:val="BodyText"/>
        <w:rPr>
          <w:lang w:val="en-US"/>
        </w:rPr>
      </w:pPr>
      <w:r w:rsidRPr="009949D8">
        <w:rPr>
          <w:lang w:val="en-US"/>
        </w:rPr>
        <w:t>Sự phát triển của công nghệ cảm biến và các thiết bị đeo tay thông minh đã mở ra cơ hội mới để đo lường tải nhận thức theo thời gian thực. Các thiết bị như Microsoft Band 2, vòng đeo tay GSR, hoặc cảm biến PPG giúp cung cấp dữ liệu sinh lý như nhịp tim, đáp ứng da, hoặc nhịp thở. Nghiên cứu đã chỉ ra rằng các chỉ số sinh lý này có mối tương quan mạnh mẽ với trạng thái nhận thức. Bộ dữ liệu từ Cognitive Load Monitoring Challenge là một ví dụ điển hình, trong đó dữ liệu cảm biến được thu thập từ các đối tượng tham gia ở hai trạng thái: tải nhận thức cao và trạng thái nghỉ ngơi. Bộ dữ liệu được ghi lại với tần suất 1 Hz trong khoảng thời gian 30 giây, nhằm phân loại nhị phân trạng thái tải nhận thức cao và nghỉ ngơi [2].</w:t>
      </w:r>
    </w:p>
    <w:p w14:paraId="27922EF6" w14:textId="0E5F2346" w:rsidR="00213E7C" w:rsidRPr="009949D8" w:rsidRDefault="008B564C" w:rsidP="00213E7C">
      <w:pPr>
        <w:pStyle w:val="BodyText"/>
      </w:pPr>
      <w:r w:rsidRPr="009949D8">
        <w:rPr>
          <w:lang w:val="en-US"/>
        </w:rPr>
        <w:t xml:space="preserve">Các mô hình học máy đã đạt nhiều thành công trong phân loại tải nhận thức, bao gồm Random Forest, XGBoost, SVM hay các mô hình học sâu. Tuy nhiên, các mô hình này phần lớn hoạt động như “hộp đen”, khó cung cấp thông tin về nguyên nhân dẫn đến dự đoán. Điều này hạn chế khả năng ứng dụng trong các lĩnh vực yêu cầu tính minh bạch cao. Trái lại, Mạng Bayesian (Bayesian Networks – BNs) cung cấp một phương pháp diễn giải rõ ràng mối quan hệ xác suất giữa các biến. BN cho phép phân tích ảnh hưởng của từng tín hiệu sinh lý đến trạng thái nhận thức. </w:t>
      </w:r>
      <w:r w:rsidRPr="009949D8">
        <w:t xml:space="preserve">Nghiên cứu này sử dụng Mạng Bayesian để phân loại tải nhận thức từ tín hiệu đeo tay, với đóng góp chính: </w:t>
      </w:r>
    </w:p>
    <w:p w14:paraId="560DD235" w14:textId="77777777" w:rsidR="00213E7C" w:rsidRPr="009949D8" w:rsidRDefault="00213E7C" w:rsidP="00213E7C">
      <w:pPr>
        <w:pStyle w:val="bulletlist"/>
      </w:pPr>
      <w:r w:rsidRPr="009949D8">
        <w:rPr>
          <w:lang w:val="en-US"/>
        </w:rPr>
        <w:t>Xây dựng quy trình trích xuất đặc trưng kết hợp thống kê và đặc trưng chuyên gia</w:t>
      </w:r>
      <w:r w:rsidRPr="009949D8">
        <w:t>.</w:t>
      </w:r>
    </w:p>
    <w:p w14:paraId="51848C12" w14:textId="4A8C95E4" w:rsidR="00213E7C" w:rsidRPr="009949D8" w:rsidRDefault="00213E7C" w:rsidP="00213E7C">
      <w:pPr>
        <w:pStyle w:val="bulletlist"/>
      </w:pPr>
      <w:r w:rsidRPr="009949D8">
        <w:t>Lựa chọn đặc trưng tối ưu bằng SBS và gom nhóm theo nhóm tín hiệu sinh lý.</w:t>
      </w:r>
    </w:p>
    <w:p w14:paraId="1FC2200A" w14:textId="4F89C4B4" w:rsidR="00213E7C" w:rsidRPr="009949D8" w:rsidRDefault="00213E7C" w:rsidP="00213E7C">
      <w:pPr>
        <w:pStyle w:val="bulletlist"/>
      </w:pPr>
      <w:r w:rsidRPr="009949D8">
        <w:t>Xây dựng mô hình BN rời rạc hóa dữ liệu bằng KbinsDiscretizer</w:t>
      </w:r>
    </w:p>
    <w:p w14:paraId="491AAF41" w14:textId="5EF3FD33" w:rsidR="00213E7C" w:rsidRPr="009949D8" w:rsidRDefault="00213E7C">
      <w:pPr>
        <w:pStyle w:val="bulletlist"/>
      </w:pPr>
      <w:r w:rsidRPr="009949D8">
        <w:t>Phân tích chuyên sâu mức độ ảnh hưởng của từng tín hiệu sinh lý</w:t>
      </w:r>
    </w:p>
    <w:p w14:paraId="491A4296" w14:textId="29005AF2" w:rsidR="00213E7C" w:rsidRPr="009949D8" w:rsidRDefault="00213E7C" w:rsidP="00213E7C">
      <w:pPr>
        <w:pStyle w:val="bulletlist"/>
      </w:pPr>
      <w:r w:rsidRPr="009949D8">
        <w:t>So sánh với các mô hình mạnh trong cuộc thi CogLoad 2020.</w:t>
      </w:r>
    </w:p>
    <w:p w14:paraId="3EF35B8D" w14:textId="1ECD824E" w:rsidR="009303D9" w:rsidRPr="009949D8" w:rsidRDefault="00836266" w:rsidP="006B6B66">
      <w:pPr>
        <w:pStyle w:val="Heading1"/>
      </w:pPr>
      <w:r w:rsidRPr="009949D8">
        <w:lastRenderedPageBreak/>
        <w:t>Related works</w:t>
      </w:r>
    </w:p>
    <w:p w14:paraId="190C0618" w14:textId="14F43DED" w:rsidR="009303D9" w:rsidRPr="009949D8" w:rsidRDefault="002743C2" w:rsidP="00ED0149">
      <w:pPr>
        <w:pStyle w:val="Heading2"/>
      </w:pPr>
      <w:r w:rsidRPr="009949D8">
        <w:t>Những vấn đề liên quan đến tải nhận thức</w:t>
      </w:r>
    </w:p>
    <w:p w14:paraId="31DF02B7" w14:textId="7249304B" w:rsidR="001B64A8" w:rsidRPr="009949D8" w:rsidRDefault="001B64A8" w:rsidP="00E7596C">
      <w:pPr>
        <w:pStyle w:val="BodyText"/>
        <w:rPr>
          <w:lang w:val="en-US"/>
        </w:rPr>
      </w:pPr>
      <w:r w:rsidRPr="009949D8">
        <w:rPr>
          <w:lang w:val="en-US"/>
        </w:rPr>
        <w:t>Việc đo lường tải nhận thức (Cognitive Load - CL) là một thách thức lớn trong lĩnh vực tương tác người – máy và khoa học nhận thức. CL là một trạng thái tâm lý ẩn, phản ánh mức độ tài nguyên nhận thức mà một cá nhân sử dụng để thực hiện một nhiệm vụ cụ thể. Do bản chất ẩn của nó, tải nhận thức không thể được đo lường trực tiếp, mà chỉ có thể được suy luận gián tiếp thông qua các tín hiệu sinh lý hoặc hành vi bên ngoài. Các tín hiệu sinh lý thường được sử dụng bao gồm: nhịp tim, điện dẫn da, nhiệt độ da và nhịp thở. Đây là các chỉ số phản ánh hoạt động của hệ thần kinh tự chủ, vốn có liên hệ với trạng thái tâm lý và căng thẳng tinh thần của con người. Bên cạnh đó, các chỉ số hành vi như ánh mắt, cử động chuột, thời gian phản hồi… được sử dụng để bổ trợ cho việc suy luận CL [3].</w:t>
      </w:r>
      <w:r w:rsidR="00BE5CCE" w:rsidRPr="009949D8">
        <w:rPr>
          <w:lang w:val="en-US"/>
        </w:rPr>
        <w:t xml:space="preserve"> Tuy nhiên, việc sử dụng các tín hiệu này để đánh giá CL vẫn tồn tại nhiều hạn chế. Trước tiên, các tín hiệu sinh lý dễ bị ảnh hưởng bởi các yếu tố bên ngoài như nhiệt độ môi trường, chuyển động vật lý, cảm xúc cá nhân hoặc thậm chí sự nhiễu điện tử từ thiết bị đo [4]. Hơn nữa, các tín hiệu này thường không ổn định, biến động theo thời gian và phụ thuộc vào từng cá nhân cụ thể, gây khó khăn trong việc xây dựng mô hình phân loại tổng quát. Đặc biệt, mối quan hệ giữa tín hiệu sinh lý và tải nhận thức không phải luôn tuyến tính hoặc rõ ràng, mà có thể mang tính phi tuyến, đa chiều và tương tác phức tạp. Do đó, việc xây dựng các mô hình phân tích mạnh mẽ, có khả năng trích xuất các đặc trưng phù hợp và học được mối quan hệ phức tạp giữa tín hiệu đầu vào và trạng thái nhận thức trở thành một nhu cầu cấp thiết. Đây là lý do tại sao nhiều nghiên cứu hiện nay tập trung vào việc kết hợp nhiều loại tín hiệu, sử dụng các phương pháp học máy hoặc học sâu, và áp dụng chiến lược xử lý tín hiệu tiên tiến để nâng cao độ chính xác trong đánh giá tải nhận thức.</w:t>
      </w:r>
    </w:p>
    <w:p w14:paraId="5FCD5B97" w14:textId="643F9C33" w:rsidR="00BE5CCE" w:rsidRPr="009949D8" w:rsidRDefault="00BE5CCE" w:rsidP="00BE5CCE">
      <w:pPr>
        <w:pStyle w:val="BodyText"/>
        <w:rPr>
          <w:lang w:val="en-US"/>
        </w:rPr>
      </w:pPr>
      <w:r w:rsidRPr="009949D8">
        <w:rPr>
          <w:lang w:val="en-US"/>
        </w:rPr>
        <w:t>Bên cạnh đó, mạng Bayesian (Bayesian Networks - BNs) đã được sử dụng trong một số nghiên cứu để mô hình hóa mối quan hệ nhân quả giữa tải nhận thức và các yếu tố sinh lý. Một nghiên cứu điển hình đã áp dụng BNs để đánh giá ảnh hưởng của điều kiện làm việc đối với tai nạn lao động, trong đó mạng Bayesian được sử dụng để phân tích mối liên hệ giữa triệu chứng thể chất, tâm lý và nguy cơ tai nạn [5].</w:t>
      </w:r>
    </w:p>
    <w:p w14:paraId="29CB4C92" w14:textId="77777777" w:rsidR="00934EA4" w:rsidRPr="009949D8" w:rsidRDefault="00934EA4" w:rsidP="00934EA4">
      <w:pPr>
        <w:pStyle w:val="sponsors"/>
        <w:framePr w:wrap="auto" w:vAnchor="page" w:hAnchor="page" w:x="72.80pt" w:y="718.55pt"/>
        <w:ind w:firstLine="14.45pt"/>
      </w:pPr>
      <w:r w:rsidRPr="009949D8">
        <w:t xml:space="preserve">Identify applicable funding agency here. </w:t>
      </w:r>
      <w:r w:rsidRPr="009949D8">
        <w:rPr>
          <w:iCs/>
        </w:rPr>
        <w:t>If none, delete this text box.</w:t>
      </w:r>
    </w:p>
    <w:p w14:paraId="72176F08" w14:textId="7D3A3350" w:rsidR="00213E7C" w:rsidRPr="009949D8" w:rsidRDefault="00BE5CCE" w:rsidP="00213E7C">
      <w:pPr>
        <w:pStyle w:val="Heading2"/>
      </w:pPr>
      <w:r w:rsidRPr="009949D8">
        <w:t>Phương pháp đánh giá tải nhận thức truyền thống</w:t>
      </w:r>
    </w:p>
    <w:p w14:paraId="391BBAC1" w14:textId="1115E9E9" w:rsidR="00213E7C" w:rsidRPr="009949D8" w:rsidRDefault="00213E7C" w:rsidP="00213E7C">
      <w:pPr>
        <w:pStyle w:val="BodyText"/>
      </w:pPr>
      <w:r w:rsidRPr="009949D8">
        <w:rPr>
          <w:lang w:val="en-US"/>
        </w:rPr>
        <w:t>NASA-TLX (Task Load Index) là một công cụ phổ biến và mạnh mẽ trong việc đánh giá tải nhận thức và khối lượng công việc của người vận hành trong quá trình thực hiện các nhiệm vụ. Đây là một thang đo đa chiều, được thiết kế để ước tính mức độ khối lượng công việc của người sử dụng hoặc nhóm người thực hiện nhiệm vụ. NASA-TLX giúp đo lường cảm nhận của người tham gia về các yếu tố như độ khó, thời gian, sự căng thẳng và khối lượng công việc tinh thần, từ đó tạo điều kiện để cải thiện hiệu suất công việc và tối ưu hóa thiết kế hệ thống. Đặc biệt, thang đo này giúp cung cấp cái nhìn về các yếu tố tác động đến hiệu suất và sự căng thẳng của người tham gia.[6]</w:t>
      </w:r>
      <w:r w:rsidRPr="009949D8">
        <w:t>.</w:t>
      </w:r>
    </w:p>
    <w:p w14:paraId="51B2AFF0" w14:textId="77777777" w:rsidR="00627FB9" w:rsidRPr="009949D8" w:rsidRDefault="00627FB9" w:rsidP="00627FB9">
      <w:pPr>
        <w:pStyle w:val="BodyText"/>
        <w:keepNext/>
      </w:pPr>
      <w:r w:rsidRPr="009949D8">
        <w:rPr>
          <w:noProof/>
        </w:rPr>
        <w:drawing>
          <wp:inline distT="0" distB="0" distL="0" distR="0" wp14:anchorId="5D86E07C" wp14:editId="2CFF6AAD">
            <wp:extent cx="2618656" cy="1048385"/>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2642301" cy="1057851"/>
                    </a:xfrm>
                    <a:prstGeom prst="rect">
                      <a:avLst/>
                    </a:prstGeom>
                  </pic:spPr>
                </pic:pic>
              </a:graphicData>
            </a:graphic>
          </wp:inline>
        </w:drawing>
      </w:r>
    </w:p>
    <w:p w14:paraId="028A1CA5" w14:textId="47636275" w:rsidR="00627FB9" w:rsidRPr="009949D8" w:rsidRDefault="00627FB9" w:rsidP="006C3021">
      <w:pPr>
        <w:pStyle w:val="Caption"/>
        <w:rPr>
          <w:color w:val="auto"/>
        </w:rPr>
      </w:pPr>
      <w:r w:rsidRPr="009949D8">
        <w:rPr>
          <w:color w:val="auto"/>
        </w:rPr>
        <w:t xml:space="preserve">Hình </w:t>
      </w:r>
      <w:r w:rsidRPr="009949D8">
        <w:rPr>
          <w:color w:val="auto"/>
        </w:rPr>
        <w:fldChar w:fldCharType="begin"/>
      </w:r>
      <w:r w:rsidRPr="009949D8">
        <w:rPr>
          <w:color w:val="auto"/>
        </w:rPr>
        <w:instrText xml:space="preserve"> SEQ Hình \* ARABIC </w:instrText>
      </w:r>
      <w:r w:rsidRPr="009949D8">
        <w:rPr>
          <w:color w:val="auto"/>
        </w:rPr>
        <w:fldChar w:fldCharType="separate"/>
      </w:r>
      <w:r w:rsidR="0016554C">
        <w:rPr>
          <w:noProof/>
          <w:color w:val="auto"/>
        </w:rPr>
        <w:t>1</w:t>
      </w:r>
      <w:r w:rsidRPr="009949D8">
        <w:rPr>
          <w:color w:val="auto"/>
        </w:rPr>
        <w:fldChar w:fldCharType="end"/>
      </w:r>
      <w:r w:rsidRPr="009949D8">
        <w:rPr>
          <w:color w:val="auto"/>
        </w:rPr>
        <w:t>. Câu hỏi thang đo NASA-TLX gồm 6 yếu tố thành phần dùng để đánh giá tải nhận thức [7]</w:t>
      </w:r>
    </w:p>
    <w:p w14:paraId="200251BE" w14:textId="518A7F4C" w:rsidR="00F70B22" w:rsidRPr="009949D8" w:rsidRDefault="00F70B22" w:rsidP="00F70B22">
      <w:pPr>
        <w:jc w:val="both"/>
      </w:pPr>
      <w:r w:rsidRPr="009949D8">
        <w:t xml:space="preserve">Dựa vào </w:t>
      </w:r>
      <w:r w:rsidR="006C3021" w:rsidRPr="009949D8">
        <w:t>H</w:t>
      </w:r>
      <w:r w:rsidRPr="009949D8">
        <w:t>ình 1, NASA-TLX là công cụ đánh giá tải nhận thức đa chiều gồm 6 yếu tố, mỗi yếu tố được chấm từ mức rất thấp đến rất cao:</w:t>
      </w:r>
    </w:p>
    <w:p w14:paraId="14069D19" w14:textId="77777777" w:rsidR="00F70B22" w:rsidRPr="009949D8" w:rsidRDefault="00F70B22" w:rsidP="00F70B22">
      <w:pPr>
        <w:pStyle w:val="ListParagraph"/>
        <w:numPr>
          <w:ilvl w:val="0"/>
          <w:numId w:val="28"/>
        </w:numPr>
        <w:jc w:val="both"/>
      </w:pPr>
      <w:r w:rsidRPr="009949D8">
        <w:t>Nhu cầu tinh thần (MD): Mức độ hoạt động trí óc và tri giác cần thiết, như suy nghĩ, tính toán, ghi nhớ hoặc tìm kiếm thông tin.</w:t>
      </w:r>
    </w:p>
    <w:p w14:paraId="5CC58EF6" w14:textId="77777777" w:rsidR="00F70B22" w:rsidRPr="009949D8" w:rsidRDefault="00F70B22" w:rsidP="00F70B22">
      <w:pPr>
        <w:pStyle w:val="ListParagraph"/>
        <w:numPr>
          <w:ilvl w:val="0"/>
          <w:numId w:val="28"/>
        </w:numPr>
        <w:jc w:val="both"/>
      </w:pPr>
      <w:r w:rsidRPr="009949D8">
        <w:t>Nhu cầu thể chất (PD): Lượng hoạt động cơ thể mà nhiệm vụ yêu cầu, từ nhẹ nhàng đến nặng nhọc.</w:t>
      </w:r>
    </w:p>
    <w:p w14:paraId="220A6D21" w14:textId="77777777" w:rsidR="00F70B22" w:rsidRPr="009949D8" w:rsidRDefault="00F70B22" w:rsidP="00F70B22">
      <w:pPr>
        <w:pStyle w:val="ListParagraph"/>
        <w:numPr>
          <w:ilvl w:val="0"/>
          <w:numId w:val="28"/>
        </w:numPr>
        <w:jc w:val="both"/>
      </w:pPr>
      <w:r w:rsidRPr="009949D8">
        <w:t>Nhu cầu thời gian (TD): Cảm nhận về áp lực thời gian, mức độ nhiệm vụ diễn ra gấp gáp hay thư thả.</w:t>
      </w:r>
    </w:p>
    <w:p w14:paraId="050944D6" w14:textId="77777777" w:rsidR="00F70B22" w:rsidRPr="009949D8" w:rsidRDefault="00F70B22" w:rsidP="00F70B22">
      <w:pPr>
        <w:pStyle w:val="ListParagraph"/>
        <w:numPr>
          <w:ilvl w:val="0"/>
          <w:numId w:val="28"/>
        </w:numPr>
        <w:jc w:val="both"/>
      </w:pPr>
      <w:r w:rsidRPr="009949D8">
        <w:t>Hiệu suất (PE): Mức độ người tham gia cho rằng họ hoàn thành nhiệm vụ tốt hay kém.</w:t>
      </w:r>
    </w:p>
    <w:p w14:paraId="4FA281E9" w14:textId="77777777" w:rsidR="00F70B22" w:rsidRPr="009949D8" w:rsidRDefault="00F70B22" w:rsidP="00F70B22">
      <w:pPr>
        <w:pStyle w:val="ListParagraph"/>
        <w:numPr>
          <w:ilvl w:val="0"/>
          <w:numId w:val="28"/>
        </w:numPr>
        <w:jc w:val="both"/>
      </w:pPr>
      <w:r w:rsidRPr="009949D8">
        <w:t>Nỗ lực (EF): Mức độ cố gắng về cả thể chất lẫn tinh thần để đạt kết quả mong muốn.</w:t>
      </w:r>
    </w:p>
    <w:p w14:paraId="285E9C04" w14:textId="77777777" w:rsidR="00F70B22" w:rsidRPr="009949D8" w:rsidRDefault="00F70B22" w:rsidP="00F70B22">
      <w:pPr>
        <w:pStyle w:val="ListParagraph"/>
        <w:numPr>
          <w:ilvl w:val="0"/>
          <w:numId w:val="28"/>
        </w:numPr>
        <w:jc w:val="both"/>
      </w:pPr>
      <w:r w:rsidRPr="009949D8">
        <w:t>Thất vọng (FR): Mức độ khó chịu, căng thẳng hay chán nản trong quá trình thực hiện nhiệm vụ.</w:t>
      </w:r>
    </w:p>
    <w:p w14:paraId="672C7A65" w14:textId="0CC54C91" w:rsidR="00F70B22" w:rsidRPr="009949D8" w:rsidRDefault="00F70B22" w:rsidP="00F70B22">
      <w:pPr>
        <w:jc w:val="both"/>
      </w:pPr>
      <w:r w:rsidRPr="009949D8">
        <w:t>Mỗi thang đo con được đo bằng một mục duy nhất. Do đó, toàn bộ công cụ này bao gồm sáu mục. Các điểm đầu cuối của các mục thường là thấp và cao, ngoại trừ thang đo hiệu suất, với hai điểm đầu cuối là tốt và kém. Số lượng mục ít khiến công cụ này dễ sử dụng và triển khai. Đồng thời, các thang đo con có thể được báo cáo riêng biệt bên cạnh giá trị tổng hợp TLX, từ đó giúp tăng cường khả năng chẩn đoán của công cụ [8].</w:t>
      </w:r>
    </w:p>
    <w:p w14:paraId="2869FA40" w14:textId="1C8F31AB" w:rsidR="00F67578" w:rsidRPr="009949D8" w:rsidRDefault="00213E7C" w:rsidP="00F67578">
      <w:pPr>
        <w:pStyle w:val="Heading2"/>
      </w:pPr>
      <w:r w:rsidRPr="009949D8">
        <w:t>Phương pháp đánh giá tải nhận thức truyền thống</w:t>
      </w:r>
    </w:p>
    <w:p w14:paraId="422D842A" w14:textId="2F976418" w:rsidR="00F70B22" w:rsidRPr="009949D8" w:rsidRDefault="00F70B22" w:rsidP="00F70B22">
      <w:pPr>
        <w:pStyle w:val="BodyText"/>
        <w:rPr>
          <w:lang w:val="en-US"/>
        </w:rPr>
      </w:pPr>
      <w:r w:rsidRPr="009949D8">
        <w:rPr>
          <w:lang w:val="en-US"/>
        </w:rPr>
        <w:t>Một trong những hướng tiếp cận nổi bật trong việc phát hiện tải nhận thức là sử dụng dữ liệu sinh lý học thu thập từ thiết bị đeo tay kết hợp với các mô hình học máy. Borisov và cộng sự đã đề xuất một phương pháp phát hiện tải nhận thức dựa trên các tín hiệu sinh lý như điện dẫn da, nhịp tim, tần số hô hấp, nhiệt độ da được thu thập từ thiết bị đeo tay [</w:t>
      </w:r>
      <w:r w:rsidR="00F533AC">
        <w:rPr>
          <w:lang w:val="en-US"/>
        </w:rPr>
        <w:t>7</w:t>
      </w:r>
      <w:r w:rsidRPr="009949D8">
        <w:rPr>
          <w:lang w:val="en-US"/>
        </w:rPr>
        <w:t xml:space="preserve">]. Dữ liệu được thu thập trong khoảng thời gian 30 giây, sau đó được chuyển đổi từ dạng chuỗi thời gian sang các đặc trưng tĩnh bằng cách trích xuất các thống kê đặc trưng. Với hướng tiếp cận như sau: chuyển đổi dữ liệu thô thành các đặc trưng phân biệt có độ chiều thấp hơn và huấn luyện một mô hình ensemble gồm 8 mô hình con sử dụng thuật toán GBDT. Các mô hình con được huấn luyện với các siêu tham số khác nhau được tối ưu bằng random search và tham số bayes, nhằm tăng 11 độ đa dạng. Cuối cùng, kết quả đầu ra được tính trung bình từ dự đoán của các mô hình con. Mô hình được đánh giá bằng chiến lược cross-validation kết quả cao nhất trong cuộc thi CogLoad@UbiComp 2020. Ngoài ra, tác giả còn sử dụng các kỹ thuật giải thích mô hình như SHAP và CancelOut để đánh giá tầm quan trọng của các đặc trưng. Phân tích này cho thấy độ lệch chuẩn của tín hiệu HR và RR là các đặc trưng có giá trị phân biệt cao nhất cho mô hình. Bên cạnh đó, công trình </w:t>
      </w:r>
      <w:r w:rsidRPr="009949D8">
        <w:rPr>
          <w:lang w:val="en-US"/>
        </w:rPr>
        <w:lastRenderedPageBreak/>
        <w:t>này cũng nhấn mạnh tầm quan trọng của việc xử lý đặc trưng hiệu quả hơn là áp dụng các mô hình học sâu phức tạp khi dữ liệu còn hạn chế về kích thước và độ đa dạng.</w:t>
      </w:r>
    </w:p>
    <w:p w14:paraId="75EB337F" w14:textId="05C4CE4A" w:rsidR="00F70B22" w:rsidRPr="009949D8" w:rsidRDefault="00F70B22" w:rsidP="00F70B22">
      <w:pPr>
        <w:ind w:firstLine="14.40pt"/>
        <w:jc w:val="both"/>
      </w:pPr>
      <w:r w:rsidRPr="009949D8">
        <w:t>Một hướng tiếp cận đáng chú ý khác đến từ Jaiswal và cộng sự (2021), khi nhóm tác giả đề xuất một phương pháp đánh giá tải nhận thức trong bối cảnh thực tế dựa trên các tín hiệu sinh lý thu thập từ thiết bị đeo tay [9]. Công trình sử dụng tập dữ liệu CogLoad, bao gồm các tín hiệu GSR, HR, RR và nhiệt độ da, được ghi nhận từ thiết bị Microsoft Band 2 trong quá trình người tham gia thực hiện các bài kiểm tra nhận thức với độ khó khác nhau. Sau khi chia nhỏ dữ liệu thành các cửa sổ 30 giây, nhóm nghiên cứu đã tiến hành trích xuất đặc trưng theo cả miền thời gian và miền tần số, 12 sử dụng công cụ FDP do chính nhóm phát triển để sinh ra hơn 1.500 đặc trưng tổng quát. Sau đó, họ sử dụng các thuật toán lựa chọn đặc trưng để rút gọn còn 50 đặc trưng tối ưu nhất. Để tăng cường dữ liệu huấn luyện và cải thiện tính khái quát, kỹ thuật SMOTE được áp dụng nhằm tạo thêm các mẫu dữ liệu tổng hợp có tính chất tương đồng với dữ liệu thực. Cuối cùng, mô hình RF với 750 cây được huấn luyện và đánh giá theo nhiều kịch bản khác nhau. Phương pháp này đạt độ chính xác 69% trên dữ liệu chưa từng thấy, cho thấy tính ổn định và hiệu quả vượt trội so với các công trình trước đó sử dụng cùng tập dữ liệu. Không chỉ dừng lại ở mặt kỹ thuật, công trình này còn hướng đến tính ứng dụng thực tế cao, cho thấy khả năng triển khai trong các hệ thống theo dõi tải nhận thức theo thời gian thực trong môi trường.</w:t>
      </w:r>
    </w:p>
    <w:p w14:paraId="23F834A9" w14:textId="5FF4F101" w:rsidR="00F67578" w:rsidRPr="009949D8" w:rsidRDefault="00F67578" w:rsidP="00F67578">
      <w:pPr>
        <w:pStyle w:val="Heading2"/>
      </w:pPr>
      <w:r w:rsidRPr="009949D8">
        <w:t>Thách thức nghiên cứu</w:t>
      </w:r>
    </w:p>
    <w:p w14:paraId="5C779A4C" w14:textId="77777777" w:rsidR="00F67578" w:rsidRPr="00F67578" w:rsidRDefault="00F67578" w:rsidP="00F67578">
      <w:pPr>
        <w:pStyle w:val="BodyText"/>
      </w:pPr>
      <w:r w:rsidRPr="00F67578">
        <w:t>Mặc dù các phương pháp đánh giá tải nhận thức đã có nhiều tiến bộ, mỗi cách tiếp cận vẫn tồn tại hạn chế, đặc biệt khi áp dụng trong môi trường thực tế hoặc yêu cầu theo dõi theo thời gian thực. Phương pháp truyền thống như NASA-TLX cung cấp cái nhìn định tính và đa chiều nhưng phụ thuộc vào đánh giá chủ quan của người tham gia, bị ảnh hưởng bởi cảm xúc và chỉ thu thập sau khi hoàn thành nhiệm vụ, do đó không phù hợp cho các hệ thống cần giám sát liên tục.</w:t>
      </w:r>
    </w:p>
    <w:p w14:paraId="73674DDE" w14:textId="77777777" w:rsidR="00F67578" w:rsidRPr="00F67578" w:rsidRDefault="00F67578" w:rsidP="00F67578">
      <w:pPr>
        <w:pStyle w:val="BodyText"/>
      </w:pPr>
      <w:r w:rsidRPr="00F67578">
        <w:t>Trong khi đó, các phương pháp dựa trên máy học và tín hiệu sinh lý (GSR, HR, RR, Temp) cho phép đánh giá khách quan hơn nhưng lại nhạy cảm với nhiễu môi trường, biến thiên theo cá nhân và thường có mối quan hệ phi tuyến, phức tạp. Các mô hình mạnh như GBDT hoặc RF còn thiếu khả năng diễn giải, gây khó khăn cho việc xây dựng hệ thống phản hồi thích ứng.</w:t>
      </w:r>
    </w:p>
    <w:p w14:paraId="5FD90741" w14:textId="779244FA" w:rsidR="00F67578" w:rsidRPr="009949D8" w:rsidRDefault="00F67578" w:rsidP="00F67578">
      <w:pPr>
        <w:pStyle w:val="BodyText"/>
      </w:pPr>
      <w:r w:rsidRPr="00F67578">
        <w:t>Để khắc phục những hạn chế này, nghiên cứu đề xuất sử dụng Mạng Bayesian nhằm mô hình hóa quan hệ nhân quả giữa các tín hiệu sinh lý và trạng thái tải nhận thức. BN không chỉ cung cấp dự đoán mà còn giải thích được ảnh hưởng của từng tín hiệu, xử lý tốt dữ liệu nhiễu hoặc thiếu và dễ tích hợp tri thức chuyên gia. Điều này giúp xây dựng mô hình nhận thức minh bạch, đáng tin cậy và phù hợp cho các ứng dụng thực tế như giáo dục thông minh, chăm sóc sức khỏe và môi trường làm việc cường độ cao.</w:t>
      </w:r>
    </w:p>
    <w:p w14:paraId="65313B9F" w14:textId="31255E0F" w:rsidR="009303D9" w:rsidRPr="009949D8" w:rsidRDefault="00536746" w:rsidP="006B6B66">
      <w:pPr>
        <w:pStyle w:val="Heading1"/>
      </w:pPr>
      <w:r w:rsidRPr="009949D8">
        <w:t>Materials and Methods</w:t>
      </w:r>
    </w:p>
    <w:p w14:paraId="69C38FF5" w14:textId="63A89E85" w:rsidR="00F62A4B" w:rsidRPr="009949D8" w:rsidRDefault="0016554C" w:rsidP="00F62A4B">
      <w:pPr>
        <w:keepNext/>
      </w:pPr>
      <w:r>
        <w:rPr>
          <w:noProof/>
        </w:rPr>
        <w:drawing>
          <wp:inline distT="0" distB="0" distL="0" distR="0" wp14:anchorId="368C6047" wp14:editId="330D9044">
            <wp:extent cx="3025140" cy="1383030"/>
            <wp:effectExtent l="0" t="0" r="3810" b="762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5140" cy="1383030"/>
                    </a:xfrm>
                    <a:prstGeom prst="rect">
                      <a:avLst/>
                    </a:prstGeom>
                    <a:noFill/>
                    <a:ln>
                      <a:noFill/>
                    </a:ln>
                  </pic:spPr>
                </pic:pic>
              </a:graphicData>
            </a:graphic>
          </wp:inline>
        </w:drawing>
      </w:r>
    </w:p>
    <w:p w14:paraId="090F3788" w14:textId="1461260F" w:rsidR="00F62A4B" w:rsidRPr="009949D8" w:rsidRDefault="00F62A4B" w:rsidP="00F62A4B">
      <w:pPr>
        <w:pStyle w:val="Caption"/>
        <w:rPr>
          <w:color w:val="auto"/>
        </w:rPr>
      </w:pPr>
      <w:r w:rsidRPr="009949D8">
        <w:rPr>
          <w:color w:val="auto"/>
        </w:rPr>
        <w:t xml:space="preserve">Hình </w:t>
      </w:r>
      <w:r w:rsidRPr="009949D8">
        <w:rPr>
          <w:color w:val="auto"/>
        </w:rPr>
        <w:fldChar w:fldCharType="begin"/>
      </w:r>
      <w:r w:rsidRPr="009949D8">
        <w:rPr>
          <w:color w:val="auto"/>
        </w:rPr>
        <w:instrText xml:space="preserve"> SEQ Hình \* ARABIC </w:instrText>
      </w:r>
      <w:r w:rsidRPr="009949D8">
        <w:rPr>
          <w:color w:val="auto"/>
        </w:rPr>
        <w:fldChar w:fldCharType="separate"/>
      </w:r>
      <w:r w:rsidR="0016554C">
        <w:rPr>
          <w:noProof/>
          <w:color w:val="auto"/>
        </w:rPr>
        <w:t>2</w:t>
      </w:r>
      <w:r w:rsidRPr="009949D8">
        <w:rPr>
          <w:color w:val="auto"/>
        </w:rPr>
        <w:fldChar w:fldCharType="end"/>
      </w:r>
      <w:r w:rsidRPr="009949D8">
        <w:rPr>
          <w:color w:val="auto"/>
        </w:rPr>
        <w:t>. Phương pháp đề xuất trong nghiên cứu</w:t>
      </w:r>
    </w:p>
    <w:p w14:paraId="7CF280F2" w14:textId="51138146" w:rsidR="00536746" w:rsidRPr="009949D8" w:rsidRDefault="00536746" w:rsidP="00536746">
      <w:pPr>
        <w:pStyle w:val="BodyText"/>
        <w:rPr>
          <w:lang w:val="en-US"/>
        </w:rPr>
      </w:pPr>
      <w:r w:rsidRPr="009949D8">
        <w:rPr>
          <w:lang w:val="en-US"/>
        </w:rPr>
        <w:t>Nghiên cứu này đề xuất một phương pháp ứng dụng mạng Bayesian để phân loại trạng thái nhận thức dựa trên tín hiệu sinh lý. Phương pháp tiếp cận được thiết kế nhằm tối ưu hóa quá trình tiền xử lý, trích xuất đặc trưng và xây dựng mô hình, giúp</w:t>
      </w:r>
      <w:r w:rsidRPr="009949D8">
        <w:rPr>
          <w:spacing w:val="0"/>
          <w:lang w:val="en-US" w:eastAsia="en-US"/>
        </w:rPr>
        <w:t xml:space="preserve"> </w:t>
      </w:r>
      <w:r w:rsidRPr="009949D8">
        <w:rPr>
          <w:lang w:val="en-US"/>
        </w:rPr>
        <w:t>nâng cao độ chính xác trong việc nhận diện trạng thái nhận thức. Dựa trên hình 2, quy trình tiếp cận của chúng tôi bao gồm sáu bước chính nhằm tối ưu hóa quá trình tiền xử lý, trích xuất đặc trưng và xây dựng mô hình. Đầu tiên, dữ liệu thô từ các cảm biến sinh lý GSR, RR, HR và Temp được tiền xử lý bằng hai trường hợp: giữ nguyên dữ liệu gốc hoặc áp dụng trung bình trượt (window = 3 giây) để làm mượt tín hiệu. Tiếp theo, quá trình trích xuất đặc trưng được thực hiện, bao gồm đặc trưng thống kê cơ bản và đặc trưng chuyên gia được trích xuất bằng thư viện NeuroKit2. Sau đó, mô hình được huấn luyện bằng cách tham khảo các phương pháp từ cuộc thi UBIComp 2020, kết hợp với thuật toán SBS để lựa chọn tập đặc trưng tối ưu dựa trên hiệu suất cao nhất của mô hình. Tiếp theo, các đặc trưng được nhóm theo từng loại tín hiệu sinh lý nhằm đảm bảo thông tin nằm bắt được từ các tín hiệu. Từ đó xây dựng cấu trúc Mạng Bayesian và đánh giá tác động của từng nhóm bằng phương pháp vét cạn. Cuối cùng, mô hình được đánh giá bằng Group K-Fold Cross-Validation, sử dụng các chỉ số như độ chính xác và ROC, đảm bảo hiệu suất cao và khả năng nhận diện chính xác trạng thái nhận thức.</w:t>
      </w:r>
    </w:p>
    <w:p w14:paraId="2D27694B" w14:textId="5B9E4FDC" w:rsidR="009303D9" w:rsidRPr="009949D8" w:rsidRDefault="00F62A4B" w:rsidP="00ED0149">
      <w:pPr>
        <w:pStyle w:val="Heading2"/>
      </w:pPr>
      <w:r w:rsidRPr="009949D8">
        <w:t>Dataset</w:t>
      </w:r>
    </w:p>
    <w:p w14:paraId="2E6D336E" w14:textId="77777777" w:rsidR="00BA3C56" w:rsidRPr="009949D8" w:rsidRDefault="00BA3C56" w:rsidP="00E7596C">
      <w:pPr>
        <w:pStyle w:val="BodyText"/>
        <w:rPr>
          <w:lang w:val="en-US"/>
        </w:rPr>
      </w:pPr>
      <w:r w:rsidRPr="009949D8">
        <w:rPr>
          <w:lang w:val="en-US"/>
        </w:rPr>
        <w:t>Phương pháp được đề xuất trong nghiên cứu này dựa trên tập dữ liệu CogLoad [6], được công bố tại hội nghị UbiComp 2020. Tập dữ liệu nghiên cứu bao gồm 825 mẫu từ 23 người tham gia, trong đó các trường hợp nghỉ ngơi được gán nhãn "không tải" (Rest), còn các trường hợp thực hiện nhiệm vụ được gán nhãn "tải nhận thức" (Task). Mỗi phiên bản dữ liệu chứa 30 giây tín hiệu từ bốn nguồn: RR, GSR, ST, HR.</w:t>
      </w:r>
    </w:p>
    <w:p w14:paraId="5D1E9A50" w14:textId="2E5ADBE7" w:rsidR="00BA3C56" w:rsidRPr="009949D8" w:rsidRDefault="00BA3C56" w:rsidP="00E7596C">
      <w:pPr>
        <w:pStyle w:val="BodyText"/>
      </w:pPr>
      <w:r w:rsidRPr="009949D8">
        <w:rPr>
          <w:lang w:val="en-US"/>
        </w:rPr>
        <w:t>Dữ liệu được chia thành hai tập: tập huấn luyện gồm 632 mẫu từ 18 đối tượng và tập kiểm tra gồm 193 mẫu từ 5 đối tượng. Biểu đồ tròn hình 5.1 trực quan hóa sự phân bố nhãn trong hai tập dữ liệu, cho thấy sự cân bằng tương đối: tập huấn luyện có 50.2% mẫu Rest và 49.8% mẫu Task, trong khi tập kiểm tra có 49.2% mẫu Rest và 50.8% mẫu Task.</w:t>
      </w:r>
    </w:p>
    <w:p w14:paraId="679761D9" w14:textId="5DBBC9AA" w:rsidR="009303D9" w:rsidRPr="009949D8" w:rsidRDefault="00536746" w:rsidP="00ED0149">
      <w:pPr>
        <w:pStyle w:val="Heading2"/>
      </w:pPr>
      <w:r w:rsidRPr="009949D8">
        <w:t>Preprocessing and Feature Extraction</w:t>
      </w:r>
    </w:p>
    <w:p w14:paraId="64876D33" w14:textId="291F0473" w:rsidR="00536746" w:rsidRPr="009949D8" w:rsidRDefault="00CB6A5B" w:rsidP="00536746">
      <w:pPr>
        <w:pStyle w:val="BodyText"/>
        <w:rPr>
          <w:lang w:val="en-US"/>
        </w:rPr>
      </w:pPr>
      <w:r w:rsidRPr="009949D8">
        <w:rPr>
          <w:lang w:val="en-US"/>
        </w:rPr>
        <w:t>Dữ liệu sinh lý thô thường chứa nhiễu do sai số đo lường hoặc biến động tự nhiên của tín hiệu. Những tín hiệu nhiễu có thể che khuất xu hướng chính, gây khó khăn cho quá trình phân tích và mô hình học máy. Để giảm thiểu tác động</w:t>
      </w:r>
      <w:r w:rsidR="00901582" w:rsidRPr="009949D8">
        <w:rPr>
          <w:lang w:val="en-US"/>
        </w:rPr>
        <w:t xml:space="preserve"> </w:t>
      </w:r>
      <w:r w:rsidRPr="009949D8">
        <w:rPr>
          <w:lang w:val="en-US"/>
        </w:rPr>
        <w:t xml:space="preserve">mà vẫn giữ được đặc trưng quan trọng của tín hiệu, dữ liệu được </w:t>
      </w:r>
      <w:r w:rsidRPr="009949D8">
        <w:rPr>
          <w:lang w:val="en-US"/>
        </w:rPr>
        <w:lastRenderedPageBreak/>
        <w:t>làm mượt bằng phương pháp trung bình trượt với cửa sổ có kích thước 3 (đường màu cam) hoặc 1 (đường màu xanh) được mô tả rõ hơn ở Hình 3</w:t>
      </w:r>
      <w:r w:rsidR="00536746" w:rsidRPr="009949D8">
        <w:rPr>
          <w:lang w:val="en-US"/>
        </w:rPr>
        <w:t>.</w:t>
      </w:r>
    </w:p>
    <w:p w14:paraId="38761591" w14:textId="77777777" w:rsidR="00CB6A5B" w:rsidRPr="009949D8" w:rsidRDefault="00CB6A5B" w:rsidP="00CB6A5B">
      <w:pPr>
        <w:pStyle w:val="BodyText"/>
        <w:keepNext/>
        <w:ind w:firstLine="0pt"/>
      </w:pPr>
      <w:r w:rsidRPr="009949D8">
        <w:rPr>
          <w:noProof/>
        </w:rPr>
        <w:drawing>
          <wp:inline distT="0" distB="0" distL="0" distR="0" wp14:anchorId="1AAA9CCD" wp14:editId="0A4E7A60">
            <wp:extent cx="3033395" cy="1821815"/>
            <wp:effectExtent l="0" t="0" r="0" b="6985"/>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33395" cy="1821815"/>
                    </a:xfrm>
                    <a:prstGeom prst="rect">
                      <a:avLst/>
                    </a:prstGeom>
                  </pic:spPr>
                </pic:pic>
              </a:graphicData>
            </a:graphic>
          </wp:inline>
        </w:drawing>
      </w:r>
    </w:p>
    <w:p w14:paraId="23A61328" w14:textId="696D43DC" w:rsidR="00CB6A5B" w:rsidRPr="009949D8" w:rsidRDefault="00CB6A5B" w:rsidP="00CB6A5B">
      <w:pPr>
        <w:pStyle w:val="Caption"/>
        <w:rPr>
          <w:color w:val="auto"/>
        </w:rPr>
      </w:pPr>
      <w:r w:rsidRPr="009949D8">
        <w:rPr>
          <w:color w:val="auto"/>
        </w:rPr>
        <w:t xml:space="preserve">Hình </w:t>
      </w:r>
      <w:r w:rsidRPr="009949D8">
        <w:rPr>
          <w:color w:val="auto"/>
        </w:rPr>
        <w:fldChar w:fldCharType="begin"/>
      </w:r>
      <w:r w:rsidRPr="009949D8">
        <w:rPr>
          <w:color w:val="auto"/>
        </w:rPr>
        <w:instrText xml:space="preserve"> SEQ Hình \* ARABIC </w:instrText>
      </w:r>
      <w:r w:rsidRPr="009949D8">
        <w:rPr>
          <w:color w:val="auto"/>
        </w:rPr>
        <w:fldChar w:fldCharType="separate"/>
      </w:r>
      <w:r w:rsidR="0016554C">
        <w:rPr>
          <w:noProof/>
          <w:color w:val="auto"/>
        </w:rPr>
        <w:t>3</w:t>
      </w:r>
      <w:r w:rsidRPr="009949D8">
        <w:rPr>
          <w:color w:val="auto"/>
        </w:rPr>
        <w:fldChar w:fldCharType="end"/>
      </w:r>
      <w:r w:rsidRPr="009949D8">
        <w:rPr>
          <w:color w:val="auto"/>
        </w:rPr>
        <w:t>. Tín hiệu sau khi áp dụng trung bình trượt</w:t>
      </w:r>
    </w:p>
    <w:p w14:paraId="5E459413" w14:textId="0CA90B3C" w:rsidR="00536746" w:rsidRPr="009949D8" w:rsidRDefault="00CB6A5B" w:rsidP="00CB6A5B">
      <w:pPr>
        <w:ind w:firstLine="14.40pt"/>
        <w:jc w:val="both"/>
      </w:pPr>
      <w:r w:rsidRPr="009949D8">
        <w:t>Sau khi xác định phương pháp xử lý tín hiệu phù hợp, quá trình trích xuất đặc trưng sẽ được thực hiện nhằm chuyển đổi tín hiệu thành thông tin có ý nghĩa.</w:t>
      </w:r>
    </w:p>
    <w:p w14:paraId="332535DA" w14:textId="77777777" w:rsidR="00F722AC" w:rsidRPr="009949D8" w:rsidRDefault="00F722AC" w:rsidP="00CB6A5B">
      <w:pPr>
        <w:ind w:firstLine="14.40pt"/>
        <w:jc w:val="both"/>
      </w:pPr>
    </w:p>
    <w:p w14:paraId="55602BD6" w14:textId="5A5EFAFC" w:rsidR="00241A65" w:rsidRPr="009949D8" w:rsidRDefault="00241A65" w:rsidP="00241A65">
      <w:pPr>
        <w:pStyle w:val="Caption"/>
        <w:keepNext/>
        <w:rPr>
          <w:color w:val="auto"/>
        </w:rPr>
      </w:pPr>
      <w:r w:rsidRPr="009949D8">
        <w:rPr>
          <w:color w:val="auto"/>
        </w:rPr>
        <w:t xml:space="preserve">Bảng </w:t>
      </w:r>
      <w:r w:rsidRPr="009949D8">
        <w:rPr>
          <w:color w:val="auto"/>
        </w:rPr>
        <w:fldChar w:fldCharType="begin"/>
      </w:r>
      <w:r w:rsidRPr="009949D8">
        <w:rPr>
          <w:color w:val="auto"/>
        </w:rPr>
        <w:instrText xml:space="preserve"> SEQ Bảng \* ARABIC </w:instrText>
      </w:r>
      <w:r w:rsidRPr="009949D8">
        <w:rPr>
          <w:color w:val="auto"/>
        </w:rPr>
        <w:fldChar w:fldCharType="separate"/>
      </w:r>
      <w:r w:rsidR="0016554C">
        <w:rPr>
          <w:noProof/>
          <w:color w:val="auto"/>
        </w:rPr>
        <w:t>1</w:t>
      </w:r>
      <w:r w:rsidRPr="009949D8">
        <w:rPr>
          <w:color w:val="auto"/>
        </w:rPr>
        <w:fldChar w:fldCharType="end"/>
      </w:r>
      <w:r w:rsidRPr="009949D8">
        <w:rPr>
          <w:color w:val="auto"/>
        </w:rPr>
        <w:t>. Các đặc trưng được sử dụng trong nghiên cứu.</w:t>
      </w:r>
    </w:p>
    <w:tbl>
      <w:tblPr>
        <w:tblW w:w="237.1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48"/>
        <w:gridCol w:w="2126"/>
        <w:gridCol w:w="1757"/>
        <w:gridCol w:w="11"/>
      </w:tblGrid>
      <w:tr w:rsidR="009949D8" w:rsidRPr="009949D8" w14:paraId="059B714F" w14:textId="77777777" w:rsidTr="00A803B7">
        <w:trPr>
          <w:cantSplit/>
          <w:trHeight w:val="240"/>
          <w:tblHeader/>
          <w:jc w:val="center"/>
        </w:trPr>
        <w:tc>
          <w:tcPr>
            <w:tcW w:w="42.40pt" w:type="dxa"/>
            <w:vMerge w:val="restart"/>
            <w:vAlign w:val="center"/>
          </w:tcPr>
          <w:p w14:paraId="5DC292B1" w14:textId="77777777" w:rsidR="009E0C3A" w:rsidRPr="009949D8" w:rsidRDefault="009E0C3A" w:rsidP="00A803B7">
            <w:pPr>
              <w:pStyle w:val="tablecolhead"/>
              <w:jc w:val="both"/>
            </w:pPr>
          </w:p>
        </w:tc>
        <w:tc>
          <w:tcPr>
            <w:tcW w:w="194.70pt" w:type="dxa"/>
            <w:gridSpan w:val="3"/>
            <w:vAlign w:val="center"/>
          </w:tcPr>
          <w:p w14:paraId="0C8280FF" w14:textId="77777777" w:rsidR="009E0C3A" w:rsidRPr="009949D8" w:rsidRDefault="009E0C3A" w:rsidP="00A803B7">
            <w:pPr>
              <w:pStyle w:val="tablecolhead"/>
            </w:pPr>
            <w:r w:rsidRPr="009949D8">
              <w:t>Mô tả và số lượng các nhóm đặc trưng</w:t>
            </w:r>
          </w:p>
        </w:tc>
      </w:tr>
      <w:tr w:rsidR="009949D8" w:rsidRPr="009949D8" w14:paraId="42585ECC" w14:textId="77777777" w:rsidTr="00A803B7">
        <w:trPr>
          <w:gridAfter w:val="1"/>
          <w:wAfter w:w="0.55pt" w:type="dxa"/>
          <w:cantSplit/>
          <w:trHeight w:val="240"/>
          <w:tblHeader/>
          <w:jc w:val="center"/>
        </w:trPr>
        <w:tc>
          <w:tcPr>
            <w:tcW w:w="42.40pt" w:type="dxa"/>
            <w:vMerge/>
          </w:tcPr>
          <w:p w14:paraId="37569FCB" w14:textId="77777777" w:rsidR="009E0C3A" w:rsidRPr="009949D8" w:rsidRDefault="009E0C3A" w:rsidP="00A803B7">
            <w:pPr>
              <w:rPr>
                <w:sz w:val="16"/>
                <w:szCs w:val="16"/>
              </w:rPr>
            </w:pPr>
          </w:p>
        </w:tc>
        <w:tc>
          <w:tcPr>
            <w:tcW w:w="106.30pt" w:type="dxa"/>
            <w:vAlign w:val="center"/>
          </w:tcPr>
          <w:p w14:paraId="113CFC26" w14:textId="77777777" w:rsidR="009E0C3A" w:rsidRPr="009949D8" w:rsidRDefault="009E0C3A" w:rsidP="00A803B7">
            <w:pPr>
              <w:pStyle w:val="tablecolsubhead"/>
            </w:pPr>
            <w:r w:rsidRPr="009949D8">
              <w:t>Mô tả nhóm đặc trưng</w:t>
            </w:r>
          </w:p>
        </w:tc>
        <w:tc>
          <w:tcPr>
            <w:tcW w:w="87.85pt" w:type="dxa"/>
            <w:vAlign w:val="center"/>
          </w:tcPr>
          <w:p w14:paraId="6BA209A1" w14:textId="77777777" w:rsidR="009E0C3A" w:rsidRPr="009949D8" w:rsidRDefault="009E0C3A" w:rsidP="00A803B7">
            <w:pPr>
              <w:pStyle w:val="tablecolsubhead"/>
            </w:pPr>
            <w:r w:rsidRPr="009949D8">
              <w:t>Số lượng đặc trưng</w:t>
            </w:r>
          </w:p>
        </w:tc>
      </w:tr>
      <w:tr w:rsidR="009949D8" w:rsidRPr="009949D8" w14:paraId="23887575" w14:textId="77777777" w:rsidTr="00A803B7">
        <w:trPr>
          <w:gridAfter w:val="1"/>
          <w:wAfter w:w="0.55pt" w:type="dxa"/>
          <w:trHeight w:val="320"/>
          <w:jc w:val="center"/>
        </w:trPr>
        <w:tc>
          <w:tcPr>
            <w:tcW w:w="42.40pt" w:type="dxa"/>
            <w:vAlign w:val="center"/>
          </w:tcPr>
          <w:p w14:paraId="533994F2" w14:textId="77777777" w:rsidR="009E0C3A" w:rsidRPr="009949D8" w:rsidRDefault="009E0C3A" w:rsidP="00A803B7">
            <w:pPr>
              <w:pStyle w:val="tablecopy"/>
            </w:pPr>
            <w:r w:rsidRPr="009949D8">
              <w:t>Thống kê</w:t>
            </w:r>
          </w:p>
        </w:tc>
        <w:tc>
          <w:tcPr>
            <w:tcW w:w="106.30pt" w:type="dxa"/>
            <w:vAlign w:val="center"/>
          </w:tcPr>
          <w:p w14:paraId="6313E3C6" w14:textId="77777777" w:rsidR="009E0C3A" w:rsidRPr="009949D8" w:rsidRDefault="009E0C3A" w:rsidP="00A803B7">
            <w:pPr>
              <w:pStyle w:val="tablecopy"/>
            </w:pPr>
            <w:r w:rsidRPr="009949D8">
              <w:t>Đặc trưng mô tả phân phối và biến thiên theo thời gian của từng tín hiệu</w:t>
            </w:r>
          </w:p>
        </w:tc>
        <w:tc>
          <w:tcPr>
            <w:tcW w:w="87.85pt" w:type="dxa"/>
            <w:vAlign w:val="center"/>
          </w:tcPr>
          <w:p w14:paraId="0D16174C" w14:textId="77777777" w:rsidR="009E0C3A" w:rsidRPr="009949D8" w:rsidRDefault="009E0C3A" w:rsidP="00A803B7">
            <w:pPr>
              <w:rPr>
                <w:sz w:val="16"/>
                <w:szCs w:val="16"/>
              </w:rPr>
            </w:pPr>
            <w:r w:rsidRPr="009949D8">
              <w:rPr>
                <w:sz w:val="16"/>
                <w:szCs w:val="16"/>
              </w:rPr>
              <w:t>40 đặc trưng cho 1 tín hiệu</w:t>
            </w:r>
          </w:p>
        </w:tc>
      </w:tr>
      <w:tr w:rsidR="009949D8" w:rsidRPr="009949D8" w14:paraId="10A62844" w14:textId="77777777" w:rsidTr="00A803B7">
        <w:trPr>
          <w:gridAfter w:val="1"/>
          <w:wAfter w:w="0.55pt" w:type="dxa"/>
          <w:trHeight w:val="320"/>
          <w:jc w:val="center"/>
        </w:trPr>
        <w:tc>
          <w:tcPr>
            <w:tcW w:w="42.40pt" w:type="dxa"/>
            <w:vAlign w:val="center"/>
          </w:tcPr>
          <w:p w14:paraId="450EE1D8" w14:textId="77777777" w:rsidR="009E0C3A" w:rsidRPr="009949D8" w:rsidRDefault="009E0C3A" w:rsidP="00A803B7">
            <w:pPr>
              <w:pStyle w:val="tablecopy"/>
            </w:pPr>
            <w:r w:rsidRPr="009949D8">
              <w:t>HRV (từ RR)</w:t>
            </w:r>
          </w:p>
        </w:tc>
        <w:tc>
          <w:tcPr>
            <w:tcW w:w="106.30pt" w:type="dxa"/>
            <w:vAlign w:val="center"/>
          </w:tcPr>
          <w:p w14:paraId="66FAFB3A" w14:textId="77777777" w:rsidR="009E0C3A" w:rsidRPr="009949D8" w:rsidRDefault="009E0C3A" w:rsidP="00A803B7">
            <w:pPr>
              <w:pStyle w:val="tablecopy"/>
            </w:pPr>
            <w:r w:rsidRPr="009949D8">
              <w:t>Đặc trưng miền thời gian, miền tần số, Poincaré, phi tuyến, hệ số và entropy</w:t>
            </w:r>
          </w:p>
        </w:tc>
        <w:tc>
          <w:tcPr>
            <w:tcW w:w="87.85pt" w:type="dxa"/>
            <w:vAlign w:val="center"/>
          </w:tcPr>
          <w:p w14:paraId="4584BF28" w14:textId="77777777" w:rsidR="009E0C3A" w:rsidRPr="009949D8" w:rsidRDefault="009E0C3A" w:rsidP="00A803B7">
            <w:pPr>
              <w:rPr>
                <w:sz w:val="16"/>
                <w:szCs w:val="16"/>
              </w:rPr>
            </w:pPr>
            <w:r w:rsidRPr="009949D8">
              <w:rPr>
                <w:sz w:val="16"/>
                <w:szCs w:val="16"/>
              </w:rPr>
              <w:t>45 đặc trưng</w:t>
            </w:r>
          </w:p>
        </w:tc>
      </w:tr>
      <w:tr w:rsidR="009949D8" w:rsidRPr="009949D8" w14:paraId="0317793E" w14:textId="77777777" w:rsidTr="00A803B7">
        <w:trPr>
          <w:gridAfter w:val="1"/>
          <w:wAfter w:w="0.55pt" w:type="dxa"/>
          <w:trHeight w:val="320"/>
          <w:jc w:val="center"/>
        </w:trPr>
        <w:tc>
          <w:tcPr>
            <w:tcW w:w="42.40pt" w:type="dxa"/>
            <w:vAlign w:val="center"/>
          </w:tcPr>
          <w:p w14:paraId="51637E29" w14:textId="77777777" w:rsidR="009E0C3A" w:rsidRPr="009949D8" w:rsidRDefault="009E0C3A" w:rsidP="00A803B7">
            <w:pPr>
              <w:pStyle w:val="tablecopy"/>
            </w:pPr>
            <w:r w:rsidRPr="009949D8">
              <w:t>GSR</w:t>
            </w:r>
          </w:p>
        </w:tc>
        <w:tc>
          <w:tcPr>
            <w:tcW w:w="106.30pt" w:type="dxa"/>
            <w:vAlign w:val="center"/>
          </w:tcPr>
          <w:p w14:paraId="70EBD358" w14:textId="77777777" w:rsidR="009E0C3A" w:rsidRPr="009949D8" w:rsidRDefault="009E0C3A" w:rsidP="00A803B7">
            <w:pPr>
              <w:pStyle w:val="tablecopy"/>
            </w:pPr>
            <w:r w:rsidRPr="009949D8">
              <w:t>Đặc trưng phân tích đáp ứng SCR và động học GSR</w:t>
            </w:r>
          </w:p>
        </w:tc>
        <w:tc>
          <w:tcPr>
            <w:tcW w:w="87.85pt" w:type="dxa"/>
            <w:vAlign w:val="center"/>
          </w:tcPr>
          <w:p w14:paraId="2217B8C1" w14:textId="77777777" w:rsidR="009E0C3A" w:rsidRPr="009949D8" w:rsidRDefault="009E0C3A" w:rsidP="00A803B7">
            <w:pPr>
              <w:keepNext/>
              <w:rPr>
                <w:sz w:val="16"/>
                <w:szCs w:val="16"/>
              </w:rPr>
            </w:pPr>
            <w:r w:rsidRPr="009949D8">
              <w:rPr>
                <w:sz w:val="16"/>
                <w:szCs w:val="16"/>
              </w:rPr>
              <w:t>21 đặc trưng</w:t>
            </w:r>
          </w:p>
        </w:tc>
      </w:tr>
    </w:tbl>
    <w:p w14:paraId="4DB0AD6A" w14:textId="77777777" w:rsidR="009E0C3A" w:rsidRPr="009949D8" w:rsidRDefault="009E0C3A" w:rsidP="009E0C3A">
      <w:pPr>
        <w:jc w:val="both"/>
      </w:pPr>
    </w:p>
    <w:p w14:paraId="5CFF141F" w14:textId="269958AF" w:rsidR="009E0C3A" w:rsidRPr="009949D8" w:rsidRDefault="009E0C3A" w:rsidP="009E0C3A">
      <w:pPr>
        <w:jc w:val="both"/>
      </w:pPr>
      <w:r w:rsidRPr="009E0C3A">
        <w:t>Bảng 1 trình bày các đặc trưng được trích xuất từ bốn tín hiệu sinh lý, bao gồm hai nhóm chính:</w:t>
      </w:r>
    </w:p>
    <w:p w14:paraId="37E8B621" w14:textId="77777777" w:rsidR="009E0C3A" w:rsidRPr="009949D8" w:rsidRDefault="009E0C3A" w:rsidP="009E0C3A">
      <w:pPr>
        <w:pStyle w:val="bulletlist"/>
      </w:pPr>
      <w:r w:rsidRPr="009949D8">
        <w:t>Đặc trưng thống kê cơ bản: Mô tả sự biến thiên của tín hiệu theo thời gian, bao gồm các giá trị như trung bình, độ lệch chuẩn, độ lệch, độ nhọn, đạo hàm bậc 1–2, phân vị và phạm vi. Nhóm đặc trưng này cung cấp nền tảng cho việc phân tích sâu hơn.</w:t>
      </w:r>
    </w:p>
    <w:p w14:paraId="3BEBBD1B" w14:textId="1266AF57" w:rsidR="009E0C3A" w:rsidRPr="009949D8" w:rsidRDefault="009E0C3A" w:rsidP="009E0C3A">
      <w:pPr>
        <w:pStyle w:val="bulletlist"/>
      </w:pPr>
      <w:r w:rsidRPr="009949D8">
        <w:t>Đặc trưng chuyên gia: Được trích xuất bằng thư viện NeuroKit2, bao gồm đặc trưng của biến thiên nhịp tim (HRV) và phản ứng điện da (GSR). Những đặc trưng này thể hiện các thay đổi sinh lý liên quan đến trạng thái nhận thức và hữu ích trong giám sát tải nhận thức trong nhiều ứng dụng.</w:t>
      </w:r>
    </w:p>
    <w:p w14:paraId="7309CC73" w14:textId="7F24B489" w:rsidR="009303D9" w:rsidRPr="009949D8" w:rsidRDefault="009E0C3A" w:rsidP="00ED0149">
      <w:pPr>
        <w:pStyle w:val="Heading2"/>
      </w:pPr>
      <w:r w:rsidRPr="009949D8">
        <w:t>Training models and Feature selection</w:t>
      </w:r>
    </w:p>
    <w:p w14:paraId="28095F34" w14:textId="77777777" w:rsidR="00A806C2" w:rsidRPr="009949D8" w:rsidRDefault="00A806C2" w:rsidP="00A806C2">
      <w:pPr>
        <w:keepNext/>
        <w:jc w:val="both"/>
      </w:pPr>
      <w:r w:rsidRPr="009949D8">
        <w:rPr>
          <w:noProof/>
        </w:rPr>
        <w:drawing>
          <wp:inline distT="0" distB="0" distL="0" distR="0" wp14:anchorId="7FCAAD9E" wp14:editId="308294EA">
            <wp:extent cx="3033395" cy="842645"/>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stretch>
                      <a:fillRect/>
                    </a:stretch>
                  </pic:blipFill>
                  <pic:spPr>
                    <a:xfrm>
                      <a:off x="0" y="0"/>
                      <a:ext cx="3033395" cy="842645"/>
                    </a:xfrm>
                    <a:prstGeom prst="rect">
                      <a:avLst/>
                    </a:prstGeom>
                  </pic:spPr>
                </pic:pic>
              </a:graphicData>
            </a:graphic>
          </wp:inline>
        </w:drawing>
      </w:r>
    </w:p>
    <w:p w14:paraId="552F6AA8" w14:textId="7E808FF1" w:rsidR="00A806C2" w:rsidRPr="009949D8" w:rsidRDefault="00A806C2" w:rsidP="00A806C2">
      <w:pPr>
        <w:pStyle w:val="Caption"/>
        <w:rPr>
          <w:color w:val="auto"/>
        </w:rPr>
      </w:pPr>
      <w:r w:rsidRPr="009949D8">
        <w:rPr>
          <w:color w:val="auto"/>
        </w:rPr>
        <w:t xml:space="preserve">Hình </w:t>
      </w:r>
      <w:r w:rsidRPr="009949D8">
        <w:rPr>
          <w:color w:val="auto"/>
        </w:rPr>
        <w:fldChar w:fldCharType="begin"/>
      </w:r>
      <w:r w:rsidRPr="009949D8">
        <w:rPr>
          <w:color w:val="auto"/>
        </w:rPr>
        <w:instrText xml:space="preserve"> SEQ Hình \* ARABIC </w:instrText>
      </w:r>
      <w:r w:rsidRPr="009949D8">
        <w:rPr>
          <w:color w:val="auto"/>
        </w:rPr>
        <w:fldChar w:fldCharType="separate"/>
      </w:r>
      <w:r w:rsidR="0016554C">
        <w:rPr>
          <w:noProof/>
          <w:color w:val="auto"/>
        </w:rPr>
        <w:t>4</w:t>
      </w:r>
      <w:r w:rsidRPr="009949D8">
        <w:rPr>
          <w:color w:val="auto"/>
        </w:rPr>
        <w:fldChar w:fldCharType="end"/>
      </w:r>
      <w:r w:rsidRPr="009949D8">
        <w:rPr>
          <w:color w:val="auto"/>
        </w:rPr>
        <w:t>. Quy trình lựa chọn đặc trưng từ các mô hình</w:t>
      </w:r>
    </w:p>
    <w:p w14:paraId="5837D0A9" w14:textId="77777777" w:rsidR="00A806C2" w:rsidRPr="009949D8" w:rsidRDefault="00A806C2" w:rsidP="00A806C2">
      <w:pPr>
        <w:jc w:val="both"/>
      </w:pPr>
    </w:p>
    <w:p w14:paraId="733C2033" w14:textId="328E4844" w:rsidR="00A806C2" w:rsidRPr="00A806C2" w:rsidRDefault="00A806C2" w:rsidP="00A806C2">
      <w:pPr>
        <w:pStyle w:val="BodyText"/>
        <w:rPr>
          <w:lang w:val="en-US"/>
        </w:rPr>
      </w:pPr>
      <w:r w:rsidRPr="00A806C2">
        <w:rPr>
          <w:lang w:val="en-US"/>
        </w:rPr>
        <w:t xml:space="preserve">Sau khi trích xuất đặc trưng, mô hình được huấn luyện và tối ưu hóa theo quy trình tóm tắt như </w:t>
      </w:r>
      <w:r w:rsidR="006C3021" w:rsidRPr="009949D8">
        <w:rPr>
          <w:lang w:val="en-US"/>
        </w:rPr>
        <w:t>H</w:t>
      </w:r>
      <w:r w:rsidRPr="00A806C2">
        <w:rPr>
          <w:lang w:val="en-US"/>
        </w:rPr>
        <w:t>ình 4:</w:t>
      </w:r>
    </w:p>
    <w:p w14:paraId="64AC4806" w14:textId="7DF85602" w:rsidR="00A806C2" w:rsidRPr="00A806C2" w:rsidRDefault="00A806C2" w:rsidP="00A806C2">
      <w:pPr>
        <w:pStyle w:val="BodyText"/>
        <w:numPr>
          <w:ilvl w:val="0"/>
          <w:numId w:val="31"/>
        </w:numPr>
        <w:rPr>
          <w:lang w:val="en-US"/>
        </w:rPr>
      </w:pPr>
      <w:r w:rsidRPr="00A806C2">
        <w:rPr>
          <w:lang w:val="en-US"/>
        </w:rPr>
        <w:t>Bước 1</w:t>
      </w:r>
      <w:r w:rsidR="006C3021" w:rsidRPr="009949D8">
        <w:rPr>
          <w:lang w:val="en-US"/>
        </w:rPr>
        <w:t>:</w:t>
      </w:r>
      <w:r w:rsidRPr="00A806C2">
        <w:rPr>
          <w:lang w:val="en-US"/>
        </w:rPr>
        <w:t xml:space="preserve"> Chuẩn bị dữ liệu:</w:t>
      </w:r>
      <w:r w:rsidRPr="009949D8">
        <w:rPr>
          <w:lang w:val="en-US"/>
        </w:rPr>
        <w:t xml:space="preserve"> </w:t>
      </w:r>
      <w:r w:rsidRPr="00A806C2">
        <w:rPr>
          <w:lang w:val="en-US"/>
        </w:rPr>
        <w:t>Dữ liệu được chia thành 18 người cho tập huấn luyện và 5 người cho tập kiểm tra (tổng 106 đặc trưng). Phương pháp Group K-Fold được sử dụng để tránh trùng lặp người tham gia giữa hai tập. Đầu vào gồm đặc trưng thống kê và đặc trưng chuyên gia từ GSR, RR, HR và Temp.</w:t>
      </w:r>
    </w:p>
    <w:p w14:paraId="405405FE" w14:textId="5C023DF4" w:rsidR="00A806C2" w:rsidRPr="00A806C2" w:rsidRDefault="00A806C2" w:rsidP="00A806C2">
      <w:pPr>
        <w:pStyle w:val="BodyText"/>
        <w:numPr>
          <w:ilvl w:val="0"/>
          <w:numId w:val="31"/>
        </w:numPr>
        <w:rPr>
          <w:lang w:val="en-US"/>
        </w:rPr>
      </w:pPr>
      <w:r w:rsidRPr="00A806C2">
        <w:rPr>
          <w:lang w:val="en-US"/>
        </w:rPr>
        <w:t>Bước 2</w:t>
      </w:r>
      <w:r w:rsidR="006C3021" w:rsidRPr="009949D8">
        <w:rPr>
          <w:lang w:val="en-US"/>
        </w:rPr>
        <w:t>:</w:t>
      </w:r>
      <w:r w:rsidRPr="00A806C2">
        <w:rPr>
          <w:lang w:val="en-US"/>
        </w:rPr>
        <w:t xml:space="preserve"> Lựa chọn mô hình:</w:t>
      </w:r>
      <w:r w:rsidRPr="009949D8">
        <w:rPr>
          <w:lang w:val="en-US"/>
        </w:rPr>
        <w:t xml:space="preserve"> </w:t>
      </w:r>
      <w:r w:rsidRPr="00A806C2">
        <w:rPr>
          <w:lang w:val="en-US"/>
        </w:rPr>
        <w:t>Các mô hình từ cuộc thi UbiComp 2020 được tham khảo, gồm SVM, Random Forest, XGBoost, Logistic Regression, CNN, RNN, MLP và các mô hình ensemble.</w:t>
      </w:r>
    </w:p>
    <w:p w14:paraId="2BFBA78E" w14:textId="7BB80345" w:rsidR="00A806C2" w:rsidRPr="009949D8" w:rsidRDefault="00A806C2" w:rsidP="00A806C2">
      <w:pPr>
        <w:pStyle w:val="BodyText"/>
        <w:numPr>
          <w:ilvl w:val="0"/>
          <w:numId w:val="31"/>
        </w:numPr>
        <w:rPr>
          <w:lang w:val="en-US"/>
        </w:rPr>
      </w:pPr>
      <w:r w:rsidRPr="00A806C2">
        <w:rPr>
          <w:lang w:val="en-US"/>
        </w:rPr>
        <w:t>Bước 3</w:t>
      </w:r>
      <w:r w:rsidR="006C3021" w:rsidRPr="009949D8">
        <w:rPr>
          <w:lang w:val="en-US"/>
        </w:rPr>
        <w:t xml:space="preserve">: </w:t>
      </w:r>
      <w:r w:rsidRPr="00A806C2">
        <w:rPr>
          <w:lang w:val="en-US"/>
        </w:rPr>
        <w:t>Lựa chọn đặc trưng:</w:t>
      </w:r>
      <w:r w:rsidRPr="009949D8">
        <w:rPr>
          <w:lang w:val="en-US"/>
        </w:rPr>
        <w:t xml:space="preserve"> </w:t>
      </w:r>
      <w:r w:rsidRPr="00A806C2">
        <w:rPr>
          <w:lang w:val="en-US"/>
        </w:rPr>
        <w:t>Phương pháp SBS được sử dụng để loại bỏ đặc trưng không quan trọng, giữ lại những đặc trưng đóng góp nhiều nhất cho việc phân loại.</w:t>
      </w:r>
    </w:p>
    <w:p w14:paraId="1301D2A8" w14:textId="3EAB5B06" w:rsidR="00901582" w:rsidRPr="009949D8" w:rsidRDefault="00901582" w:rsidP="00901582">
      <w:pPr>
        <w:pStyle w:val="Heading2"/>
      </w:pPr>
      <w:r w:rsidRPr="009949D8">
        <w:t>Grouping features by physiological signal</w:t>
      </w:r>
      <w:r w:rsidR="00E63E5B" w:rsidRPr="009949D8">
        <w:t xml:space="preserve"> and Bayesian Network Model Construction</w:t>
      </w:r>
      <w:r w:rsidRPr="009949D8">
        <w:t>s.</w:t>
      </w:r>
    </w:p>
    <w:p w14:paraId="2EAA4BB7" w14:textId="4B0A23C9" w:rsidR="00E63E5B" w:rsidRPr="00E63E5B" w:rsidRDefault="00E63E5B" w:rsidP="00E63E5B">
      <w:pPr>
        <w:pStyle w:val="BodyText"/>
      </w:pPr>
      <w:r w:rsidRPr="00E63E5B">
        <w:t>Sau khi trích xuất và lựa chọn đặc trưng, các đặc trưng được nhóm lại theo từng tín hiệu sinh lý gồm GSR, RR, HR và Temp. Việc phân nhóm này nhằm mô tả rõ sự biến thiên của từng tín hiệu và hỗ trợ đánh giá mức độ đóng góp của từng nhóm vào bài toán phân loại. Các đặc trưng thống kê được sử dụng để mô tả</w:t>
      </w:r>
      <w:r w:rsidR="00003B2D" w:rsidRPr="009949D8">
        <w:t xml:space="preserve"> như trong Bảng 1 thể hiện</w:t>
      </w:r>
      <w:r w:rsidRPr="00E63E5B">
        <w:t xml:space="preserve"> tổng quát của tín hiệu trong một khoảng thời gian nhất định. Các nhóm đặc trưng này đóng vai trò làm đầu vào cho quá trình xây dựng mô hình Mạng Bayesian.</w:t>
      </w:r>
    </w:p>
    <w:p w14:paraId="56276E51" w14:textId="77777777" w:rsidR="00E63E5B" w:rsidRPr="00E63E5B" w:rsidRDefault="00E63E5B" w:rsidP="00E63E5B">
      <w:pPr>
        <w:pStyle w:val="BodyText"/>
      </w:pPr>
      <w:r w:rsidRPr="00E63E5B">
        <w:t>Tiếp theo, mô hình Mạng Bayesian (BN) được xây dựng với mục tiêu phân loại hai trạng thái Cognitive Load và Rest. Quy trình gồm ba bước chính:</w:t>
      </w:r>
    </w:p>
    <w:p w14:paraId="41BFF42A" w14:textId="77777777" w:rsidR="00E63E5B" w:rsidRPr="00E63E5B" w:rsidRDefault="00E63E5B" w:rsidP="00003B2D">
      <w:pPr>
        <w:pStyle w:val="BodyText"/>
        <w:numPr>
          <w:ilvl w:val="0"/>
          <w:numId w:val="33"/>
        </w:numPr>
      </w:pPr>
      <w:r w:rsidRPr="00E63E5B">
        <w:t>Xác định đầu vào dựa trên các nhóm đặc trưng đã phân loại, đảm bảo mô hình phản ánh đầy đủ thông tin từ các tín hiệu sinh lý.</w:t>
      </w:r>
    </w:p>
    <w:p w14:paraId="7C06C7D2" w14:textId="77777777" w:rsidR="00E63E5B" w:rsidRPr="00E63E5B" w:rsidRDefault="00E63E5B" w:rsidP="00003B2D">
      <w:pPr>
        <w:pStyle w:val="BodyText"/>
        <w:numPr>
          <w:ilvl w:val="0"/>
          <w:numId w:val="33"/>
        </w:numPr>
      </w:pPr>
      <w:r w:rsidRPr="00E63E5B">
        <w:t>Xây dựng cấu trúc mạng, trong đó các nút đại diện cho các nhóm đặc trưng và các cạnh được thiết lập dựa trên các mối quan hệ sinh lý đã được ghi nhận trong các nghiên cứu trước. Các tín hiệu như HR, RR, GSR và Temp được mô hình hóa theo các quy luật ảnh hưởng lẫn nhau: HR tăng kéo theo RR giảm, GSR tăng phản ánh hoạt động SNS mạnh, còn nhiệt độ da thường giảm khi GSR tăng.</w:t>
      </w:r>
    </w:p>
    <w:p w14:paraId="2B2CB7F4" w14:textId="77777777" w:rsidR="00E63E5B" w:rsidRPr="00E63E5B" w:rsidRDefault="00E63E5B" w:rsidP="00003B2D">
      <w:pPr>
        <w:pStyle w:val="BodyText"/>
        <w:numPr>
          <w:ilvl w:val="0"/>
          <w:numId w:val="33"/>
        </w:numPr>
      </w:pPr>
      <w:r w:rsidRPr="00E63E5B">
        <w:t>Đánh giá ảnh hưởng của cấu trúc mạng bằng cách thay đổi các cạnh (edges) giữa các tín hiệu và quan sát tác động lên nhãn phân loại. Nhiều cấu trúc mạng được so sánh nhằm xác định cấu hình tối ưu, phản ánh chính xác nhất mối quan hệ giữa các tín hiệu sinh lý và trạng thái nhận thức.</w:t>
      </w:r>
    </w:p>
    <w:p w14:paraId="6D99DE6F" w14:textId="77777777" w:rsidR="00E63E5B" w:rsidRPr="009949D8" w:rsidRDefault="00E63E5B" w:rsidP="00E63E5B">
      <w:pPr>
        <w:pStyle w:val="BodyText"/>
      </w:pPr>
      <w:r w:rsidRPr="00E63E5B">
        <w:t>Nội dung này tạo nền tảng cho việc sử dụng Mạng Bayesian như một mô hình có khả năng diễn giải, thể hiện rõ vai trò của từng tín hiệu trong việc dự đoán tải nhận thức.</w:t>
      </w:r>
    </w:p>
    <w:p w14:paraId="1E3AD83E" w14:textId="5EEB6BD3" w:rsidR="00774963" w:rsidRPr="009949D8" w:rsidRDefault="00774963" w:rsidP="00774963">
      <w:pPr>
        <w:pStyle w:val="Heading2"/>
      </w:pPr>
      <w:r w:rsidRPr="009949D8">
        <w:t>Evaluate</w:t>
      </w:r>
    </w:p>
    <w:p w14:paraId="6FB3DAC3" w14:textId="77777777" w:rsidR="00774963" w:rsidRPr="009949D8" w:rsidRDefault="00774963" w:rsidP="00774963">
      <w:pPr>
        <w:ind w:firstLine="14.40pt"/>
        <w:jc w:val="both"/>
      </w:pPr>
      <w:r w:rsidRPr="009949D8">
        <w:t xml:space="preserve">Tiếp theo, chúng tôi sẽ đánh giá mô hình mạng Bayesian bằng phương pháp Group K-Fold Cross-Validation giúp chia dữ liệu thành k nhóm sao cho dữ liệu từ cùng một đối </w:t>
      </w:r>
      <w:r w:rsidRPr="009949D8">
        <w:lastRenderedPageBreak/>
        <w:t>tượng không xuất hiện đồng thời trong cả tập huấn luyện và tập kiểm tra. Điều này giúp kiểm tra độ tổng quát của mô hình trên các nhóm độc lập. Về phần tiêu chí đánh giá:</w:t>
      </w:r>
    </w:p>
    <w:p w14:paraId="7CEB9E87" w14:textId="2B6D0F47" w:rsidR="00774963" w:rsidRPr="009949D8" w:rsidRDefault="00774963" w:rsidP="00774963">
      <w:pPr>
        <w:pStyle w:val="ListParagraph"/>
        <w:numPr>
          <w:ilvl w:val="0"/>
          <w:numId w:val="34"/>
        </w:numPr>
        <w:jc w:val="both"/>
      </w:pPr>
      <w:r w:rsidRPr="009949D8">
        <w:t xml:space="preserve">Accuracy: Đánh giá tỷ lệ dự đoán đúng của mô hình với công thức: </w:t>
      </w:r>
    </w:p>
    <w:p w14:paraId="41464EB8" w14:textId="28E99E0A" w:rsidR="00774963" w:rsidRPr="009949D8" w:rsidRDefault="00774963" w:rsidP="00774963">
      <w:pPr>
        <w:pStyle w:val="ListParagraph"/>
        <w:jc w:val="both"/>
      </w:pPr>
      <m:oMathPara>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60CF6DA2" w14:textId="29673948" w:rsidR="00774963" w:rsidRPr="009949D8" w:rsidRDefault="00774963" w:rsidP="00774963">
      <w:pPr>
        <w:pStyle w:val="ListParagraph"/>
        <w:numPr>
          <w:ilvl w:val="0"/>
          <w:numId w:val="34"/>
        </w:numPr>
        <w:jc w:val="both"/>
      </w:pPr>
      <w:r w:rsidRPr="009949D8">
        <w:t>ROC-AUC: Đo lường khả năng phân biệt giữa hai trạng thái Cognitive Load và Rest, giúp đánh giá hiệu suất mô hình một cách toàn diện hơn so với chỉ số accuracy với công thức:</w:t>
      </w:r>
    </w:p>
    <w:p w14:paraId="61C1833F" w14:textId="57D4F428" w:rsidR="00774963" w:rsidRPr="009949D8" w:rsidRDefault="00774963" w:rsidP="00774963">
      <w:pPr>
        <w:pStyle w:val="ListParagraph"/>
        <w:jc w:val="both"/>
      </w:pPr>
      <m:oMathPara>
        <m:oMath>
          <m:r>
            <w:rPr>
              <w:rFonts w:ascii="Cambria Math" w:hAnsi="Cambria Math"/>
            </w:rPr>
            <m:t>TPR=</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 xml:space="preserve"> , FPR=</m:t>
          </m:r>
          <m:f>
            <m:fPr>
              <m:ctrlPr>
                <w:rPr>
                  <w:rFonts w:ascii="Cambria Math" w:hAnsi="Cambria Math"/>
                  <w:i/>
                </w:rPr>
              </m:ctrlPr>
            </m:fPr>
            <m:num>
              <m:r>
                <w:rPr>
                  <w:rFonts w:ascii="Cambria Math" w:hAnsi="Cambria Math"/>
                </w:rPr>
                <m:t>FP</m:t>
              </m:r>
            </m:num>
            <m:den>
              <m:r>
                <w:rPr>
                  <w:rFonts w:ascii="Cambria Math" w:hAnsi="Cambria Math"/>
                </w:rPr>
                <m:t>FP+TN</m:t>
              </m:r>
            </m:den>
          </m:f>
        </m:oMath>
      </m:oMathPara>
    </w:p>
    <w:p w14:paraId="24E5168A" w14:textId="116DD7F6" w:rsidR="006C3021" w:rsidRPr="009949D8" w:rsidRDefault="00774963" w:rsidP="00774963">
      <w:pPr>
        <w:ind w:firstLine="14.40pt"/>
        <w:jc w:val="both"/>
      </w:pPr>
      <w:r w:rsidRPr="009949D8">
        <w:t xml:space="preserve">Kết quả đánh giá sẽ giúp xác định độ tin cậy của mô hình khi áp dụng vào dữ liệu thực tế, đồng thời hỗ trợ so sánh giữa các phương pháp chọn đặc trưng và cấu trúc mạng Bayesian khác nhau.                  </w:t>
      </w:r>
    </w:p>
    <w:p w14:paraId="54E7EC78" w14:textId="5105DF5C" w:rsidR="009303D9" w:rsidRPr="009949D8" w:rsidRDefault="00774963" w:rsidP="006B6B66">
      <w:pPr>
        <w:pStyle w:val="Heading1"/>
      </w:pPr>
      <w:r w:rsidRPr="009949D8">
        <w:t>Results</w:t>
      </w:r>
    </w:p>
    <w:p w14:paraId="5FC9CD56" w14:textId="1D767C87" w:rsidR="009949D8" w:rsidRPr="009949D8" w:rsidRDefault="009949D8" w:rsidP="009949D8">
      <w:pPr>
        <w:pStyle w:val="Caption"/>
        <w:keepNext/>
        <w:rPr>
          <w:color w:val="auto"/>
        </w:rPr>
      </w:pPr>
      <w:r w:rsidRPr="009949D8">
        <w:rPr>
          <w:color w:val="auto"/>
        </w:rPr>
        <w:t>Bảng 2. Danh sách các thực nghiệm chính trong nghiên cứu</w:t>
      </w:r>
    </w:p>
    <w:tbl>
      <w:tblPr>
        <w:tblW w:w="237.1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31"/>
        <w:gridCol w:w="1560"/>
        <w:gridCol w:w="2040"/>
        <w:gridCol w:w="11"/>
      </w:tblGrid>
      <w:tr w:rsidR="009949D8" w:rsidRPr="009949D8" w14:paraId="65E61340" w14:textId="77777777" w:rsidTr="009949D8">
        <w:trPr>
          <w:cantSplit/>
          <w:trHeight w:val="240"/>
          <w:tblHeader/>
          <w:jc w:val="center"/>
        </w:trPr>
        <w:tc>
          <w:tcPr>
            <w:tcW w:w="56.55pt" w:type="dxa"/>
            <w:vMerge w:val="restart"/>
            <w:vAlign w:val="center"/>
          </w:tcPr>
          <w:p w14:paraId="0E211B28" w14:textId="7B0C8E05" w:rsidR="009949D8" w:rsidRPr="009949D8" w:rsidRDefault="009949D8" w:rsidP="00A803B7">
            <w:pPr>
              <w:pStyle w:val="tablecolhead"/>
              <w:jc w:val="both"/>
            </w:pPr>
            <w:r w:rsidRPr="009949D8">
              <w:t>Thực nghiệm</w:t>
            </w:r>
          </w:p>
        </w:tc>
        <w:tc>
          <w:tcPr>
            <w:tcW w:w="180.55pt" w:type="dxa"/>
            <w:gridSpan w:val="3"/>
            <w:vAlign w:val="center"/>
          </w:tcPr>
          <w:p w14:paraId="271B85BB" w14:textId="4FC825CC" w:rsidR="009949D8" w:rsidRPr="009949D8" w:rsidRDefault="009949D8" w:rsidP="00A803B7">
            <w:pPr>
              <w:pStyle w:val="tablecolhead"/>
            </w:pPr>
            <w:r w:rsidRPr="009949D8">
              <w:t xml:space="preserve">Danh sách các thực nghiệm chính </w:t>
            </w:r>
          </w:p>
        </w:tc>
      </w:tr>
      <w:tr w:rsidR="009949D8" w:rsidRPr="009949D8" w14:paraId="471652F6" w14:textId="77777777" w:rsidTr="009949D8">
        <w:trPr>
          <w:gridAfter w:val="1"/>
          <w:wAfter w:w="0.55pt" w:type="dxa"/>
          <w:cantSplit/>
          <w:trHeight w:val="240"/>
          <w:tblHeader/>
          <w:jc w:val="center"/>
        </w:trPr>
        <w:tc>
          <w:tcPr>
            <w:tcW w:w="56.55pt" w:type="dxa"/>
            <w:vMerge/>
          </w:tcPr>
          <w:p w14:paraId="467D608E" w14:textId="77777777" w:rsidR="009949D8" w:rsidRPr="009949D8" w:rsidRDefault="009949D8" w:rsidP="00A803B7">
            <w:pPr>
              <w:rPr>
                <w:sz w:val="16"/>
                <w:szCs w:val="16"/>
              </w:rPr>
            </w:pPr>
          </w:p>
        </w:tc>
        <w:tc>
          <w:tcPr>
            <w:tcW w:w="78pt" w:type="dxa"/>
            <w:vAlign w:val="center"/>
          </w:tcPr>
          <w:p w14:paraId="52EE0D6A" w14:textId="502E930F" w:rsidR="009949D8" w:rsidRPr="009949D8" w:rsidRDefault="009949D8" w:rsidP="00A803B7">
            <w:pPr>
              <w:pStyle w:val="tablecolsubhead"/>
            </w:pPr>
            <w:r w:rsidRPr="009949D8">
              <w:t>Nội dung</w:t>
            </w:r>
          </w:p>
        </w:tc>
        <w:tc>
          <w:tcPr>
            <w:tcW w:w="102pt" w:type="dxa"/>
            <w:vAlign w:val="center"/>
          </w:tcPr>
          <w:p w14:paraId="11856F95" w14:textId="3590F71C" w:rsidR="009949D8" w:rsidRPr="009949D8" w:rsidRDefault="009949D8" w:rsidP="00A803B7">
            <w:pPr>
              <w:pStyle w:val="tablecolsubhead"/>
            </w:pPr>
            <w:r w:rsidRPr="009949D8">
              <w:t>Mục tiêu</w:t>
            </w:r>
          </w:p>
        </w:tc>
      </w:tr>
      <w:tr w:rsidR="009949D8" w:rsidRPr="009949D8" w14:paraId="2CD2D49B" w14:textId="77777777" w:rsidTr="009949D8">
        <w:trPr>
          <w:gridAfter w:val="1"/>
          <w:wAfter w:w="0.55pt" w:type="dxa"/>
          <w:trHeight w:val="320"/>
          <w:jc w:val="center"/>
        </w:trPr>
        <w:tc>
          <w:tcPr>
            <w:tcW w:w="56.55pt" w:type="dxa"/>
            <w:vAlign w:val="center"/>
          </w:tcPr>
          <w:p w14:paraId="3E798B2C" w14:textId="1605E669" w:rsidR="009949D8" w:rsidRPr="009949D8" w:rsidRDefault="009949D8" w:rsidP="009949D8">
            <w:pPr>
              <w:pStyle w:val="tablecopy"/>
              <w:jc w:val="center"/>
            </w:pPr>
            <w:r w:rsidRPr="009949D8">
              <w:t>1</w:t>
            </w:r>
          </w:p>
        </w:tc>
        <w:tc>
          <w:tcPr>
            <w:tcW w:w="78pt" w:type="dxa"/>
          </w:tcPr>
          <w:p w14:paraId="57DCEEB9" w14:textId="09DE9FD8" w:rsidR="009949D8" w:rsidRPr="009949D8" w:rsidRDefault="009949D8" w:rsidP="009949D8">
            <w:pPr>
              <w:pStyle w:val="tablecopy"/>
              <w:jc w:val="start"/>
            </w:pPr>
            <w:r w:rsidRPr="009949D8">
              <w:rPr>
                <w:spacing w:val="-1"/>
                <w:lang w:eastAsia="x-none"/>
              </w:rPr>
              <w:t>Tìm mô hình có hiệu suất tốt nhất</w:t>
            </w:r>
          </w:p>
        </w:tc>
        <w:tc>
          <w:tcPr>
            <w:tcW w:w="102pt" w:type="dxa"/>
            <w:vAlign w:val="center"/>
          </w:tcPr>
          <w:p w14:paraId="51BF23F2" w14:textId="32FB1007" w:rsidR="009949D8" w:rsidRPr="009949D8" w:rsidRDefault="009949D8" w:rsidP="009949D8">
            <w:pPr>
              <w:jc w:val="both"/>
              <w:rPr>
                <w:sz w:val="16"/>
                <w:szCs w:val="16"/>
              </w:rPr>
            </w:pPr>
            <w:r w:rsidRPr="009949D8">
              <w:rPr>
                <w:sz w:val="16"/>
                <w:szCs w:val="16"/>
              </w:rPr>
              <w:t>So sánh các mô hình và chọn mô hình tối ưu dựa trên Accuracy và ROC.</w:t>
            </w:r>
          </w:p>
        </w:tc>
      </w:tr>
      <w:tr w:rsidR="009949D8" w:rsidRPr="009949D8" w14:paraId="0F6BF888" w14:textId="77777777" w:rsidTr="009949D8">
        <w:trPr>
          <w:gridAfter w:val="1"/>
          <w:wAfter w:w="0.55pt" w:type="dxa"/>
          <w:trHeight w:val="320"/>
          <w:jc w:val="center"/>
        </w:trPr>
        <w:tc>
          <w:tcPr>
            <w:tcW w:w="56.55pt" w:type="dxa"/>
            <w:vAlign w:val="center"/>
          </w:tcPr>
          <w:p w14:paraId="2F33020C" w14:textId="6D768204" w:rsidR="009949D8" w:rsidRPr="009949D8" w:rsidRDefault="009949D8" w:rsidP="009949D8">
            <w:pPr>
              <w:pStyle w:val="tablecopy"/>
              <w:jc w:val="center"/>
            </w:pPr>
            <w:r w:rsidRPr="009949D8">
              <w:t>2</w:t>
            </w:r>
          </w:p>
        </w:tc>
        <w:tc>
          <w:tcPr>
            <w:tcW w:w="78pt" w:type="dxa"/>
            <w:vAlign w:val="center"/>
          </w:tcPr>
          <w:p w14:paraId="52E241A0" w14:textId="039D8107" w:rsidR="009949D8" w:rsidRPr="009949D8" w:rsidRDefault="009949D8" w:rsidP="009949D8">
            <w:pPr>
              <w:pStyle w:val="tablecopy"/>
              <w:jc w:val="start"/>
            </w:pPr>
            <w:r w:rsidRPr="009949D8">
              <w:rPr>
                <w:spacing w:val="-1"/>
                <w:lang w:eastAsia="x-none"/>
              </w:rPr>
              <w:t>Xác định nút và cạnh trong mạng Bayesian</w:t>
            </w:r>
          </w:p>
        </w:tc>
        <w:tc>
          <w:tcPr>
            <w:tcW w:w="102pt" w:type="dxa"/>
            <w:vAlign w:val="center"/>
          </w:tcPr>
          <w:p w14:paraId="4CFC8AF7" w14:textId="44C5B788" w:rsidR="009949D8" w:rsidRPr="009949D8" w:rsidRDefault="009949D8" w:rsidP="009949D8">
            <w:pPr>
              <w:jc w:val="both"/>
              <w:rPr>
                <w:sz w:val="16"/>
                <w:szCs w:val="16"/>
              </w:rPr>
            </w:pPr>
            <w:r w:rsidRPr="009949D8">
              <w:rPr>
                <w:sz w:val="16"/>
                <w:szCs w:val="16"/>
              </w:rPr>
              <w:t>Nhóm đặc trưng theo tín hiệu và phân tích tác động của từng nhóm lên cấu trúc BN.</w:t>
            </w:r>
          </w:p>
        </w:tc>
      </w:tr>
      <w:tr w:rsidR="009949D8" w:rsidRPr="009949D8" w14:paraId="27849E36" w14:textId="77777777" w:rsidTr="009949D8">
        <w:trPr>
          <w:gridAfter w:val="1"/>
          <w:wAfter w:w="0.55pt" w:type="dxa"/>
          <w:trHeight w:val="320"/>
          <w:jc w:val="center"/>
        </w:trPr>
        <w:tc>
          <w:tcPr>
            <w:tcW w:w="56.55pt" w:type="dxa"/>
            <w:vAlign w:val="center"/>
          </w:tcPr>
          <w:p w14:paraId="3C2A21DE" w14:textId="2A979274" w:rsidR="009949D8" w:rsidRPr="009949D8" w:rsidRDefault="009949D8" w:rsidP="009949D8">
            <w:pPr>
              <w:pStyle w:val="tablecopy"/>
              <w:jc w:val="center"/>
            </w:pPr>
            <w:r w:rsidRPr="009949D8">
              <w:t>3</w:t>
            </w:r>
          </w:p>
        </w:tc>
        <w:tc>
          <w:tcPr>
            <w:tcW w:w="78pt" w:type="dxa"/>
            <w:vAlign w:val="center"/>
          </w:tcPr>
          <w:p w14:paraId="37621EC9" w14:textId="3C7F6918" w:rsidR="009949D8" w:rsidRPr="009949D8" w:rsidRDefault="009949D8" w:rsidP="009949D8">
            <w:pPr>
              <w:pStyle w:val="tablecopy"/>
              <w:jc w:val="start"/>
            </w:pPr>
            <w:r w:rsidRPr="009949D8">
              <w:rPr>
                <w:spacing w:val="-1"/>
                <w:lang w:eastAsia="x-none"/>
              </w:rPr>
              <w:t>Đánh giá ảnh</w:t>
            </w:r>
            <w:r w:rsidRPr="009949D8">
              <w:t xml:space="preserve"> </w:t>
            </w:r>
            <w:r w:rsidRPr="009949D8">
              <w:rPr>
                <w:spacing w:val="-1"/>
                <w:lang w:eastAsia="x-none"/>
              </w:rPr>
              <w:t>hưởng của biến</w:t>
            </w:r>
            <w:r w:rsidRPr="009949D8">
              <w:t xml:space="preserve"> </w:t>
            </w:r>
            <w:r w:rsidRPr="009949D8">
              <w:rPr>
                <w:spacing w:val="-1"/>
                <w:lang w:eastAsia="x-none"/>
              </w:rPr>
              <w:t>quan sát</w:t>
            </w:r>
          </w:p>
        </w:tc>
        <w:tc>
          <w:tcPr>
            <w:tcW w:w="102pt" w:type="dxa"/>
            <w:vAlign w:val="center"/>
          </w:tcPr>
          <w:p w14:paraId="4A43D664" w14:textId="2E45D4D1" w:rsidR="009949D8" w:rsidRPr="009949D8" w:rsidRDefault="009949D8" w:rsidP="009949D8">
            <w:pPr>
              <w:keepNext/>
              <w:jc w:val="both"/>
              <w:rPr>
                <w:sz w:val="16"/>
                <w:szCs w:val="16"/>
              </w:rPr>
            </w:pPr>
            <w:r w:rsidRPr="009949D8">
              <w:rPr>
                <w:sz w:val="16"/>
                <w:szCs w:val="16"/>
              </w:rPr>
              <w:t>Kiểm tra hiệu suất khi chỉ dùng các biến quan sát quan trọng và xác định mức độ ảnh hưởng của từng tín hiệu.</w:t>
            </w:r>
          </w:p>
        </w:tc>
      </w:tr>
    </w:tbl>
    <w:p w14:paraId="2A1679AB" w14:textId="2C841272" w:rsidR="009949D8" w:rsidRPr="009949D8" w:rsidRDefault="00681244" w:rsidP="0042014E">
      <w:pPr>
        <w:pStyle w:val="BodyText"/>
      </w:pPr>
      <w:r w:rsidRPr="00681244">
        <w:t xml:space="preserve">Bảng </w:t>
      </w:r>
      <w:r>
        <w:t>2</w:t>
      </w:r>
      <w:r w:rsidRPr="00681244">
        <w:t xml:space="preserve"> là danh sách thực nghiệm gồm ba thực nghiệm chính. Thực nghiệm đầu tiên nhằm tìm ra mô hình có hiệu suất cao nhất bằng cách đánh giá và so sánh các mô hình dựa trên độ chính xác và đường cong ROC. Thực nghiệm thứ hai tập trung vào việc gom nhóm các đặc trưng theo loại tín hiệu, phân tích ảnh hưởng của chúng đối với mô hình Bayesian và kiểm tra tác động khi thêm các đặc trưng. Cuối cùng, thực nghiệm thứ ba đánh giá ảnh hưởng của các biến quan sát đến biến mục tiêu, giúp xác định các tín hiệu quan trọng và đo lường hiệu suất mô hình khi chỉ sử dụng những biến này.</w:t>
      </w:r>
    </w:p>
    <w:p w14:paraId="7F770A2D" w14:textId="15D24644" w:rsidR="009303D9" w:rsidRPr="009949D8" w:rsidRDefault="009949D8" w:rsidP="00ED0149">
      <w:pPr>
        <w:pStyle w:val="Heading2"/>
      </w:pPr>
      <w:r>
        <w:t>Thực nghiệm 1: Tìm mô hình có hiệu suất tốt nhất</w:t>
      </w:r>
    </w:p>
    <w:p w14:paraId="2FCBF72A" w14:textId="3ABC1298" w:rsidR="006F6D3D" w:rsidRDefault="00AA4E01" w:rsidP="00AA4E01">
      <w:pPr>
        <w:pStyle w:val="BodyText"/>
        <w:rPr>
          <w:bCs/>
          <w:lang w:val="en-US"/>
        </w:rPr>
      </w:pPr>
      <w:r w:rsidRPr="00AA4E01">
        <w:rPr>
          <w:bCs/>
          <w:lang w:val="en-US"/>
        </w:rPr>
        <w:t>Sau khi hoàn thành các bước tiền xử lý, huấn luyện và tối ưu hóa mô hình, các mô hình được tham khảo từ bài báo của Gjoreski cùng các cộng sự “Cognitive Load Monitoring</w:t>
      </w:r>
      <w:r w:rsidR="00542989">
        <w:rPr>
          <w:bCs/>
          <w:lang w:val="en-US"/>
        </w:rPr>
        <w:t xml:space="preserve"> </w:t>
      </w:r>
      <w:proofErr w:type="gramStart"/>
      <w:r w:rsidRPr="00AA4E01">
        <w:rPr>
          <w:bCs/>
          <w:lang w:val="en-US"/>
        </w:rPr>
        <w:t>With</w:t>
      </w:r>
      <w:proofErr w:type="gramEnd"/>
      <w:r w:rsidR="00542989">
        <w:rPr>
          <w:bCs/>
          <w:lang w:val="en-US"/>
        </w:rPr>
        <w:t xml:space="preserve"> </w:t>
      </w:r>
      <w:r w:rsidRPr="00AA4E01">
        <w:rPr>
          <w:bCs/>
          <w:lang w:val="en-US"/>
        </w:rPr>
        <w:t>Wearables - Lessons Learned From a Machine Learning Challenge [</w:t>
      </w:r>
      <w:r w:rsidR="00542989">
        <w:rPr>
          <w:bCs/>
          <w:lang w:val="en-US"/>
        </w:rPr>
        <w:t>7</w:t>
      </w:r>
      <w:r w:rsidRPr="00AA4E01">
        <w:rPr>
          <w:bCs/>
          <w:lang w:val="en-US"/>
        </w:rPr>
        <w:t>] được đánh giá dựa trên các chỉ số như độ chính xác, số lượng đặc trưng, đường cong ROC, …với hai trường hợp như sau:</w:t>
      </w:r>
    </w:p>
    <w:p w14:paraId="6674E8F2" w14:textId="77777777" w:rsidR="00AA4E01" w:rsidRDefault="00AA4E01" w:rsidP="00AA4E01">
      <w:pPr>
        <w:pStyle w:val="BodyText"/>
        <w:rPr>
          <w:bCs/>
          <w:lang w:val="en-US"/>
        </w:rPr>
      </w:pPr>
    </w:p>
    <w:p w14:paraId="2124BA7C" w14:textId="77777777" w:rsidR="00AA4E01" w:rsidRDefault="00AA4E01" w:rsidP="00AA4E01">
      <w:pPr>
        <w:pStyle w:val="BodyText"/>
        <w:rPr>
          <w:bCs/>
          <w:lang w:val="en-US"/>
        </w:rPr>
      </w:pPr>
    </w:p>
    <w:p w14:paraId="040B3035" w14:textId="77777777" w:rsidR="00AA4E01" w:rsidRDefault="00AA4E01" w:rsidP="00AA4E01">
      <w:pPr>
        <w:pStyle w:val="BodyText"/>
        <w:rPr>
          <w:bCs/>
          <w:lang w:val="en-US"/>
        </w:rPr>
      </w:pPr>
    </w:p>
    <w:p w14:paraId="427DECFE" w14:textId="77777777" w:rsidR="00AA4E01" w:rsidRDefault="00AA4E01" w:rsidP="00AA4E01">
      <w:pPr>
        <w:pStyle w:val="BodyText"/>
        <w:rPr>
          <w:bCs/>
          <w:lang w:val="en-US"/>
        </w:rPr>
      </w:pPr>
    </w:p>
    <w:p w14:paraId="49479304" w14:textId="502EAB32" w:rsidR="00542989" w:rsidRPr="00F40C6A" w:rsidRDefault="00542989" w:rsidP="00542989">
      <w:pPr>
        <w:pStyle w:val="Caption"/>
        <w:keepNext/>
        <w:rPr>
          <w:color w:val="auto"/>
        </w:rPr>
      </w:pPr>
      <w:r w:rsidRPr="00F40C6A">
        <w:rPr>
          <w:color w:val="auto"/>
        </w:rPr>
        <w:t>Bảng 3. Đánh giá kết quả mô hình khi không sử dụng SMA.</w:t>
      </w:r>
    </w:p>
    <w:tbl>
      <w:tblPr>
        <w:tblStyle w:val="PlainTable5"/>
        <w:tblW w:w="238.30pt" w:type="dxa"/>
        <w:tblLook w:firstRow="1" w:lastRow="0" w:firstColumn="1" w:lastColumn="0" w:noHBand="0" w:noVBand="1"/>
      </w:tblPr>
      <w:tblGrid>
        <w:gridCol w:w="841"/>
        <w:gridCol w:w="747"/>
        <w:gridCol w:w="795"/>
        <w:gridCol w:w="534"/>
        <w:gridCol w:w="479"/>
        <w:gridCol w:w="780"/>
        <w:gridCol w:w="590"/>
      </w:tblGrid>
      <w:tr w:rsidR="00F40C6A" w:rsidRPr="00F40C6A" w14:paraId="4E1C1FCF" w14:textId="77777777" w:rsidTr="00542989">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1" w:firstRowLastColumn="0" w:lastRowFirstColumn="0" w:lastRowLastColumn="0"/>
            <w:tcW w:w="42.05pt" w:type="dxa"/>
          </w:tcPr>
          <w:p w14:paraId="1BFA3BFB" w14:textId="77777777" w:rsidR="00AA4E01" w:rsidRPr="00F40C6A" w:rsidRDefault="00AA4E01" w:rsidP="00A803B7">
            <w:pPr>
              <w:spacing w:line="18pt" w:lineRule="auto"/>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i w:val="0"/>
                <w:iCs w:val="0"/>
                <w:sz w:val="14"/>
                <w:szCs w:val="14"/>
              </w:rPr>
              <w:t>Model</w:t>
            </w:r>
          </w:p>
        </w:tc>
        <w:tc>
          <w:tcPr>
            <w:tcW w:w="37.35pt" w:type="dxa"/>
          </w:tcPr>
          <w:p w14:paraId="69DBD709" w14:textId="77777777" w:rsidR="00AA4E01" w:rsidRPr="00F40C6A" w:rsidRDefault="00AA4E01"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bCs/>
                <w:i w:val="0"/>
                <w:iCs w:val="0"/>
                <w:sz w:val="14"/>
                <w:szCs w:val="14"/>
              </w:rPr>
              <w:t>Features</w:t>
            </w:r>
          </w:p>
        </w:tc>
        <w:tc>
          <w:tcPr>
            <w:tcW w:w="39.75pt" w:type="dxa"/>
          </w:tcPr>
          <w:p w14:paraId="31D55FB8" w14:textId="77777777" w:rsidR="00AA4E01" w:rsidRPr="00F40C6A" w:rsidRDefault="00AA4E01"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i w:val="0"/>
                <w:iCs w:val="0"/>
                <w:sz w:val="14"/>
                <w:szCs w:val="14"/>
              </w:rPr>
              <w:t>Accuracy</w:t>
            </w:r>
          </w:p>
        </w:tc>
        <w:tc>
          <w:tcPr>
            <w:tcW w:w="26.70pt" w:type="dxa"/>
          </w:tcPr>
          <w:p w14:paraId="61C5DB73" w14:textId="77777777" w:rsidR="00AA4E01" w:rsidRPr="00F40C6A" w:rsidRDefault="00AA4E01"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i w:val="0"/>
                <w:iCs w:val="0"/>
                <w:sz w:val="14"/>
                <w:szCs w:val="14"/>
              </w:rPr>
              <w:t>ROC</w:t>
            </w:r>
          </w:p>
        </w:tc>
        <w:tc>
          <w:tcPr>
            <w:tcW w:w="23.95pt" w:type="dxa"/>
          </w:tcPr>
          <w:p w14:paraId="7E80C129" w14:textId="41D4849C" w:rsidR="00AA4E01" w:rsidRPr="00F40C6A" w:rsidRDefault="00AA4E01"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i w:val="0"/>
                <w:iCs w:val="0"/>
                <w:sz w:val="14"/>
                <w:szCs w:val="14"/>
              </w:rPr>
              <w:t>F1</w:t>
            </w:r>
          </w:p>
        </w:tc>
        <w:tc>
          <w:tcPr>
            <w:tcW w:w="39pt" w:type="dxa"/>
          </w:tcPr>
          <w:p w14:paraId="2C7F41CC" w14:textId="77777777" w:rsidR="00AA4E01" w:rsidRPr="00F40C6A" w:rsidRDefault="00AA4E01"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i w:val="0"/>
                <w:iCs w:val="0"/>
                <w:sz w:val="14"/>
                <w:szCs w:val="14"/>
              </w:rPr>
              <w:t>Precision</w:t>
            </w:r>
          </w:p>
        </w:tc>
        <w:tc>
          <w:tcPr>
            <w:tcW w:w="29.50pt" w:type="dxa"/>
          </w:tcPr>
          <w:p w14:paraId="290C0B59" w14:textId="77777777" w:rsidR="00AA4E01" w:rsidRPr="00F40C6A" w:rsidRDefault="00AA4E01"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i w:val="0"/>
                <w:iCs w:val="0"/>
                <w:sz w:val="14"/>
                <w:szCs w:val="14"/>
              </w:rPr>
              <w:t>Recall</w:t>
            </w:r>
          </w:p>
        </w:tc>
      </w:tr>
      <w:tr w:rsidR="00F40C6A" w:rsidRPr="00F40C6A" w14:paraId="0D798A8B"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2.05pt" w:type="dxa"/>
          </w:tcPr>
          <w:p w14:paraId="27FD372B"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SVM</w:t>
            </w:r>
          </w:p>
        </w:tc>
        <w:tc>
          <w:tcPr>
            <w:tcW w:w="37.35pt" w:type="dxa"/>
            <w:shd w:val="clear" w:color="auto" w:fill="auto"/>
          </w:tcPr>
          <w:p w14:paraId="383A46D6"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52</w:t>
            </w:r>
          </w:p>
        </w:tc>
        <w:tc>
          <w:tcPr>
            <w:tcW w:w="39.75pt" w:type="dxa"/>
            <w:shd w:val="clear" w:color="auto" w:fill="auto"/>
          </w:tcPr>
          <w:p w14:paraId="2EBC4DE5"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0.6788</w:t>
            </w:r>
          </w:p>
        </w:tc>
        <w:tc>
          <w:tcPr>
            <w:tcW w:w="26.70pt" w:type="dxa"/>
            <w:shd w:val="clear" w:color="auto" w:fill="auto"/>
          </w:tcPr>
          <w:p w14:paraId="09050EFB"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0.69</w:t>
            </w:r>
          </w:p>
        </w:tc>
        <w:tc>
          <w:tcPr>
            <w:tcW w:w="23.95pt" w:type="dxa"/>
            <w:shd w:val="clear" w:color="auto" w:fill="auto"/>
          </w:tcPr>
          <w:p w14:paraId="221C5CEC"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0.66</w:t>
            </w:r>
          </w:p>
        </w:tc>
        <w:tc>
          <w:tcPr>
            <w:tcW w:w="39pt" w:type="dxa"/>
            <w:shd w:val="clear" w:color="auto" w:fill="auto"/>
          </w:tcPr>
          <w:p w14:paraId="352583E1"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0.71</w:t>
            </w:r>
          </w:p>
        </w:tc>
        <w:tc>
          <w:tcPr>
            <w:tcW w:w="29.50pt" w:type="dxa"/>
            <w:shd w:val="clear" w:color="auto" w:fill="auto"/>
          </w:tcPr>
          <w:p w14:paraId="7B4126C7"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0.62</w:t>
            </w:r>
          </w:p>
        </w:tc>
      </w:tr>
      <w:tr w:rsidR="00F40C6A" w:rsidRPr="00F40C6A" w14:paraId="67E73360" w14:textId="77777777" w:rsidTr="00542989">
        <w:tc>
          <w:tcPr>
            <w:cnfStyle w:firstRow="0" w:lastRow="0" w:firstColumn="1" w:lastColumn="0" w:oddVBand="0" w:evenVBand="0" w:oddHBand="0" w:evenHBand="0" w:firstRowFirstColumn="0" w:firstRowLastColumn="0" w:lastRowFirstColumn="0" w:lastRowLastColumn="0"/>
            <w:tcW w:w="42.05pt" w:type="dxa"/>
          </w:tcPr>
          <w:p w14:paraId="0AC4BFDB"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XGB</w:t>
            </w:r>
          </w:p>
        </w:tc>
        <w:tc>
          <w:tcPr>
            <w:tcW w:w="37.35pt" w:type="dxa"/>
            <w:shd w:val="clear" w:color="auto" w:fill="auto"/>
          </w:tcPr>
          <w:p w14:paraId="3900E15E"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85</w:t>
            </w:r>
          </w:p>
        </w:tc>
        <w:tc>
          <w:tcPr>
            <w:tcW w:w="39.75pt" w:type="dxa"/>
            <w:shd w:val="clear" w:color="auto" w:fill="auto"/>
          </w:tcPr>
          <w:p w14:paraId="71D29E73"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0.7098</w:t>
            </w:r>
          </w:p>
        </w:tc>
        <w:tc>
          <w:tcPr>
            <w:tcW w:w="26.70pt" w:type="dxa"/>
            <w:shd w:val="clear" w:color="auto" w:fill="auto"/>
          </w:tcPr>
          <w:p w14:paraId="381590AC"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0.71</w:t>
            </w:r>
          </w:p>
        </w:tc>
        <w:tc>
          <w:tcPr>
            <w:tcW w:w="23.95pt" w:type="dxa"/>
            <w:shd w:val="clear" w:color="auto" w:fill="auto"/>
          </w:tcPr>
          <w:p w14:paraId="2E5BE9BB"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0.71</w:t>
            </w:r>
          </w:p>
        </w:tc>
        <w:tc>
          <w:tcPr>
            <w:tcW w:w="39pt" w:type="dxa"/>
            <w:shd w:val="clear" w:color="auto" w:fill="auto"/>
          </w:tcPr>
          <w:p w14:paraId="17227D35"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0.73</w:t>
            </w:r>
          </w:p>
        </w:tc>
        <w:tc>
          <w:tcPr>
            <w:tcW w:w="29.50pt" w:type="dxa"/>
            <w:shd w:val="clear" w:color="auto" w:fill="auto"/>
          </w:tcPr>
          <w:p w14:paraId="212A1EAA"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0.68</w:t>
            </w:r>
          </w:p>
        </w:tc>
      </w:tr>
      <w:tr w:rsidR="00F40C6A" w:rsidRPr="00F40C6A" w14:paraId="0621946E"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2.05pt" w:type="dxa"/>
          </w:tcPr>
          <w:p w14:paraId="2BAADEFD"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LR</w:t>
            </w:r>
          </w:p>
        </w:tc>
        <w:tc>
          <w:tcPr>
            <w:tcW w:w="37.35pt" w:type="dxa"/>
            <w:shd w:val="clear" w:color="auto" w:fill="auto"/>
          </w:tcPr>
          <w:p w14:paraId="55396614"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11</w:t>
            </w:r>
          </w:p>
        </w:tc>
        <w:tc>
          <w:tcPr>
            <w:tcW w:w="39.75pt" w:type="dxa"/>
            <w:shd w:val="clear" w:color="auto" w:fill="auto"/>
          </w:tcPr>
          <w:p w14:paraId="160DE2C3"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0.7098</w:t>
            </w:r>
          </w:p>
        </w:tc>
        <w:tc>
          <w:tcPr>
            <w:tcW w:w="26.70pt" w:type="dxa"/>
            <w:shd w:val="clear" w:color="auto" w:fill="auto"/>
          </w:tcPr>
          <w:p w14:paraId="2DC10FFC"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0.73</w:t>
            </w:r>
          </w:p>
        </w:tc>
        <w:tc>
          <w:tcPr>
            <w:tcW w:w="23.95pt" w:type="dxa"/>
            <w:shd w:val="clear" w:color="auto" w:fill="auto"/>
          </w:tcPr>
          <w:p w14:paraId="628EF26A"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0.73</w:t>
            </w:r>
          </w:p>
        </w:tc>
        <w:tc>
          <w:tcPr>
            <w:tcW w:w="39pt" w:type="dxa"/>
            <w:shd w:val="clear" w:color="auto" w:fill="auto"/>
          </w:tcPr>
          <w:p w14:paraId="20F6AB5F"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0.71</w:t>
            </w:r>
          </w:p>
        </w:tc>
        <w:tc>
          <w:tcPr>
            <w:tcW w:w="29.50pt" w:type="dxa"/>
            <w:shd w:val="clear" w:color="auto" w:fill="auto"/>
          </w:tcPr>
          <w:p w14:paraId="32190D57"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0.72</w:t>
            </w:r>
          </w:p>
        </w:tc>
      </w:tr>
      <w:tr w:rsidR="00F40C6A" w:rsidRPr="00F40C6A" w14:paraId="27FC4BC1" w14:textId="77777777" w:rsidTr="00542989">
        <w:tc>
          <w:tcPr>
            <w:cnfStyle w:firstRow="0" w:lastRow="0" w:firstColumn="1" w:lastColumn="0" w:oddVBand="0" w:evenVBand="0" w:oddHBand="0" w:evenHBand="0" w:firstRowFirstColumn="0" w:firstRowLastColumn="0" w:lastRowFirstColumn="0" w:lastRowLastColumn="0"/>
            <w:tcW w:w="42.05pt" w:type="dxa"/>
          </w:tcPr>
          <w:p w14:paraId="514800EC" w14:textId="77777777" w:rsidR="00AA4E01" w:rsidRPr="00F40C6A" w:rsidRDefault="00AA4E01" w:rsidP="00A803B7">
            <w:pPr>
              <w:spacing w:line="18pt" w:lineRule="auto"/>
              <w:rPr>
                <w:rFonts w:ascii="Times New Roman" w:eastAsia="Times New Roman" w:hAnsi="Times New Roman" w:cs="Times New Roman"/>
                <w:b/>
                <w:i w:val="0"/>
                <w:iCs w:val="0"/>
                <w:sz w:val="14"/>
                <w:szCs w:val="14"/>
              </w:rPr>
            </w:pPr>
            <w:r w:rsidRPr="00F40C6A">
              <w:rPr>
                <w:rFonts w:ascii="Times New Roman" w:eastAsia="Times New Roman" w:hAnsi="Times New Roman" w:cs="Times New Roman"/>
                <w:b/>
                <w:i w:val="0"/>
                <w:iCs w:val="0"/>
                <w:sz w:val="14"/>
                <w:szCs w:val="14"/>
              </w:rPr>
              <w:t>RF</w:t>
            </w:r>
          </w:p>
        </w:tc>
        <w:tc>
          <w:tcPr>
            <w:tcW w:w="37.35pt" w:type="dxa"/>
            <w:shd w:val="clear" w:color="auto" w:fill="auto"/>
          </w:tcPr>
          <w:p w14:paraId="52584A14"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F40C6A">
              <w:rPr>
                <w:rFonts w:ascii="Times New Roman" w:eastAsia="Times New Roman" w:hAnsi="Times New Roman" w:cs="Times New Roman"/>
                <w:b/>
                <w:sz w:val="14"/>
                <w:szCs w:val="14"/>
              </w:rPr>
              <w:t>21</w:t>
            </w:r>
          </w:p>
        </w:tc>
        <w:tc>
          <w:tcPr>
            <w:tcW w:w="39.75pt" w:type="dxa"/>
            <w:shd w:val="clear" w:color="auto" w:fill="auto"/>
          </w:tcPr>
          <w:p w14:paraId="201ED422" w14:textId="77777777" w:rsidR="00AA4E01" w:rsidRPr="00F40C6A" w:rsidRDefault="00AA4E01" w:rsidP="00A803B7">
            <w:pPr>
              <w:tabs>
                <w:tab w:val="start" w:pos="38.20pt"/>
              </w:tabs>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F40C6A">
              <w:rPr>
                <w:rFonts w:ascii="Times New Roman" w:eastAsia="Times New Roman" w:hAnsi="Times New Roman" w:cs="Times New Roman"/>
                <w:b/>
                <w:sz w:val="14"/>
                <w:szCs w:val="14"/>
              </w:rPr>
              <w:t>0.7565</w:t>
            </w:r>
          </w:p>
        </w:tc>
        <w:tc>
          <w:tcPr>
            <w:tcW w:w="26.70pt" w:type="dxa"/>
            <w:shd w:val="clear" w:color="auto" w:fill="auto"/>
          </w:tcPr>
          <w:p w14:paraId="59BCE149"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F40C6A">
              <w:rPr>
                <w:rFonts w:ascii="Times New Roman" w:eastAsia="Times New Roman" w:hAnsi="Times New Roman" w:cs="Times New Roman"/>
                <w:b/>
                <w:sz w:val="14"/>
                <w:szCs w:val="14"/>
              </w:rPr>
              <w:t>0.73</w:t>
            </w:r>
          </w:p>
        </w:tc>
        <w:tc>
          <w:tcPr>
            <w:tcW w:w="23.95pt" w:type="dxa"/>
            <w:shd w:val="clear" w:color="auto" w:fill="auto"/>
          </w:tcPr>
          <w:p w14:paraId="3E1B8B8E"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F40C6A">
              <w:rPr>
                <w:rFonts w:ascii="Times New Roman" w:eastAsia="Times New Roman" w:hAnsi="Times New Roman" w:cs="Times New Roman"/>
                <w:b/>
                <w:sz w:val="14"/>
                <w:szCs w:val="14"/>
              </w:rPr>
              <w:t>0.73</w:t>
            </w:r>
          </w:p>
        </w:tc>
        <w:tc>
          <w:tcPr>
            <w:tcW w:w="39pt" w:type="dxa"/>
            <w:shd w:val="clear" w:color="auto" w:fill="auto"/>
          </w:tcPr>
          <w:p w14:paraId="41C59EDA"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F40C6A">
              <w:rPr>
                <w:rFonts w:ascii="Times New Roman" w:eastAsia="Times New Roman" w:hAnsi="Times New Roman" w:cs="Times New Roman"/>
                <w:b/>
                <w:sz w:val="14"/>
                <w:szCs w:val="14"/>
              </w:rPr>
              <w:t>0.75</w:t>
            </w:r>
          </w:p>
        </w:tc>
        <w:tc>
          <w:tcPr>
            <w:tcW w:w="29.50pt" w:type="dxa"/>
            <w:shd w:val="clear" w:color="auto" w:fill="auto"/>
          </w:tcPr>
          <w:p w14:paraId="556BE9FC"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F40C6A">
              <w:rPr>
                <w:rFonts w:ascii="Times New Roman" w:eastAsia="Times New Roman" w:hAnsi="Times New Roman" w:cs="Times New Roman"/>
                <w:b/>
                <w:sz w:val="14"/>
                <w:szCs w:val="14"/>
              </w:rPr>
              <w:t>0.78</w:t>
            </w:r>
          </w:p>
        </w:tc>
      </w:tr>
      <w:tr w:rsidR="00F40C6A" w:rsidRPr="00F40C6A" w14:paraId="627B416A"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2.05pt" w:type="dxa"/>
          </w:tcPr>
          <w:p w14:paraId="14F2F179"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MLP (SKLearn)</w:t>
            </w:r>
          </w:p>
        </w:tc>
        <w:tc>
          <w:tcPr>
            <w:tcW w:w="37.35pt" w:type="dxa"/>
            <w:shd w:val="clear" w:color="auto" w:fill="auto"/>
          </w:tcPr>
          <w:p w14:paraId="472677F0"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25</w:t>
            </w:r>
          </w:p>
        </w:tc>
        <w:tc>
          <w:tcPr>
            <w:tcW w:w="39.75pt" w:type="dxa"/>
            <w:shd w:val="clear" w:color="auto" w:fill="auto"/>
          </w:tcPr>
          <w:p w14:paraId="29D408E2"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0.6943</w:t>
            </w:r>
          </w:p>
        </w:tc>
        <w:tc>
          <w:tcPr>
            <w:tcW w:w="26.70pt" w:type="dxa"/>
            <w:shd w:val="clear" w:color="auto" w:fill="auto"/>
          </w:tcPr>
          <w:p w14:paraId="46657FA5"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0.71</w:t>
            </w:r>
          </w:p>
        </w:tc>
        <w:tc>
          <w:tcPr>
            <w:tcW w:w="23.95pt" w:type="dxa"/>
            <w:shd w:val="clear" w:color="auto" w:fill="auto"/>
          </w:tcPr>
          <w:p w14:paraId="3EDEC9F6"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0.71</w:t>
            </w:r>
          </w:p>
        </w:tc>
        <w:tc>
          <w:tcPr>
            <w:tcW w:w="39pt" w:type="dxa"/>
            <w:shd w:val="clear" w:color="auto" w:fill="auto"/>
          </w:tcPr>
          <w:p w14:paraId="03F6C73A"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0.69</w:t>
            </w:r>
          </w:p>
        </w:tc>
        <w:tc>
          <w:tcPr>
            <w:tcW w:w="29.50pt" w:type="dxa"/>
            <w:shd w:val="clear" w:color="auto" w:fill="auto"/>
          </w:tcPr>
          <w:p w14:paraId="2D459BEB"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0.72</w:t>
            </w:r>
          </w:p>
        </w:tc>
      </w:tr>
      <w:tr w:rsidR="00F40C6A" w:rsidRPr="00F40C6A" w14:paraId="5670FE7B" w14:textId="77777777" w:rsidTr="00542989">
        <w:tc>
          <w:tcPr>
            <w:cnfStyle w:firstRow="0" w:lastRow="0" w:firstColumn="1" w:lastColumn="0" w:oddVBand="0" w:evenVBand="0" w:oddHBand="0" w:evenHBand="0" w:firstRowFirstColumn="0" w:firstRowLastColumn="0" w:lastRowFirstColumn="0" w:lastRowLastColumn="0"/>
            <w:tcW w:w="42.05pt" w:type="dxa"/>
          </w:tcPr>
          <w:p w14:paraId="2D895E72"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MLP (Keras)</w:t>
            </w:r>
          </w:p>
        </w:tc>
        <w:tc>
          <w:tcPr>
            <w:tcW w:w="37.35pt" w:type="dxa"/>
            <w:shd w:val="clear" w:color="auto" w:fill="auto"/>
          </w:tcPr>
          <w:p w14:paraId="09F8F437"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11</w:t>
            </w:r>
          </w:p>
        </w:tc>
        <w:tc>
          <w:tcPr>
            <w:tcW w:w="39.75pt" w:type="dxa"/>
            <w:shd w:val="clear" w:color="auto" w:fill="auto"/>
          </w:tcPr>
          <w:p w14:paraId="2EBD8952"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0.5751</w:t>
            </w:r>
          </w:p>
        </w:tc>
        <w:tc>
          <w:tcPr>
            <w:tcW w:w="26.70pt" w:type="dxa"/>
            <w:shd w:val="clear" w:color="auto" w:fill="auto"/>
          </w:tcPr>
          <w:p w14:paraId="3849D021"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0.50</w:t>
            </w:r>
          </w:p>
        </w:tc>
        <w:tc>
          <w:tcPr>
            <w:tcW w:w="23.95pt" w:type="dxa"/>
            <w:shd w:val="clear" w:color="auto" w:fill="auto"/>
          </w:tcPr>
          <w:p w14:paraId="02C24474"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0.50</w:t>
            </w:r>
          </w:p>
        </w:tc>
        <w:tc>
          <w:tcPr>
            <w:tcW w:w="39pt" w:type="dxa"/>
            <w:shd w:val="clear" w:color="auto" w:fill="auto"/>
          </w:tcPr>
          <w:p w14:paraId="71C8CE09"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0.60</w:t>
            </w:r>
          </w:p>
        </w:tc>
        <w:tc>
          <w:tcPr>
            <w:tcW w:w="29.50pt" w:type="dxa"/>
            <w:shd w:val="clear" w:color="auto" w:fill="auto"/>
          </w:tcPr>
          <w:p w14:paraId="3F951C71"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0.50</w:t>
            </w:r>
          </w:p>
        </w:tc>
      </w:tr>
      <w:tr w:rsidR="00F40C6A" w:rsidRPr="00F40C6A" w14:paraId="0AB85E25"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2.05pt" w:type="dxa"/>
          </w:tcPr>
          <w:p w14:paraId="47DF8FF2"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E7GB</w:t>
            </w:r>
          </w:p>
        </w:tc>
        <w:tc>
          <w:tcPr>
            <w:tcW w:w="37.35pt" w:type="dxa"/>
            <w:shd w:val="clear" w:color="auto" w:fill="auto"/>
          </w:tcPr>
          <w:p w14:paraId="66A219E4"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24</w:t>
            </w:r>
          </w:p>
        </w:tc>
        <w:tc>
          <w:tcPr>
            <w:tcW w:w="39.75pt" w:type="dxa"/>
            <w:shd w:val="clear" w:color="auto" w:fill="auto"/>
          </w:tcPr>
          <w:p w14:paraId="73C83E01"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0.7306</w:t>
            </w:r>
          </w:p>
        </w:tc>
        <w:tc>
          <w:tcPr>
            <w:tcW w:w="26.70pt" w:type="dxa"/>
            <w:shd w:val="clear" w:color="auto" w:fill="auto"/>
          </w:tcPr>
          <w:p w14:paraId="63FFA811"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0.75</w:t>
            </w:r>
          </w:p>
        </w:tc>
        <w:tc>
          <w:tcPr>
            <w:tcW w:w="23.95pt" w:type="dxa"/>
            <w:shd w:val="clear" w:color="auto" w:fill="auto"/>
          </w:tcPr>
          <w:p w14:paraId="61DF902E"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0.75</w:t>
            </w:r>
          </w:p>
        </w:tc>
        <w:tc>
          <w:tcPr>
            <w:tcW w:w="39pt" w:type="dxa"/>
            <w:shd w:val="clear" w:color="auto" w:fill="auto"/>
          </w:tcPr>
          <w:p w14:paraId="58AB2627"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0.83</w:t>
            </w:r>
          </w:p>
        </w:tc>
        <w:tc>
          <w:tcPr>
            <w:tcW w:w="29.50pt" w:type="dxa"/>
            <w:shd w:val="clear" w:color="auto" w:fill="auto"/>
          </w:tcPr>
          <w:p w14:paraId="38E38028"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0.50</w:t>
            </w:r>
          </w:p>
        </w:tc>
      </w:tr>
      <w:tr w:rsidR="00F40C6A" w:rsidRPr="00F40C6A" w14:paraId="44829E9A" w14:textId="77777777" w:rsidTr="00542989">
        <w:tc>
          <w:tcPr>
            <w:cnfStyle w:firstRow="0" w:lastRow="0" w:firstColumn="1" w:lastColumn="0" w:oddVBand="0" w:evenVBand="0" w:oddHBand="0" w:evenHBand="0" w:firstRowFirstColumn="0" w:firstRowLastColumn="0" w:lastRowFirstColumn="0" w:lastRowLastColumn="0"/>
            <w:tcW w:w="42.05pt" w:type="dxa"/>
          </w:tcPr>
          <w:p w14:paraId="5E005C39"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WGLR</w:t>
            </w:r>
          </w:p>
        </w:tc>
        <w:tc>
          <w:tcPr>
            <w:tcW w:w="37.35pt" w:type="dxa"/>
            <w:shd w:val="clear" w:color="auto" w:fill="auto"/>
          </w:tcPr>
          <w:p w14:paraId="4EDEEC0B"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31</w:t>
            </w:r>
          </w:p>
        </w:tc>
        <w:tc>
          <w:tcPr>
            <w:tcW w:w="39.75pt" w:type="dxa"/>
            <w:shd w:val="clear" w:color="auto" w:fill="auto"/>
          </w:tcPr>
          <w:p w14:paraId="59124D11"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0.7306</w:t>
            </w:r>
          </w:p>
        </w:tc>
        <w:tc>
          <w:tcPr>
            <w:tcW w:w="26.70pt" w:type="dxa"/>
            <w:shd w:val="clear" w:color="auto" w:fill="auto"/>
          </w:tcPr>
          <w:p w14:paraId="2E2374AC"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0.74</w:t>
            </w:r>
          </w:p>
        </w:tc>
        <w:tc>
          <w:tcPr>
            <w:tcW w:w="23.95pt" w:type="dxa"/>
            <w:shd w:val="clear" w:color="auto" w:fill="auto"/>
          </w:tcPr>
          <w:p w14:paraId="213FA8C1"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0.74</w:t>
            </w:r>
          </w:p>
        </w:tc>
        <w:tc>
          <w:tcPr>
            <w:tcW w:w="39pt" w:type="dxa"/>
            <w:shd w:val="clear" w:color="auto" w:fill="auto"/>
          </w:tcPr>
          <w:p w14:paraId="2239A56B"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0.72</w:t>
            </w:r>
          </w:p>
        </w:tc>
        <w:tc>
          <w:tcPr>
            <w:tcW w:w="29.50pt" w:type="dxa"/>
            <w:shd w:val="clear" w:color="auto" w:fill="auto"/>
          </w:tcPr>
          <w:p w14:paraId="188BC148"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0.70</w:t>
            </w:r>
          </w:p>
        </w:tc>
      </w:tr>
      <w:tr w:rsidR="00F40C6A" w:rsidRPr="00F40C6A" w14:paraId="223A0756"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2.05pt" w:type="dxa"/>
          </w:tcPr>
          <w:p w14:paraId="620B63AB"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ESVM</w:t>
            </w:r>
          </w:p>
        </w:tc>
        <w:tc>
          <w:tcPr>
            <w:tcW w:w="37.35pt" w:type="dxa"/>
            <w:shd w:val="clear" w:color="auto" w:fill="auto"/>
          </w:tcPr>
          <w:p w14:paraId="69FB7C46"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16</w:t>
            </w:r>
          </w:p>
        </w:tc>
        <w:tc>
          <w:tcPr>
            <w:tcW w:w="39.75pt" w:type="dxa"/>
            <w:shd w:val="clear" w:color="auto" w:fill="auto"/>
          </w:tcPr>
          <w:p w14:paraId="6FDB6B82"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0.7047</w:t>
            </w:r>
          </w:p>
        </w:tc>
        <w:tc>
          <w:tcPr>
            <w:tcW w:w="26.70pt" w:type="dxa"/>
            <w:shd w:val="clear" w:color="auto" w:fill="auto"/>
          </w:tcPr>
          <w:p w14:paraId="4FB85183"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0.68</w:t>
            </w:r>
          </w:p>
        </w:tc>
        <w:tc>
          <w:tcPr>
            <w:tcW w:w="23.95pt" w:type="dxa"/>
            <w:shd w:val="clear" w:color="auto" w:fill="auto"/>
          </w:tcPr>
          <w:p w14:paraId="6D1BEF05"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0.68</w:t>
            </w:r>
          </w:p>
        </w:tc>
        <w:tc>
          <w:tcPr>
            <w:tcW w:w="39pt" w:type="dxa"/>
            <w:shd w:val="clear" w:color="auto" w:fill="auto"/>
          </w:tcPr>
          <w:p w14:paraId="63AD8A40"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0.77</w:t>
            </w:r>
          </w:p>
        </w:tc>
        <w:tc>
          <w:tcPr>
            <w:tcW w:w="29.50pt" w:type="dxa"/>
            <w:shd w:val="clear" w:color="auto" w:fill="auto"/>
          </w:tcPr>
          <w:p w14:paraId="139DA7C6"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0.60</w:t>
            </w:r>
          </w:p>
        </w:tc>
      </w:tr>
      <w:tr w:rsidR="00F40C6A" w:rsidRPr="00F40C6A" w14:paraId="3C9A421F" w14:textId="77777777" w:rsidTr="00542989">
        <w:tc>
          <w:tcPr>
            <w:cnfStyle w:firstRow="0" w:lastRow="0" w:firstColumn="1" w:lastColumn="0" w:oddVBand="0" w:evenVBand="0" w:oddHBand="0" w:evenHBand="0" w:firstRowFirstColumn="0" w:firstRowLastColumn="0" w:lastRowFirstColumn="0" w:lastRowLastColumn="0"/>
            <w:tcW w:w="42.05pt" w:type="dxa"/>
          </w:tcPr>
          <w:p w14:paraId="27382EC2"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CNN</w:t>
            </w:r>
          </w:p>
        </w:tc>
        <w:tc>
          <w:tcPr>
            <w:tcW w:w="37.35pt" w:type="dxa"/>
            <w:shd w:val="clear" w:color="auto" w:fill="auto"/>
          </w:tcPr>
          <w:p w14:paraId="31668B04"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106</w:t>
            </w:r>
          </w:p>
        </w:tc>
        <w:tc>
          <w:tcPr>
            <w:tcW w:w="39.75pt" w:type="dxa"/>
            <w:shd w:val="clear" w:color="auto" w:fill="auto"/>
          </w:tcPr>
          <w:p w14:paraId="45EFD751"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0.6010</w:t>
            </w:r>
          </w:p>
        </w:tc>
        <w:tc>
          <w:tcPr>
            <w:tcW w:w="26.70pt" w:type="dxa"/>
            <w:shd w:val="clear" w:color="auto" w:fill="auto"/>
          </w:tcPr>
          <w:p w14:paraId="1D24277A"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0.61</w:t>
            </w:r>
          </w:p>
        </w:tc>
        <w:tc>
          <w:tcPr>
            <w:tcW w:w="23.95pt" w:type="dxa"/>
            <w:shd w:val="clear" w:color="auto" w:fill="auto"/>
          </w:tcPr>
          <w:p w14:paraId="0F0B4020"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0.62</w:t>
            </w:r>
          </w:p>
        </w:tc>
        <w:tc>
          <w:tcPr>
            <w:tcW w:w="39pt" w:type="dxa"/>
            <w:shd w:val="clear" w:color="auto" w:fill="auto"/>
          </w:tcPr>
          <w:p w14:paraId="3DA7C612"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0.60</w:t>
            </w:r>
          </w:p>
        </w:tc>
        <w:tc>
          <w:tcPr>
            <w:tcW w:w="29.50pt" w:type="dxa"/>
            <w:shd w:val="clear" w:color="auto" w:fill="auto"/>
          </w:tcPr>
          <w:p w14:paraId="68666E16" w14:textId="77777777" w:rsidR="00AA4E01" w:rsidRPr="00F40C6A" w:rsidRDefault="00AA4E01"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0.63</w:t>
            </w:r>
          </w:p>
        </w:tc>
      </w:tr>
      <w:tr w:rsidR="00F40C6A" w:rsidRPr="00F40C6A" w14:paraId="3286507A"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2.05pt" w:type="dxa"/>
          </w:tcPr>
          <w:p w14:paraId="04E769F8" w14:textId="77777777" w:rsidR="00AA4E01" w:rsidRPr="00F40C6A" w:rsidRDefault="00AA4E01" w:rsidP="00A803B7">
            <w:pPr>
              <w:spacing w:line="18pt" w:lineRule="auto"/>
              <w:rPr>
                <w:rFonts w:ascii="Times New Roman" w:eastAsia="Times New Roman" w:hAnsi="Times New Roman" w:cs="Times New Roman"/>
                <w:bCs/>
                <w:i w:val="0"/>
                <w:iCs w:val="0"/>
                <w:sz w:val="14"/>
                <w:szCs w:val="14"/>
              </w:rPr>
            </w:pPr>
            <w:r w:rsidRPr="00F40C6A">
              <w:rPr>
                <w:rFonts w:ascii="Times New Roman" w:eastAsia="Times New Roman" w:hAnsi="Times New Roman" w:cs="Times New Roman"/>
                <w:bCs/>
                <w:i w:val="0"/>
                <w:iCs w:val="0"/>
                <w:sz w:val="14"/>
                <w:szCs w:val="14"/>
              </w:rPr>
              <w:t>RNN</w:t>
            </w:r>
          </w:p>
        </w:tc>
        <w:tc>
          <w:tcPr>
            <w:tcW w:w="37.35pt" w:type="dxa"/>
            <w:shd w:val="clear" w:color="auto" w:fill="auto"/>
          </w:tcPr>
          <w:p w14:paraId="3CD9063E"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106</w:t>
            </w:r>
          </w:p>
        </w:tc>
        <w:tc>
          <w:tcPr>
            <w:tcW w:w="39.75pt" w:type="dxa"/>
            <w:shd w:val="clear" w:color="auto" w:fill="auto"/>
          </w:tcPr>
          <w:p w14:paraId="6CD1465F"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0.6528</w:t>
            </w:r>
          </w:p>
        </w:tc>
        <w:tc>
          <w:tcPr>
            <w:tcW w:w="26.70pt" w:type="dxa"/>
            <w:shd w:val="clear" w:color="auto" w:fill="auto"/>
          </w:tcPr>
          <w:p w14:paraId="3385A026"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0.67</w:t>
            </w:r>
          </w:p>
        </w:tc>
        <w:tc>
          <w:tcPr>
            <w:tcW w:w="23.95pt" w:type="dxa"/>
            <w:shd w:val="clear" w:color="auto" w:fill="auto"/>
          </w:tcPr>
          <w:p w14:paraId="285DB28A"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0.66</w:t>
            </w:r>
          </w:p>
        </w:tc>
        <w:tc>
          <w:tcPr>
            <w:tcW w:w="39pt" w:type="dxa"/>
            <w:shd w:val="clear" w:color="auto" w:fill="auto"/>
          </w:tcPr>
          <w:p w14:paraId="2D971EB7"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0.66</w:t>
            </w:r>
          </w:p>
        </w:tc>
        <w:tc>
          <w:tcPr>
            <w:tcW w:w="29.50pt" w:type="dxa"/>
            <w:shd w:val="clear" w:color="auto" w:fill="auto"/>
          </w:tcPr>
          <w:p w14:paraId="1982305E" w14:textId="77777777" w:rsidR="00AA4E01" w:rsidRPr="00F40C6A" w:rsidRDefault="00AA4E01"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F40C6A">
              <w:rPr>
                <w:rFonts w:ascii="Times New Roman" w:eastAsia="Times New Roman" w:hAnsi="Times New Roman" w:cs="Times New Roman"/>
                <w:bCs/>
                <w:sz w:val="14"/>
                <w:szCs w:val="14"/>
              </w:rPr>
              <w:t>0.66</w:t>
            </w:r>
          </w:p>
        </w:tc>
      </w:tr>
    </w:tbl>
    <w:p w14:paraId="2D8C7D52" w14:textId="77777777" w:rsidR="00AA4E01" w:rsidRPr="00F40C6A" w:rsidRDefault="00AA4E01" w:rsidP="00AA4E01">
      <w:pPr>
        <w:pStyle w:val="BodyText"/>
        <w:ind w:firstLine="0pt"/>
        <w:rPr>
          <w:bCs/>
        </w:rPr>
      </w:pPr>
    </w:p>
    <w:p w14:paraId="118A9081" w14:textId="38DA985B" w:rsidR="00542989" w:rsidRPr="00F40C6A" w:rsidRDefault="00542989" w:rsidP="00542989">
      <w:pPr>
        <w:pStyle w:val="Caption"/>
        <w:keepNext/>
        <w:rPr>
          <w:color w:val="auto"/>
        </w:rPr>
      </w:pPr>
      <w:r w:rsidRPr="00F40C6A">
        <w:rPr>
          <w:color w:val="auto"/>
        </w:rPr>
        <w:t>Bảng 4. Đánh giá kết quả mô hình sử dụng SMA (window = 3).</w:t>
      </w:r>
    </w:p>
    <w:tbl>
      <w:tblPr>
        <w:tblStyle w:val="PlainTable5"/>
        <w:tblW w:w="238.85pt" w:type="dxa"/>
        <w:tblLook w:firstRow="1" w:lastRow="0" w:firstColumn="1" w:lastColumn="0" w:noHBand="0" w:noVBand="1"/>
      </w:tblPr>
      <w:tblGrid>
        <w:gridCol w:w="823"/>
        <w:gridCol w:w="740"/>
        <w:gridCol w:w="787"/>
        <w:gridCol w:w="530"/>
        <w:gridCol w:w="532"/>
        <w:gridCol w:w="772"/>
        <w:gridCol w:w="593"/>
      </w:tblGrid>
      <w:tr w:rsidR="00D97BB3" w:rsidRPr="000752AE" w14:paraId="14FC3DE2" w14:textId="77777777" w:rsidTr="00542989">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1" w:firstRowLastColumn="0" w:lastRowFirstColumn="0" w:lastRowLastColumn="0"/>
            <w:tcW w:w="41.15pt" w:type="dxa"/>
          </w:tcPr>
          <w:p w14:paraId="658BF04F" w14:textId="77777777" w:rsidR="00D97BB3" w:rsidRPr="00D97BB3" w:rsidRDefault="00D97BB3" w:rsidP="00A803B7">
            <w:pPr>
              <w:spacing w:line="18pt" w:lineRule="auto"/>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i w:val="0"/>
                <w:iCs w:val="0"/>
                <w:sz w:val="14"/>
                <w:szCs w:val="14"/>
              </w:rPr>
              <w:t>Model</w:t>
            </w:r>
          </w:p>
        </w:tc>
        <w:tc>
          <w:tcPr>
            <w:tcW w:w="37pt" w:type="dxa"/>
          </w:tcPr>
          <w:p w14:paraId="448EF405" w14:textId="77777777" w:rsidR="00D97BB3" w:rsidRPr="00D97BB3" w:rsidRDefault="00D97BB3"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bCs/>
                <w:i w:val="0"/>
                <w:iCs w:val="0"/>
                <w:sz w:val="14"/>
                <w:szCs w:val="14"/>
              </w:rPr>
              <w:t>Features</w:t>
            </w:r>
          </w:p>
        </w:tc>
        <w:tc>
          <w:tcPr>
            <w:tcW w:w="39.35pt" w:type="dxa"/>
          </w:tcPr>
          <w:p w14:paraId="3B343E2E" w14:textId="77777777" w:rsidR="00D97BB3" w:rsidRPr="00D97BB3" w:rsidRDefault="00D97BB3"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i w:val="0"/>
                <w:iCs w:val="0"/>
                <w:sz w:val="14"/>
                <w:szCs w:val="14"/>
              </w:rPr>
              <w:t>Accuracy</w:t>
            </w:r>
          </w:p>
        </w:tc>
        <w:tc>
          <w:tcPr>
            <w:tcW w:w="26.50pt" w:type="dxa"/>
          </w:tcPr>
          <w:p w14:paraId="5E4246CC" w14:textId="77777777" w:rsidR="00D97BB3" w:rsidRPr="00D97BB3" w:rsidRDefault="00D97BB3"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i w:val="0"/>
                <w:iCs w:val="0"/>
                <w:sz w:val="14"/>
                <w:szCs w:val="14"/>
              </w:rPr>
              <w:t>ROC</w:t>
            </w:r>
          </w:p>
        </w:tc>
        <w:tc>
          <w:tcPr>
            <w:tcW w:w="26.60pt" w:type="dxa"/>
          </w:tcPr>
          <w:p w14:paraId="2FA2E304" w14:textId="77777777" w:rsidR="00D97BB3" w:rsidRPr="00D97BB3" w:rsidRDefault="00D97BB3"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i w:val="0"/>
                <w:iCs w:val="0"/>
                <w:sz w:val="14"/>
                <w:szCs w:val="14"/>
              </w:rPr>
              <w:t>F1-score</w:t>
            </w:r>
          </w:p>
        </w:tc>
        <w:tc>
          <w:tcPr>
            <w:tcW w:w="38.60pt" w:type="dxa"/>
          </w:tcPr>
          <w:p w14:paraId="16EBE14E" w14:textId="77777777" w:rsidR="00D97BB3" w:rsidRPr="00D97BB3" w:rsidRDefault="00D97BB3"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i w:val="0"/>
                <w:iCs w:val="0"/>
                <w:sz w:val="14"/>
                <w:szCs w:val="14"/>
              </w:rPr>
              <w:t>Precision</w:t>
            </w:r>
          </w:p>
        </w:tc>
        <w:tc>
          <w:tcPr>
            <w:tcW w:w="29.65pt" w:type="dxa"/>
          </w:tcPr>
          <w:p w14:paraId="722F206F" w14:textId="77777777" w:rsidR="00D97BB3" w:rsidRPr="00D97BB3" w:rsidRDefault="00D97BB3" w:rsidP="00A803B7">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i w:val="0"/>
                <w:iCs w:val="0"/>
                <w:sz w:val="14"/>
                <w:szCs w:val="14"/>
              </w:rPr>
              <w:t>Recall</w:t>
            </w:r>
          </w:p>
        </w:tc>
      </w:tr>
      <w:tr w:rsidR="00D97BB3" w:rsidRPr="000752AE" w14:paraId="575188C9"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1.15pt" w:type="dxa"/>
          </w:tcPr>
          <w:p w14:paraId="2BDECECF"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SVM</w:t>
            </w:r>
          </w:p>
        </w:tc>
        <w:tc>
          <w:tcPr>
            <w:tcW w:w="37pt" w:type="dxa"/>
            <w:shd w:val="clear" w:color="auto" w:fill="auto"/>
          </w:tcPr>
          <w:p w14:paraId="1DB0AE86"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29</w:t>
            </w:r>
          </w:p>
        </w:tc>
        <w:tc>
          <w:tcPr>
            <w:tcW w:w="39.35pt" w:type="dxa"/>
            <w:shd w:val="clear" w:color="auto" w:fill="auto"/>
          </w:tcPr>
          <w:p w14:paraId="1E23FD8F"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0.6839</w:t>
            </w:r>
          </w:p>
        </w:tc>
        <w:tc>
          <w:tcPr>
            <w:tcW w:w="26.50pt" w:type="dxa"/>
            <w:shd w:val="clear" w:color="auto" w:fill="auto"/>
          </w:tcPr>
          <w:p w14:paraId="65C3173C"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0.70</w:t>
            </w:r>
          </w:p>
        </w:tc>
        <w:tc>
          <w:tcPr>
            <w:tcW w:w="26.60pt" w:type="dxa"/>
            <w:shd w:val="clear" w:color="auto" w:fill="auto"/>
          </w:tcPr>
          <w:p w14:paraId="085F5329"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0.71</w:t>
            </w:r>
          </w:p>
        </w:tc>
        <w:tc>
          <w:tcPr>
            <w:tcW w:w="38.60pt" w:type="dxa"/>
            <w:shd w:val="clear" w:color="auto" w:fill="auto"/>
          </w:tcPr>
          <w:p w14:paraId="4C05F0C2"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0.66</w:t>
            </w:r>
          </w:p>
        </w:tc>
        <w:tc>
          <w:tcPr>
            <w:tcW w:w="29.65pt" w:type="dxa"/>
            <w:shd w:val="clear" w:color="auto" w:fill="auto"/>
          </w:tcPr>
          <w:p w14:paraId="1AF22A68"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0.77</w:t>
            </w:r>
          </w:p>
        </w:tc>
      </w:tr>
      <w:tr w:rsidR="00D97BB3" w:rsidRPr="000752AE" w14:paraId="69CB699A" w14:textId="77777777" w:rsidTr="00542989">
        <w:tc>
          <w:tcPr>
            <w:cnfStyle w:firstRow="0" w:lastRow="0" w:firstColumn="1" w:lastColumn="0" w:oddVBand="0" w:evenVBand="0" w:oddHBand="0" w:evenHBand="0" w:firstRowFirstColumn="0" w:firstRowLastColumn="0" w:lastRowFirstColumn="0" w:lastRowLastColumn="0"/>
            <w:tcW w:w="41.15pt" w:type="dxa"/>
          </w:tcPr>
          <w:p w14:paraId="6DF958EA"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XGB</w:t>
            </w:r>
          </w:p>
        </w:tc>
        <w:tc>
          <w:tcPr>
            <w:tcW w:w="37pt" w:type="dxa"/>
            <w:shd w:val="clear" w:color="auto" w:fill="auto"/>
          </w:tcPr>
          <w:p w14:paraId="11D4F74E"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52</w:t>
            </w:r>
          </w:p>
        </w:tc>
        <w:tc>
          <w:tcPr>
            <w:tcW w:w="39.35pt" w:type="dxa"/>
            <w:shd w:val="clear" w:color="auto" w:fill="auto"/>
          </w:tcPr>
          <w:p w14:paraId="32202D33"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0.7150</w:t>
            </w:r>
          </w:p>
        </w:tc>
        <w:tc>
          <w:tcPr>
            <w:tcW w:w="26.50pt" w:type="dxa"/>
            <w:shd w:val="clear" w:color="auto" w:fill="auto"/>
          </w:tcPr>
          <w:p w14:paraId="1772CA68"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0.73</w:t>
            </w:r>
          </w:p>
        </w:tc>
        <w:tc>
          <w:tcPr>
            <w:tcW w:w="26.60pt" w:type="dxa"/>
            <w:shd w:val="clear" w:color="auto" w:fill="auto"/>
          </w:tcPr>
          <w:p w14:paraId="29CBB932"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0.72</w:t>
            </w:r>
          </w:p>
        </w:tc>
        <w:tc>
          <w:tcPr>
            <w:tcW w:w="38.60pt" w:type="dxa"/>
            <w:shd w:val="clear" w:color="auto" w:fill="auto"/>
          </w:tcPr>
          <w:p w14:paraId="078C7C99"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0.72</w:t>
            </w:r>
          </w:p>
        </w:tc>
        <w:tc>
          <w:tcPr>
            <w:tcW w:w="29.65pt" w:type="dxa"/>
            <w:shd w:val="clear" w:color="auto" w:fill="auto"/>
          </w:tcPr>
          <w:p w14:paraId="3394AD5C"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0.72</w:t>
            </w:r>
          </w:p>
        </w:tc>
      </w:tr>
      <w:tr w:rsidR="00D97BB3" w:rsidRPr="000752AE" w14:paraId="45CBEEE7"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1.15pt" w:type="dxa"/>
          </w:tcPr>
          <w:p w14:paraId="3B9F2837"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LR</w:t>
            </w:r>
          </w:p>
        </w:tc>
        <w:tc>
          <w:tcPr>
            <w:tcW w:w="37pt" w:type="dxa"/>
            <w:shd w:val="clear" w:color="auto" w:fill="auto"/>
          </w:tcPr>
          <w:p w14:paraId="63D695B4"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10</w:t>
            </w:r>
          </w:p>
        </w:tc>
        <w:tc>
          <w:tcPr>
            <w:tcW w:w="39.35pt" w:type="dxa"/>
            <w:shd w:val="clear" w:color="auto" w:fill="auto"/>
          </w:tcPr>
          <w:p w14:paraId="3A39FE6C"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0.7089</w:t>
            </w:r>
          </w:p>
        </w:tc>
        <w:tc>
          <w:tcPr>
            <w:tcW w:w="26.50pt" w:type="dxa"/>
            <w:shd w:val="clear" w:color="auto" w:fill="auto"/>
          </w:tcPr>
          <w:p w14:paraId="5DE23B84"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0.75</w:t>
            </w:r>
          </w:p>
        </w:tc>
        <w:tc>
          <w:tcPr>
            <w:tcW w:w="26.60pt" w:type="dxa"/>
            <w:shd w:val="clear" w:color="auto" w:fill="auto"/>
          </w:tcPr>
          <w:p w14:paraId="4B121F54"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0.75</w:t>
            </w:r>
          </w:p>
        </w:tc>
        <w:tc>
          <w:tcPr>
            <w:tcW w:w="38.60pt" w:type="dxa"/>
            <w:shd w:val="clear" w:color="auto" w:fill="auto"/>
          </w:tcPr>
          <w:p w14:paraId="1148B455"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0.67</w:t>
            </w:r>
          </w:p>
        </w:tc>
        <w:tc>
          <w:tcPr>
            <w:tcW w:w="29.65pt" w:type="dxa"/>
            <w:shd w:val="clear" w:color="auto" w:fill="auto"/>
          </w:tcPr>
          <w:p w14:paraId="2D3ADA0D"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0.84</w:t>
            </w:r>
          </w:p>
        </w:tc>
      </w:tr>
      <w:tr w:rsidR="00D97BB3" w:rsidRPr="000752AE" w14:paraId="0844E8D1" w14:textId="77777777" w:rsidTr="00542989">
        <w:tc>
          <w:tcPr>
            <w:cnfStyle w:firstRow="0" w:lastRow="0" w:firstColumn="1" w:lastColumn="0" w:oddVBand="0" w:evenVBand="0" w:oddHBand="0" w:evenHBand="0" w:firstRowFirstColumn="0" w:firstRowLastColumn="0" w:lastRowFirstColumn="0" w:lastRowLastColumn="0"/>
            <w:tcW w:w="41.15pt" w:type="dxa"/>
          </w:tcPr>
          <w:p w14:paraId="3B98E704" w14:textId="77777777" w:rsidR="00D97BB3" w:rsidRPr="00D97BB3" w:rsidRDefault="00D97BB3" w:rsidP="00A803B7">
            <w:pPr>
              <w:spacing w:line="18pt" w:lineRule="auto"/>
              <w:rPr>
                <w:rFonts w:ascii="Times New Roman" w:eastAsia="Times New Roman" w:hAnsi="Times New Roman" w:cs="Times New Roman"/>
                <w:b/>
                <w:i w:val="0"/>
                <w:iCs w:val="0"/>
                <w:sz w:val="14"/>
                <w:szCs w:val="14"/>
              </w:rPr>
            </w:pPr>
            <w:r w:rsidRPr="00D97BB3">
              <w:rPr>
                <w:rFonts w:ascii="Times New Roman" w:eastAsia="Times New Roman" w:hAnsi="Times New Roman" w:cs="Times New Roman"/>
                <w:b/>
                <w:i w:val="0"/>
                <w:iCs w:val="0"/>
                <w:sz w:val="14"/>
                <w:szCs w:val="14"/>
              </w:rPr>
              <w:t>RF</w:t>
            </w:r>
          </w:p>
        </w:tc>
        <w:tc>
          <w:tcPr>
            <w:tcW w:w="37pt" w:type="dxa"/>
            <w:shd w:val="clear" w:color="auto" w:fill="auto"/>
          </w:tcPr>
          <w:p w14:paraId="73E348C9"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D97BB3">
              <w:rPr>
                <w:rFonts w:ascii="Times New Roman" w:eastAsia="Times New Roman" w:hAnsi="Times New Roman" w:cs="Times New Roman"/>
                <w:b/>
                <w:sz w:val="14"/>
                <w:szCs w:val="14"/>
              </w:rPr>
              <w:t>13</w:t>
            </w:r>
          </w:p>
        </w:tc>
        <w:tc>
          <w:tcPr>
            <w:tcW w:w="39.35pt" w:type="dxa"/>
            <w:shd w:val="clear" w:color="auto" w:fill="auto"/>
          </w:tcPr>
          <w:p w14:paraId="716C3A08" w14:textId="77777777" w:rsidR="00D97BB3" w:rsidRPr="00D97BB3" w:rsidRDefault="00D97BB3" w:rsidP="00A803B7">
            <w:pPr>
              <w:tabs>
                <w:tab w:val="start" w:pos="38.20pt"/>
              </w:tabs>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D97BB3">
              <w:rPr>
                <w:rFonts w:ascii="Times New Roman" w:eastAsia="Times New Roman" w:hAnsi="Times New Roman" w:cs="Times New Roman"/>
                <w:b/>
                <w:sz w:val="14"/>
                <w:szCs w:val="14"/>
              </w:rPr>
              <w:t>0.7513</w:t>
            </w:r>
          </w:p>
        </w:tc>
        <w:tc>
          <w:tcPr>
            <w:tcW w:w="26.50pt" w:type="dxa"/>
            <w:shd w:val="clear" w:color="auto" w:fill="auto"/>
          </w:tcPr>
          <w:p w14:paraId="5FFB3E37"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D97BB3">
              <w:rPr>
                <w:rFonts w:ascii="Times New Roman" w:eastAsia="Times New Roman" w:hAnsi="Times New Roman" w:cs="Times New Roman"/>
                <w:b/>
                <w:sz w:val="14"/>
                <w:szCs w:val="14"/>
              </w:rPr>
              <w:t>0.74</w:t>
            </w:r>
          </w:p>
        </w:tc>
        <w:tc>
          <w:tcPr>
            <w:tcW w:w="26.60pt" w:type="dxa"/>
            <w:shd w:val="clear" w:color="auto" w:fill="auto"/>
          </w:tcPr>
          <w:p w14:paraId="448EA0D1"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D97BB3">
              <w:rPr>
                <w:rFonts w:ascii="Times New Roman" w:eastAsia="Times New Roman" w:hAnsi="Times New Roman" w:cs="Times New Roman"/>
                <w:b/>
                <w:sz w:val="14"/>
                <w:szCs w:val="14"/>
              </w:rPr>
              <w:t>0.77</w:t>
            </w:r>
          </w:p>
        </w:tc>
        <w:tc>
          <w:tcPr>
            <w:tcW w:w="38.60pt" w:type="dxa"/>
            <w:shd w:val="clear" w:color="auto" w:fill="auto"/>
          </w:tcPr>
          <w:p w14:paraId="2EBC4DCA"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D97BB3">
              <w:rPr>
                <w:rFonts w:ascii="Times New Roman" w:eastAsia="Times New Roman" w:hAnsi="Times New Roman" w:cs="Times New Roman"/>
                <w:b/>
                <w:sz w:val="14"/>
                <w:szCs w:val="14"/>
              </w:rPr>
              <w:t>0.72</w:t>
            </w:r>
          </w:p>
        </w:tc>
        <w:tc>
          <w:tcPr>
            <w:tcW w:w="29.65pt" w:type="dxa"/>
            <w:shd w:val="clear" w:color="auto" w:fill="auto"/>
          </w:tcPr>
          <w:p w14:paraId="09010C63"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4"/>
                <w:szCs w:val="14"/>
              </w:rPr>
            </w:pPr>
            <w:r w:rsidRPr="00D97BB3">
              <w:rPr>
                <w:rFonts w:ascii="Times New Roman" w:eastAsia="Times New Roman" w:hAnsi="Times New Roman" w:cs="Times New Roman"/>
                <w:b/>
                <w:sz w:val="14"/>
                <w:szCs w:val="14"/>
              </w:rPr>
              <w:t>0.83</w:t>
            </w:r>
          </w:p>
        </w:tc>
      </w:tr>
      <w:tr w:rsidR="00D97BB3" w:rsidRPr="000752AE" w14:paraId="053784A3"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1.15pt" w:type="dxa"/>
          </w:tcPr>
          <w:p w14:paraId="56A44BE7"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MLP (SKLearn)</w:t>
            </w:r>
          </w:p>
        </w:tc>
        <w:tc>
          <w:tcPr>
            <w:tcW w:w="37pt" w:type="dxa"/>
            <w:shd w:val="clear" w:color="auto" w:fill="auto"/>
          </w:tcPr>
          <w:p w14:paraId="7800BCAC"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25</w:t>
            </w:r>
          </w:p>
        </w:tc>
        <w:tc>
          <w:tcPr>
            <w:tcW w:w="39.35pt" w:type="dxa"/>
            <w:shd w:val="clear" w:color="auto" w:fill="auto"/>
          </w:tcPr>
          <w:p w14:paraId="4F5317EE"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0.6943</w:t>
            </w:r>
          </w:p>
        </w:tc>
        <w:tc>
          <w:tcPr>
            <w:tcW w:w="26.50pt" w:type="dxa"/>
            <w:shd w:val="clear" w:color="auto" w:fill="auto"/>
          </w:tcPr>
          <w:p w14:paraId="41C9F2A2"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0.70</w:t>
            </w:r>
          </w:p>
        </w:tc>
        <w:tc>
          <w:tcPr>
            <w:tcW w:w="26.60pt" w:type="dxa"/>
            <w:shd w:val="clear" w:color="auto" w:fill="auto"/>
          </w:tcPr>
          <w:p w14:paraId="7B6DFD46"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0.71</w:t>
            </w:r>
          </w:p>
        </w:tc>
        <w:tc>
          <w:tcPr>
            <w:tcW w:w="38.60pt" w:type="dxa"/>
            <w:shd w:val="clear" w:color="auto" w:fill="auto"/>
          </w:tcPr>
          <w:p w14:paraId="459A711F"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0.69</w:t>
            </w:r>
          </w:p>
        </w:tc>
        <w:tc>
          <w:tcPr>
            <w:tcW w:w="29.65pt" w:type="dxa"/>
            <w:shd w:val="clear" w:color="auto" w:fill="auto"/>
          </w:tcPr>
          <w:p w14:paraId="50F2947E"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0.72</w:t>
            </w:r>
          </w:p>
        </w:tc>
      </w:tr>
      <w:tr w:rsidR="00D97BB3" w:rsidRPr="000752AE" w14:paraId="38CCEC61" w14:textId="77777777" w:rsidTr="00542989">
        <w:tc>
          <w:tcPr>
            <w:cnfStyle w:firstRow="0" w:lastRow="0" w:firstColumn="1" w:lastColumn="0" w:oddVBand="0" w:evenVBand="0" w:oddHBand="0" w:evenHBand="0" w:firstRowFirstColumn="0" w:firstRowLastColumn="0" w:lastRowFirstColumn="0" w:lastRowLastColumn="0"/>
            <w:tcW w:w="41.15pt" w:type="dxa"/>
          </w:tcPr>
          <w:p w14:paraId="3DE8130B"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MLP (Keras)</w:t>
            </w:r>
          </w:p>
        </w:tc>
        <w:tc>
          <w:tcPr>
            <w:tcW w:w="37pt" w:type="dxa"/>
            <w:shd w:val="clear" w:color="auto" w:fill="auto"/>
          </w:tcPr>
          <w:p w14:paraId="0B2F5ED2"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11</w:t>
            </w:r>
          </w:p>
        </w:tc>
        <w:tc>
          <w:tcPr>
            <w:tcW w:w="39.35pt" w:type="dxa"/>
            <w:shd w:val="clear" w:color="auto" w:fill="auto"/>
          </w:tcPr>
          <w:p w14:paraId="33555F41"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0.5751</w:t>
            </w:r>
          </w:p>
        </w:tc>
        <w:tc>
          <w:tcPr>
            <w:tcW w:w="26.50pt" w:type="dxa"/>
            <w:shd w:val="clear" w:color="auto" w:fill="auto"/>
          </w:tcPr>
          <w:p w14:paraId="6D340698"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0.65</w:t>
            </w:r>
          </w:p>
        </w:tc>
        <w:tc>
          <w:tcPr>
            <w:tcW w:w="26.60pt" w:type="dxa"/>
            <w:shd w:val="clear" w:color="auto" w:fill="auto"/>
          </w:tcPr>
          <w:p w14:paraId="7FEDE815"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0.54</w:t>
            </w:r>
          </w:p>
        </w:tc>
        <w:tc>
          <w:tcPr>
            <w:tcW w:w="38.60pt" w:type="dxa"/>
            <w:shd w:val="clear" w:color="auto" w:fill="auto"/>
          </w:tcPr>
          <w:p w14:paraId="64ED5900"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0.60</w:t>
            </w:r>
          </w:p>
        </w:tc>
        <w:tc>
          <w:tcPr>
            <w:tcW w:w="29.65pt" w:type="dxa"/>
            <w:shd w:val="clear" w:color="auto" w:fill="auto"/>
          </w:tcPr>
          <w:p w14:paraId="007C3A15"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0.50</w:t>
            </w:r>
          </w:p>
        </w:tc>
      </w:tr>
      <w:tr w:rsidR="00D97BB3" w:rsidRPr="000752AE" w14:paraId="49803156"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1.15pt" w:type="dxa"/>
          </w:tcPr>
          <w:p w14:paraId="28951A49"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E7GB</w:t>
            </w:r>
          </w:p>
        </w:tc>
        <w:tc>
          <w:tcPr>
            <w:tcW w:w="37pt" w:type="dxa"/>
            <w:shd w:val="clear" w:color="auto" w:fill="auto"/>
          </w:tcPr>
          <w:p w14:paraId="7B1E27AD"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11</w:t>
            </w:r>
          </w:p>
        </w:tc>
        <w:tc>
          <w:tcPr>
            <w:tcW w:w="39.35pt" w:type="dxa"/>
            <w:shd w:val="clear" w:color="auto" w:fill="auto"/>
          </w:tcPr>
          <w:p w14:paraId="4EE50AC9"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0.7098</w:t>
            </w:r>
          </w:p>
        </w:tc>
        <w:tc>
          <w:tcPr>
            <w:tcW w:w="26.50pt" w:type="dxa"/>
            <w:shd w:val="clear" w:color="auto" w:fill="auto"/>
          </w:tcPr>
          <w:p w14:paraId="43DBB36F"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0.74</w:t>
            </w:r>
          </w:p>
        </w:tc>
        <w:tc>
          <w:tcPr>
            <w:tcW w:w="26.60pt" w:type="dxa"/>
            <w:shd w:val="clear" w:color="auto" w:fill="auto"/>
          </w:tcPr>
          <w:p w14:paraId="5E7F912C"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0.72</w:t>
            </w:r>
          </w:p>
        </w:tc>
        <w:tc>
          <w:tcPr>
            <w:tcW w:w="38.60pt" w:type="dxa"/>
            <w:shd w:val="clear" w:color="auto" w:fill="auto"/>
          </w:tcPr>
          <w:p w14:paraId="5EF13BBF"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0.71</w:t>
            </w:r>
          </w:p>
        </w:tc>
        <w:tc>
          <w:tcPr>
            <w:tcW w:w="29.65pt" w:type="dxa"/>
            <w:shd w:val="clear" w:color="auto" w:fill="auto"/>
          </w:tcPr>
          <w:p w14:paraId="678DE467"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0.72</w:t>
            </w:r>
          </w:p>
        </w:tc>
      </w:tr>
      <w:tr w:rsidR="00D97BB3" w:rsidRPr="000752AE" w14:paraId="6B824C9E" w14:textId="77777777" w:rsidTr="00542989">
        <w:tc>
          <w:tcPr>
            <w:cnfStyle w:firstRow="0" w:lastRow="0" w:firstColumn="1" w:lastColumn="0" w:oddVBand="0" w:evenVBand="0" w:oddHBand="0" w:evenHBand="0" w:firstRowFirstColumn="0" w:firstRowLastColumn="0" w:lastRowFirstColumn="0" w:lastRowLastColumn="0"/>
            <w:tcW w:w="41.15pt" w:type="dxa"/>
          </w:tcPr>
          <w:p w14:paraId="55F19BFD"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WGLR</w:t>
            </w:r>
          </w:p>
        </w:tc>
        <w:tc>
          <w:tcPr>
            <w:tcW w:w="37pt" w:type="dxa"/>
            <w:shd w:val="clear" w:color="auto" w:fill="auto"/>
          </w:tcPr>
          <w:p w14:paraId="30FA1A65"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17</w:t>
            </w:r>
          </w:p>
        </w:tc>
        <w:tc>
          <w:tcPr>
            <w:tcW w:w="39.35pt" w:type="dxa"/>
            <w:shd w:val="clear" w:color="auto" w:fill="auto"/>
          </w:tcPr>
          <w:p w14:paraId="05D3543C"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0.7306</w:t>
            </w:r>
          </w:p>
        </w:tc>
        <w:tc>
          <w:tcPr>
            <w:tcW w:w="26.50pt" w:type="dxa"/>
            <w:shd w:val="clear" w:color="auto" w:fill="auto"/>
          </w:tcPr>
          <w:p w14:paraId="17533679"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0.73</w:t>
            </w:r>
          </w:p>
        </w:tc>
        <w:tc>
          <w:tcPr>
            <w:tcW w:w="26.60pt" w:type="dxa"/>
            <w:shd w:val="clear" w:color="auto" w:fill="auto"/>
          </w:tcPr>
          <w:p w14:paraId="6E5D8E08"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0.76</w:t>
            </w:r>
          </w:p>
        </w:tc>
        <w:tc>
          <w:tcPr>
            <w:tcW w:w="38.60pt" w:type="dxa"/>
            <w:shd w:val="clear" w:color="auto" w:fill="auto"/>
          </w:tcPr>
          <w:p w14:paraId="161EAD17"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0.69</w:t>
            </w:r>
          </w:p>
        </w:tc>
        <w:tc>
          <w:tcPr>
            <w:tcW w:w="29.65pt" w:type="dxa"/>
            <w:shd w:val="clear" w:color="auto" w:fill="auto"/>
          </w:tcPr>
          <w:p w14:paraId="31E2F94A"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0.85</w:t>
            </w:r>
          </w:p>
        </w:tc>
      </w:tr>
      <w:tr w:rsidR="00D97BB3" w:rsidRPr="000752AE" w14:paraId="157EC652"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1.15pt" w:type="dxa"/>
          </w:tcPr>
          <w:p w14:paraId="00C24735"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ESVM</w:t>
            </w:r>
          </w:p>
        </w:tc>
        <w:tc>
          <w:tcPr>
            <w:tcW w:w="37pt" w:type="dxa"/>
            <w:shd w:val="clear" w:color="auto" w:fill="auto"/>
          </w:tcPr>
          <w:p w14:paraId="38326ED5"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27</w:t>
            </w:r>
          </w:p>
        </w:tc>
        <w:tc>
          <w:tcPr>
            <w:tcW w:w="39.35pt" w:type="dxa"/>
            <w:shd w:val="clear" w:color="auto" w:fill="auto"/>
          </w:tcPr>
          <w:p w14:paraId="01D2AC2A"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0.7202</w:t>
            </w:r>
          </w:p>
        </w:tc>
        <w:tc>
          <w:tcPr>
            <w:tcW w:w="26.50pt" w:type="dxa"/>
            <w:shd w:val="clear" w:color="auto" w:fill="auto"/>
          </w:tcPr>
          <w:p w14:paraId="0A236A7A"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0.73</w:t>
            </w:r>
          </w:p>
        </w:tc>
        <w:tc>
          <w:tcPr>
            <w:tcW w:w="26.60pt" w:type="dxa"/>
            <w:shd w:val="clear" w:color="auto" w:fill="auto"/>
          </w:tcPr>
          <w:p w14:paraId="0BB88C0A"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0.69</w:t>
            </w:r>
          </w:p>
        </w:tc>
        <w:tc>
          <w:tcPr>
            <w:tcW w:w="38.60pt" w:type="dxa"/>
            <w:shd w:val="clear" w:color="auto" w:fill="auto"/>
          </w:tcPr>
          <w:p w14:paraId="41E10B34"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0.78</w:t>
            </w:r>
          </w:p>
        </w:tc>
        <w:tc>
          <w:tcPr>
            <w:tcW w:w="29.65pt" w:type="dxa"/>
            <w:shd w:val="clear" w:color="auto" w:fill="auto"/>
          </w:tcPr>
          <w:p w14:paraId="7177A195"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0.62</w:t>
            </w:r>
          </w:p>
        </w:tc>
      </w:tr>
      <w:tr w:rsidR="00D97BB3" w:rsidRPr="000752AE" w14:paraId="07A12E9B" w14:textId="77777777" w:rsidTr="00542989">
        <w:tc>
          <w:tcPr>
            <w:cnfStyle w:firstRow="0" w:lastRow="0" w:firstColumn="1" w:lastColumn="0" w:oddVBand="0" w:evenVBand="0" w:oddHBand="0" w:evenHBand="0" w:firstRowFirstColumn="0" w:firstRowLastColumn="0" w:lastRowFirstColumn="0" w:lastRowLastColumn="0"/>
            <w:tcW w:w="41.15pt" w:type="dxa"/>
          </w:tcPr>
          <w:p w14:paraId="3B8AEE90"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CNN</w:t>
            </w:r>
          </w:p>
        </w:tc>
        <w:tc>
          <w:tcPr>
            <w:tcW w:w="37pt" w:type="dxa"/>
            <w:shd w:val="clear" w:color="auto" w:fill="auto"/>
          </w:tcPr>
          <w:p w14:paraId="5BEEDBAF"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 xml:space="preserve">100 </w:t>
            </w:r>
          </w:p>
        </w:tc>
        <w:tc>
          <w:tcPr>
            <w:tcW w:w="39.35pt" w:type="dxa"/>
            <w:shd w:val="clear" w:color="auto" w:fill="auto"/>
          </w:tcPr>
          <w:p w14:paraId="756EAC73"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0.5907</w:t>
            </w:r>
          </w:p>
        </w:tc>
        <w:tc>
          <w:tcPr>
            <w:tcW w:w="26.50pt" w:type="dxa"/>
            <w:shd w:val="clear" w:color="auto" w:fill="auto"/>
          </w:tcPr>
          <w:p w14:paraId="31DABCDA"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0.61</w:t>
            </w:r>
          </w:p>
        </w:tc>
        <w:tc>
          <w:tcPr>
            <w:tcW w:w="26.60pt" w:type="dxa"/>
            <w:shd w:val="clear" w:color="auto" w:fill="auto"/>
          </w:tcPr>
          <w:p w14:paraId="2F8BC173"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0.60</w:t>
            </w:r>
          </w:p>
        </w:tc>
        <w:tc>
          <w:tcPr>
            <w:tcW w:w="38.60pt" w:type="dxa"/>
            <w:shd w:val="clear" w:color="auto" w:fill="auto"/>
          </w:tcPr>
          <w:p w14:paraId="1F8932D8"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0.58</w:t>
            </w:r>
          </w:p>
        </w:tc>
        <w:tc>
          <w:tcPr>
            <w:tcW w:w="29.65pt" w:type="dxa"/>
            <w:shd w:val="clear" w:color="auto" w:fill="auto"/>
          </w:tcPr>
          <w:p w14:paraId="6D7048AE" w14:textId="77777777" w:rsidR="00D97BB3" w:rsidRPr="00D97BB3" w:rsidRDefault="00D97BB3" w:rsidP="00A803B7">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0.62</w:t>
            </w:r>
          </w:p>
        </w:tc>
      </w:tr>
      <w:tr w:rsidR="00D97BB3" w:rsidRPr="000752AE" w14:paraId="7C5F12A8" w14:textId="77777777" w:rsidTr="00542989">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41.15pt" w:type="dxa"/>
          </w:tcPr>
          <w:p w14:paraId="4D85994B" w14:textId="77777777" w:rsidR="00D97BB3" w:rsidRPr="00D97BB3" w:rsidRDefault="00D97BB3" w:rsidP="00A803B7">
            <w:pPr>
              <w:spacing w:line="18pt" w:lineRule="auto"/>
              <w:rPr>
                <w:rFonts w:ascii="Times New Roman" w:eastAsia="Times New Roman" w:hAnsi="Times New Roman" w:cs="Times New Roman"/>
                <w:bCs/>
                <w:i w:val="0"/>
                <w:iCs w:val="0"/>
                <w:sz w:val="14"/>
                <w:szCs w:val="14"/>
              </w:rPr>
            </w:pPr>
            <w:r w:rsidRPr="00D97BB3">
              <w:rPr>
                <w:rFonts w:ascii="Times New Roman" w:eastAsia="Times New Roman" w:hAnsi="Times New Roman" w:cs="Times New Roman"/>
                <w:bCs/>
                <w:i w:val="0"/>
                <w:iCs w:val="0"/>
                <w:sz w:val="14"/>
                <w:szCs w:val="14"/>
              </w:rPr>
              <w:t>RNN</w:t>
            </w:r>
          </w:p>
        </w:tc>
        <w:tc>
          <w:tcPr>
            <w:tcW w:w="37pt" w:type="dxa"/>
            <w:shd w:val="clear" w:color="auto" w:fill="auto"/>
          </w:tcPr>
          <w:p w14:paraId="1956B9CD"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100</w:t>
            </w:r>
          </w:p>
        </w:tc>
        <w:tc>
          <w:tcPr>
            <w:tcW w:w="39.35pt" w:type="dxa"/>
            <w:shd w:val="clear" w:color="auto" w:fill="auto"/>
          </w:tcPr>
          <w:p w14:paraId="2F22A200"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0.6269</w:t>
            </w:r>
          </w:p>
        </w:tc>
        <w:tc>
          <w:tcPr>
            <w:tcW w:w="26.50pt" w:type="dxa"/>
            <w:shd w:val="clear" w:color="auto" w:fill="auto"/>
          </w:tcPr>
          <w:p w14:paraId="5EAD9A23"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0.67</w:t>
            </w:r>
          </w:p>
        </w:tc>
        <w:tc>
          <w:tcPr>
            <w:tcW w:w="26.60pt" w:type="dxa"/>
            <w:shd w:val="clear" w:color="auto" w:fill="auto"/>
          </w:tcPr>
          <w:p w14:paraId="44FF1D23"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0.62</w:t>
            </w:r>
          </w:p>
        </w:tc>
        <w:tc>
          <w:tcPr>
            <w:tcW w:w="38.60pt" w:type="dxa"/>
            <w:shd w:val="clear" w:color="auto" w:fill="auto"/>
          </w:tcPr>
          <w:p w14:paraId="0A0D9B30"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0.64</w:t>
            </w:r>
          </w:p>
        </w:tc>
        <w:tc>
          <w:tcPr>
            <w:tcW w:w="29.65pt" w:type="dxa"/>
            <w:shd w:val="clear" w:color="auto" w:fill="auto"/>
          </w:tcPr>
          <w:p w14:paraId="47074140" w14:textId="77777777" w:rsidR="00D97BB3" w:rsidRPr="00D97BB3" w:rsidRDefault="00D97BB3" w:rsidP="00A803B7">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14"/>
                <w:szCs w:val="14"/>
              </w:rPr>
            </w:pPr>
            <w:r w:rsidRPr="00D97BB3">
              <w:rPr>
                <w:rFonts w:ascii="Times New Roman" w:eastAsia="Times New Roman" w:hAnsi="Times New Roman" w:cs="Times New Roman"/>
                <w:bCs/>
                <w:sz w:val="14"/>
                <w:szCs w:val="14"/>
              </w:rPr>
              <w:t>0.60</w:t>
            </w:r>
          </w:p>
        </w:tc>
      </w:tr>
    </w:tbl>
    <w:p w14:paraId="674887B2" w14:textId="3D2ADDDA" w:rsidR="00D97BB3" w:rsidRDefault="00542989" w:rsidP="00AA4E01">
      <w:pPr>
        <w:pStyle w:val="BodyText"/>
        <w:ind w:firstLine="0pt"/>
        <w:rPr>
          <w:bCs/>
          <w:lang w:val="en-US"/>
        </w:rPr>
      </w:pPr>
      <w:r>
        <w:rPr>
          <w:bCs/>
          <w:lang w:val="en-US"/>
        </w:rPr>
        <w:tab/>
      </w:r>
      <w:r w:rsidRPr="00542989">
        <w:rPr>
          <w:bCs/>
          <w:lang w:val="en-US"/>
        </w:rPr>
        <w:t xml:space="preserve">Dựa vào kết quả </w:t>
      </w:r>
      <w:r>
        <w:rPr>
          <w:bCs/>
          <w:lang w:val="en-US"/>
        </w:rPr>
        <w:t>Bảng 3</w:t>
      </w:r>
      <w:r w:rsidRPr="00542989">
        <w:rPr>
          <w:bCs/>
          <w:lang w:val="en-US"/>
        </w:rPr>
        <w:t xml:space="preserve"> và</w:t>
      </w:r>
      <w:r>
        <w:rPr>
          <w:bCs/>
          <w:lang w:val="en-US"/>
        </w:rPr>
        <w:t xml:space="preserve"> B</w:t>
      </w:r>
      <w:r w:rsidRPr="00542989">
        <w:rPr>
          <w:bCs/>
          <w:lang w:val="en-US"/>
        </w:rPr>
        <w:t xml:space="preserve">ảng </w:t>
      </w:r>
      <w:r>
        <w:rPr>
          <w:bCs/>
          <w:lang w:val="en-US"/>
        </w:rPr>
        <w:t>4</w:t>
      </w:r>
      <w:r w:rsidRPr="00542989">
        <w:rPr>
          <w:bCs/>
          <w:lang w:val="en-US"/>
        </w:rPr>
        <w:t>, mô hình Random Forest (RF) đạt độ chính xác cao nhất là 75.65% với việc sử dụng 21 đặc trưng quan trọng trên 106 đặc trưng đã được trích xuất trong khi không sử dụng cửa sổ trung bình trượt.</w:t>
      </w:r>
    </w:p>
    <w:p w14:paraId="647D8522" w14:textId="77777777" w:rsidR="00542989" w:rsidRDefault="00542989" w:rsidP="00542989">
      <w:pPr>
        <w:pStyle w:val="BodyText"/>
        <w:keepNext/>
        <w:ind w:firstLine="0pt"/>
        <w:jc w:val="center"/>
      </w:pPr>
      <w:r w:rsidRPr="00542989">
        <w:rPr>
          <w:bCs/>
          <w:noProof/>
        </w:rPr>
        <w:drawing>
          <wp:inline distT="0" distB="0" distL="0" distR="0" wp14:anchorId="63667611" wp14:editId="57255DE6">
            <wp:extent cx="2625377" cy="2408830"/>
            <wp:effectExtent l="0" t="0" r="381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8"/>
                    <a:stretch>
                      <a:fillRect/>
                    </a:stretch>
                  </pic:blipFill>
                  <pic:spPr>
                    <a:xfrm>
                      <a:off x="0" y="0"/>
                      <a:ext cx="2651717" cy="2432998"/>
                    </a:xfrm>
                    <a:prstGeom prst="rect">
                      <a:avLst/>
                    </a:prstGeom>
                  </pic:spPr>
                </pic:pic>
              </a:graphicData>
            </a:graphic>
          </wp:inline>
        </w:drawing>
      </w:r>
    </w:p>
    <w:p w14:paraId="24A15E38" w14:textId="59C19D92" w:rsidR="00542989" w:rsidRDefault="00542989" w:rsidP="00542989">
      <w:pPr>
        <w:pStyle w:val="Caption"/>
      </w:pPr>
      <w:r>
        <w:t xml:space="preserve">Hình </w:t>
      </w:r>
      <w:r>
        <w:fldChar w:fldCharType="begin"/>
      </w:r>
      <w:r>
        <w:instrText xml:space="preserve"> SEQ Hình \* ARABIC </w:instrText>
      </w:r>
      <w:r>
        <w:fldChar w:fldCharType="separate"/>
      </w:r>
      <w:r w:rsidR="0016554C">
        <w:rPr>
          <w:noProof/>
        </w:rPr>
        <w:t>5</w:t>
      </w:r>
      <w:r>
        <w:fldChar w:fldCharType="end"/>
      </w:r>
      <w:r>
        <w:t xml:space="preserve">. </w:t>
      </w:r>
      <w:r w:rsidRPr="003B471C">
        <w:t>Đường cong ROC của các mô hình phân loại.</w:t>
      </w:r>
    </w:p>
    <w:p w14:paraId="69B85F2D" w14:textId="406E8B1A" w:rsidR="00542989" w:rsidRPr="00542989" w:rsidRDefault="00542989" w:rsidP="00542989">
      <w:pPr>
        <w:ind w:firstLine="14.40pt"/>
        <w:jc w:val="both"/>
      </w:pPr>
      <w:r w:rsidRPr="00542989">
        <w:lastRenderedPageBreak/>
        <w:t>Xét về đường cong ROC ở hình 5.6, mô hình Random Forest đạt 73%, ngang bằng với Logistic Regression nhưng RF có độ chính xác cao hơn và có đường cong nghiêng về. Đường ROC càng hướng về phía điểm (0,1) thì mô hình phân loại càng tốt, gần như hoàn hảo, vì đây là điểm lý tưởng thể hiện TPR cao và FPR thấp. Mô hình E7GB có đường cong ROC cao nhất (0.75), tuy nhiên Recall chỉ đạt 0.50, cho thấy nó có xu hướng dự đoán nhiều trường hợp dương tính nhưng dễ bỏ sót các trường hợp âm tính. Ngược lại, các mô hình CNN (ROC = 0.61) và RNN (ROC = 0.67) thấp hơn dẫn đến việc khả năng phân loại của chúng chưa thực sự tốt trên tập dữ liệu này</w:t>
      </w:r>
      <w:r>
        <w:t xml:space="preserve"> </w:t>
      </w:r>
    </w:p>
    <w:p w14:paraId="3ED5C486" w14:textId="6708A624" w:rsidR="009303D9" w:rsidRPr="009949D8" w:rsidRDefault="000530E2" w:rsidP="00ED0149">
      <w:pPr>
        <w:pStyle w:val="Heading2"/>
      </w:pPr>
      <w:r w:rsidRPr="000530E2">
        <w:t>Thực nghiệm 2: Xác định các nút và các cạn</w:t>
      </w:r>
      <w:r>
        <w:t>h</w:t>
      </w:r>
    </w:p>
    <w:p w14:paraId="29E12059" w14:textId="7982CDD4" w:rsidR="009303D9" w:rsidRDefault="000530E2" w:rsidP="00E7596C">
      <w:pPr>
        <w:pStyle w:val="BodyText"/>
        <w:rPr>
          <w:lang w:val="en-US"/>
        </w:rPr>
      </w:pPr>
      <w:r w:rsidRPr="000530E2">
        <w:rPr>
          <w:lang w:val="en-US"/>
        </w:rPr>
        <w:t>Trong bước này, chúng tôi tiến hành nhóm các đặc trưng theo bốn tín hiệu sinh lý chính: GSR, RR, Temp, HR. Mỗi tín hiệu sẽ bao gồm các đặc trưng thống kê quan trọng. Ngoài ra, chúng tôi còn bổ sung thêm hai nhóm đặc trưng được chọn lọc từ kết quả thực nghiệm trước đó để tối ưu hóa mô hình</w:t>
      </w:r>
      <w:r w:rsidR="00866064">
        <w:rPr>
          <w:lang w:val="en-US"/>
        </w:rPr>
        <w:t xml:space="preserve"> như trong Bảng 5</w:t>
      </w:r>
      <w:r>
        <w:rPr>
          <w:lang w:val="en-US"/>
        </w:rPr>
        <w:t>.</w:t>
      </w:r>
    </w:p>
    <w:p w14:paraId="2C6A5328" w14:textId="7969A3F7" w:rsidR="000530E2" w:rsidRPr="00F40C6A" w:rsidRDefault="000530E2" w:rsidP="000530E2">
      <w:pPr>
        <w:pStyle w:val="Caption"/>
        <w:keepNext/>
        <w:rPr>
          <w:color w:val="auto"/>
        </w:rPr>
      </w:pPr>
      <w:r w:rsidRPr="00F40C6A">
        <w:rPr>
          <w:color w:val="auto"/>
        </w:rPr>
        <w:t xml:space="preserve">Bảng 5. </w:t>
      </w:r>
      <w:r w:rsidR="00866064" w:rsidRPr="00F40C6A">
        <w:rPr>
          <w:color w:val="auto"/>
        </w:rPr>
        <w:t>Nhóm các đặc trưng vào các tín hiệu sinh lý.</w:t>
      </w:r>
    </w:p>
    <w:tbl>
      <w:tblPr>
        <w:tblW w:w="237.1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15"/>
        <w:gridCol w:w="3316"/>
        <w:gridCol w:w="11"/>
      </w:tblGrid>
      <w:tr w:rsidR="000530E2" w:rsidRPr="009949D8" w14:paraId="4626B084" w14:textId="77777777" w:rsidTr="00866064">
        <w:trPr>
          <w:cantSplit/>
          <w:trHeight w:val="240"/>
          <w:tblHeader/>
          <w:jc w:val="center"/>
        </w:trPr>
        <w:tc>
          <w:tcPr>
            <w:tcW w:w="70.75pt" w:type="dxa"/>
            <w:vMerge w:val="restart"/>
            <w:vAlign w:val="center"/>
          </w:tcPr>
          <w:p w14:paraId="4EB8843F" w14:textId="66F7093D" w:rsidR="000530E2" w:rsidRPr="009949D8" w:rsidRDefault="000530E2" w:rsidP="000530E2">
            <w:pPr>
              <w:pStyle w:val="tablecolsubhead"/>
            </w:pPr>
            <w:r w:rsidRPr="000530E2">
              <w:t>Nhóm đặc trưng</w:t>
            </w:r>
          </w:p>
        </w:tc>
        <w:tc>
          <w:tcPr>
            <w:tcW w:w="166.35pt" w:type="dxa"/>
            <w:gridSpan w:val="2"/>
            <w:vAlign w:val="center"/>
          </w:tcPr>
          <w:p w14:paraId="17B642A0" w14:textId="1ED631A3" w:rsidR="000530E2" w:rsidRPr="009949D8" w:rsidRDefault="000530E2" w:rsidP="00134F62">
            <w:pPr>
              <w:pStyle w:val="tablecolhead"/>
            </w:pPr>
          </w:p>
        </w:tc>
      </w:tr>
      <w:tr w:rsidR="000530E2" w:rsidRPr="009949D8" w14:paraId="38563656" w14:textId="77777777" w:rsidTr="00866064">
        <w:trPr>
          <w:gridAfter w:val="1"/>
          <w:wAfter w:w="0.55pt" w:type="dxa"/>
          <w:cantSplit/>
          <w:trHeight w:val="240"/>
          <w:tblHeader/>
          <w:jc w:val="center"/>
        </w:trPr>
        <w:tc>
          <w:tcPr>
            <w:tcW w:w="70.75pt" w:type="dxa"/>
            <w:vMerge/>
          </w:tcPr>
          <w:p w14:paraId="554EA13A" w14:textId="77777777" w:rsidR="000530E2" w:rsidRPr="000530E2" w:rsidRDefault="000530E2" w:rsidP="000530E2">
            <w:pPr>
              <w:pStyle w:val="tablecolsubhead"/>
            </w:pPr>
          </w:p>
        </w:tc>
        <w:tc>
          <w:tcPr>
            <w:tcW w:w="165.80pt" w:type="dxa"/>
            <w:vAlign w:val="center"/>
          </w:tcPr>
          <w:p w14:paraId="4C4619BD" w14:textId="1556C5EB" w:rsidR="000530E2" w:rsidRPr="009949D8" w:rsidRDefault="000530E2" w:rsidP="00134F62">
            <w:pPr>
              <w:pStyle w:val="tablecolsubhead"/>
            </w:pPr>
            <w:r w:rsidRPr="000530E2">
              <w:t>Các đặc trưng được gom nhóm</w:t>
            </w:r>
          </w:p>
        </w:tc>
      </w:tr>
      <w:tr w:rsidR="000530E2" w:rsidRPr="009949D8" w14:paraId="677CEE4A" w14:textId="77777777" w:rsidTr="00866064">
        <w:trPr>
          <w:gridAfter w:val="1"/>
          <w:wAfter w:w="0.55pt" w:type="dxa"/>
          <w:trHeight w:val="320"/>
          <w:jc w:val="center"/>
        </w:trPr>
        <w:tc>
          <w:tcPr>
            <w:tcW w:w="70.75pt" w:type="dxa"/>
            <w:vAlign w:val="center"/>
          </w:tcPr>
          <w:p w14:paraId="5E6F5071" w14:textId="7D107A76" w:rsidR="000530E2" w:rsidRPr="000530E2" w:rsidRDefault="00866064" w:rsidP="00866064">
            <w:pPr>
              <w:pStyle w:val="tablecolsubhead"/>
              <w:rPr>
                <w:b w:val="0"/>
                <w:bCs w:val="0"/>
                <w:i w:val="0"/>
                <w:iCs w:val="0"/>
              </w:rPr>
            </w:pPr>
            <w:r w:rsidRPr="00866064">
              <w:rPr>
                <w:b w:val="0"/>
                <w:bCs w:val="0"/>
                <w:i w:val="0"/>
                <w:iCs w:val="0"/>
              </w:rPr>
              <w:t>HR_Features</w:t>
            </w:r>
          </w:p>
        </w:tc>
        <w:tc>
          <w:tcPr>
            <w:tcW w:w="165.80pt" w:type="dxa"/>
          </w:tcPr>
          <w:p w14:paraId="641DD4E3" w14:textId="67D98061" w:rsidR="000530E2" w:rsidRPr="009949D8" w:rsidRDefault="00866064" w:rsidP="000530E2">
            <w:pPr>
              <w:jc w:val="both"/>
              <w:rPr>
                <w:sz w:val="16"/>
                <w:szCs w:val="16"/>
              </w:rPr>
            </w:pPr>
            <w:r w:rsidRPr="00866064">
              <w:rPr>
                <w:sz w:val="16"/>
                <w:szCs w:val="16"/>
              </w:rPr>
              <w:t>mean, std, max-min, skew, kurtosis</w:t>
            </w:r>
          </w:p>
        </w:tc>
      </w:tr>
      <w:tr w:rsidR="000530E2" w:rsidRPr="009949D8" w14:paraId="419D0D6B" w14:textId="77777777" w:rsidTr="00866064">
        <w:trPr>
          <w:gridAfter w:val="1"/>
          <w:wAfter w:w="0.55pt" w:type="dxa"/>
          <w:trHeight w:val="320"/>
          <w:jc w:val="center"/>
        </w:trPr>
        <w:tc>
          <w:tcPr>
            <w:tcW w:w="70.75pt" w:type="dxa"/>
            <w:vAlign w:val="center"/>
          </w:tcPr>
          <w:p w14:paraId="3ECE8751" w14:textId="0BB0E434" w:rsidR="000530E2" w:rsidRPr="000530E2" w:rsidRDefault="00866064" w:rsidP="00866064">
            <w:pPr>
              <w:pStyle w:val="tablecolsubhead"/>
              <w:rPr>
                <w:b w:val="0"/>
                <w:bCs w:val="0"/>
                <w:i w:val="0"/>
                <w:iCs w:val="0"/>
              </w:rPr>
            </w:pPr>
            <w:r>
              <w:rPr>
                <w:b w:val="0"/>
                <w:bCs w:val="0"/>
                <w:i w:val="0"/>
                <w:iCs w:val="0"/>
              </w:rPr>
              <w:t>R</w:t>
            </w:r>
            <w:r w:rsidRPr="00866064">
              <w:rPr>
                <w:b w:val="0"/>
                <w:bCs w:val="0"/>
                <w:i w:val="0"/>
                <w:iCs w:val="0"/>
              </w:rPr>
              <w:t>R_Features</w:t>
            </w:r>
          </w:p>
        </w:tc>
        <w:tc>
          <w:tcPr>
            <w:tcW w:w="165.80pt" w:type="dxa"/>
            <w:vAlign w:val="center"/>
          </w:tcPr>
          <w:p w14:paraId="2A66B791" w14:textId="3634D78B" w:rsidR="000530E2" w:rsidRPr="009949D8" w:rsidRDefault="00866064" w:rsidP="000530E2">
            <w:pPr>
              <w:jc w:val="start"/>
              <w:rPr>
                <w:sz w:val="16"/>
                <w:szCs w:val="16"/>
              </w:rPr>
            </w:pPr>
            <w:r w:rsidRPr="00866064">
              <w:rPr>
                <w:sz w:val="16"/>
                <w:szCs w:val="16"/>
              </w:rPr>
              <w:t>mean, std, max-min, skew, kurtosis</w:t>
            </w:r>
          </w:p>
        </w:tc>
      </w:tr>
      <w:tr w:rsidR="000530E2" w:rsidRPr="009949D8" w14:paraId="3BB48722" w14:textId="77777777" w:rsidTr="00866064">
        <w:trPr>
          <w:gridAfter w:val="1"/>
          <w:wAfter w:w="0.55pt" w:type="dxa"/>
          <w:trHeight w:val="320"/>
          <w:jc w:val="center"/>
        </w:trPr>
        <w:tc>
          <w:tcPr>
            <w:tcW w:w="70.75pt" w:type="dxa"/>
            <w:vAlign w:val="center"/>
          </w:tcPr>
          <w:p w14:paraId="4118903F" w14:textId="5C363026" w:rsidR="000530E2" w:rsidRPr="000530E2" w:rsidRDefault="00866064" w:rsidP="00866064">
            <w:pPr>
              <w:pStyle w:val="tablecolsubhead"/>
              <w:rPr>
                <w:b w:val="0"/>
                <w:bCs w:val="0"/>
                <w:i w:val="0"/>
                <w:iCs w:val="0"/>
              </w:rPr>
            </w:pPr>
            <w:r w:rsidRPr="00866064">
              <w:rPr>
                <w:b w:val="0"/>
                <w:bCs w:val="0"/>
                <w:i w:val="0"/>
                <w:iCs w:val="0"/>
              </w:rPr>
              <w:t>GSR_Features</w:t>
            </w:r>
          </w:p>
        </w:tc>
        <w:tc>
          <w:tcPr>
            <w:tcW w:w="165.80pt" w:type="dxa"/>
            <w:vAlign w:val="center"/>
          </w:tcPr>
          <w:p w14:paraId="6FD0E380" w14:textId="36DC87CD" w:rsidR="000530E2" w:rsidRPr="009949D8" w:rsidRDefault="00866064" w:rsidP="00134F62">
            <w:pPr>
              <w:keepNext/>
              <w:jc w:val="both"/>
              <w:rPr>
                <w:sz w:val="16"/>
                <w:szCs w:val="16"/>
              </w:rPr>
            </w:pPr>
            <w:r w:rsidRPr="00866064">
              <w:rPr>
                <w:sz w:val="16"/>
                <w:szCs w:val="16"/>
              </w:rPr>
              <w:t>mean, std, max-min, skew, kurtosis</w:t>
            </w:r>
          </w:p>
        </w:tc>
      </w:tr>
      <w:tr w:rsidR="00866064" w:rsidRPr="009949D8" w14:paraId="2B1C6EA7" w14:textId="77777777" w:rsidTr="00866064">
        <w:trPr>
          <w:gridAfter w:val="1"/>
          <w:wAfter w:w="0.55pt" w:type="dxa"/>
          <w:trHeight w:val="320"/>
          <w:jc w:val="center"/>
        </w:trPr>
        <w:tc>
          <w:tcPr>
            <w:tcW w:w="70.75pt" w:type="dxa"/>
            <w:vAlign w:val="center"/>
          </w:tcPr>
          <w:p w14:paraId="11B785D2" w14:textId="481B59BD" w:rsidR="00866064" w:rsidRPr="000530E2" w:rsidRDefault="00866064" w:rsidP="00866064">
            <w:pPr>
              <w:pStyle w:val="tablecolsubhead"/>
              <w:rPr>
                <w:b w:val="0"/>
                <w:bCs w:val="0"/>
                <w:i w:val="0"/>
                <w:iCs w:val="0"/>
              </w:rPr>
            </w:pPr>
            <w:r w:rsidRPr="00866064">
              <w:rPr>
                <w:b w:val="0"/>
                <w:bCs w:val="0"/>
                <w:i w:val="0"/>
                <w:iCs w:val="0"/>
              </w:rPr>
              <w:t>Temp_Features</w:t>
            </w:r>
          </w:p>
        </w:tc>
        <w:tc>
          <w:tcPr>
            <w:tcW w:w="165.80pt" w:type="dxa"/>
            <w:vAlign w:val="center"/>
          </w:tcPr>
          <w:p w14:paraId="48958502" w14:textId="20320B42" w:rsidR="00866064" w:rsidRPr="00866064" w:rsidRDefault="00866064" w:rsidP="00134F62">
            <w:pPr>
              <w:keepNext/>
              <w:jc w:val="both"/>
              <w:rPr>
                <w:sz w:val="16"/>
                <w:szCs w:val="16"/>
              </w:rPr>
            </w:pPr>
            <w:r w:rsidRPr="00866064">
              <w:rPr>
                <w:sz w:val="16"/>
                <w:szCs w:val="16"/>
              </w:rPr>
              <w:t>mean, std, max-min, skew, kurtosis</w:t>
            </w:r>
          </w:p>
        </w:tc>
      </w:tr>
      <w:tr w:rsidR="00866064" w:rsidRPr="009949D8" w14:paraId="7919BC06" w14:textId="77777777" w:rsidTr="00866064">
        <w:trPr>
          <w:gridAfter w:val="1"/>
          <w:wAfter w:w="0.55pt" w:type="dxa"/>
          <w:trHeight w:val="320"/>
          <w:jc w:val="center"/>
        </w:trPr>
        <w:tc>
          <w:tcPr>
            <w:tcW w:w="70.75pt" w:type="dxa"/>
            <w:vAlign w:val="center"/>
          </w:tcPr>
          <w:p w14:paraId="3B2E9174" w14:textId="60224872" w:rsidR="00866064" w:rsidRPr="000530E2" w:rsidRDefault="00866064" w:rsidP="00866064">
            <w:pPr>
              <w:pStyle w:val="tablecolsubhead"/>
              <w:rPr>
                <w:b w:val="0"/>
                <w:bCs w:val="0"/>
                <w:i w:val="0"/>
                <w:iCs w:val="0"/>
              </w:rPr>
            </w:pPr>
            <w:r w:rsidRPr="00866064">
              <w:rPr>
                <w:b w:val="0"/>
                <w:bCs w:val="0"/>
                <w:i w:val="0"/>
                <w:iCs w:val="0"/>
              </w:rPr>
              <w:t>RR_Selection</w:t>
            </w:r>
          </w:p>
        </w:tc>
        <w:tc>
          <w:tcPr>
            <w:tcW w:w="165.80pt" w:type="dxa"/>
            <w:vAlign w:val="center"/>
          </w:tcPr>
          <w:p w14:paraId="048EE5FD" w14:textId="792D6531" w:rsidR="00866064" w:rsidRPr="00866064" w:rsidRDefault="00866064" w:rsidP="00866064">
            <w:pPr>
              <w:keepNext/>
              <w:jc w:val="start"/>
              <w:rPr>
                <w:sz w:val="16"/>
                <w:szCs w:val="16"/>
              </w:rPr>
            </w:pPr>
            <w:r w:rsidRPr="00866064">
              <w:rPr>
                <w:sz w:val="16"/>
                <w:szCs w:val="16"/>
              </w:rPr>
              <w:t>rr_diff2, HRV_RMSSD, HRV_CVNN, HRV_MedianNN, HRV_HFn, HRV_CSI_Modified, HRV_IALS, HRV_PAS, HRV_GI, HRV_AI, HRV_Cd.</w:t>
            </w:r>
          </w:p>
        </w:tc>
      </w:tr>
      <w:tr w:rsidR="00866064" w:rsidRPr="009949D8" w14:paraId="641710D0" w14:textId="77777777" w:rsidTr="00866064">
        <w:trPr>
          <w:gridAfter w:val="1"/>
          <w:wAfter w:w="0.55pt" w:type="dxa"/>
          <w:trHeight w:val="320"/>
          <w:jc w:val="center"/>
        </w:trPr>
        <w:tc>
          <w:tcPr>
            <w:tcW w:w="70.75pt" w:type="dxa"/>
            <w:vAlign w:val="center"/>
          </w:tcPr>
          <w:p w14:paraId="6AD4F8AD" w14:textId="1D94690C" w:rsidR="00866064" w:rsidRPr="000530E2" w:rsidRDefault="00866064" w:rsidP="00866064">
            <w:pPr>
              <w:pStyle w:val="tablecolsubhead"/>
              <w:rPr>
                <w:b w:val="0"/>
                <w:bCs w:val="0"/>
                <w:i w:val="0"/>
                <w:iCs w:val="0"/>
              </w:rPr>
            </w:pPr>
            <w:r w:rsidRPr="00866064">
              <w:rPr>
                <w:b w:val="0"/>
                <w:bCs w:val="0"/>
                <w:i w:val="0"/>
                <w:iCs w:val="0"/>
              </w:rPr>
              <w:t>GSR_Selection</w:t>
            </w:r>
          </w:p>
        </w:tc>
        <w:tc>
          <w:tcPr>
            <w:tcW w:w="165.80pt" w:type="dxa"/>
            <w:vAlign w:val="center"/>
          </w:tcPr>
          <w:p w14:paraId="075507C0" w14:textId="5A3BE911" w:rsidR="00866064" w:rsidRPr="00866064" w:rsidRDefault="00866064" w:rsidP="00134F62">
            <w:pPr>
              <w:keepNext/>
              <w:jc w:val="both"/>
              <w:rPr>
                <w:sz w:val="16"/>
                <w:szCs w:val="16"/>
              </w:rPr>
            </w:pPr>
            <w:r w:rsidRPr="00866064">
              <w:rPr>
                <w:sz w:val="16"/>
                <w:szCs w:val="16"/>
              </w:rPr>
              <w:t>gsr_q</w:t>
            </w:r>
            <w:proofErr w:type="gramStart"/>
            <w:r w:rsidRPr="00866064">
              <w:rPr>
                <w:sz w:val="16"/>
                <w:szCs w:val="16"/>
              </w:rPr>
              <w:t>75,min</w:t>
            </w:r>
            <w:proofErr w:type="gramEnd"/>
            <w:r w:rsidRPr="00866064">
              <w:rPr>
                <w:sz w:val="16"/>
                <w:szCs w:val="16"/>
              </w:rPr>
              <w:t>_SCR_Onsets,mean_SCR_Peaks, max_SCR_Height,min_SCR_Recovery, max_SCR_Recovery,mean_SCR_Recovery, max_SCR_RecoveryTime.</w:t>
            </w:r>
          </w:p>
        </w:tc>
      </w:tr>
    </w:tbl>
    <w:p w14:paraId="00FD83BF" w14:textId="102AC343" w:rsidR="00866064" w:rsidRDefault="000530E2" w:rsidP="000530E2">
      <w:pPr>
        <w:pStyle w:val="BodyText"/>
        <w:ind w:firstLine="0pt"/>
        <w:rPr>
          <w:lang w:val="en-US"/>
        </w:rPr>
      </w:pPr>
      <w:r>
        <w:tab/>
      </w:r>
      <w:r w:rsidR="00866064" w:rsidRPr="00866064">
        <w:rPr>
          <w:lang w:val="en-US"/>
        </w:rPr>
        <w:t xml:space="preserve">Quá trình </w:t>
      </w:r>
      <w:r w:rsidR="00866064">
        <w:rPr>
          <w:lang w:val="en-US"/>
        </w:rPr>
        <w:t>lựa</w:t>
      </w:r>
      <w:r w:rsidR="00866064" w:rsidRPr="00866064">
        <w:rPr>
          <w:lang w:val="en-US"/>
        </w:rPr>
        <w:t xml:space="preserve"> đặc trưng</w:t>
      </w:r>
      <w:r w:rsidR="00866064">
        <w:rPr>
          <w:lang w:val="en-US"/>
        </w:rPr>
        <w:t xml:space="preserve"> từ mô hình RF</w:t>
      </w:r>
      <w:r w:rsidR="00866064" w:rsidRPr="00866064">
        <w:rPr>
          <w:lang w:val="en-US"/>
        </w:rPr>
        <w:t xml:space="preserve"> như mô </w:t>
      </w:r>
      <w:r w:rsidR="00866064">
        <w:rPr>
          <w:lang w:val="en-US"/>
        </w:rPr>
        <w:t xml:space="preserve">tả ở thực nghiệm 1 </w:t>
      </w:r>
      <w:r w:rsidR="00866064" w:rsidRPr="00866064">
        <w:rPr>
          <w:lang w:val="en-US"/>
        </w:rPr>
        <w:t xml:space="preserve">giúp làm rõ mối quan hệ giữa các tín hiệu sinh lý, đồng thời tạo điều kiện thuận lợi cho việc xây dựng cấu trúc mạng Bayesian. Các đặc trưng sau khi được nhóm sẽ được sử dụng để xác định các nút trong mạng Bayesian, còn các mối liên hệ giữa chúng sẽ hình thành các cạnh của mạng. </w:t>
      </w:r>
    </w:p>
    <w:p w14:paraId="3CA2BDBD" w14:textId="6AECF68F" w:rsidR="009303D9" w:rsidRDefault="00866064" w:rsidP="000530E2">
      <w:pPr>
        <w:pStyle w:val="BodyText"/>
        <w:ind w:firstLine="0pt"/>
        <w:rPr>
          <w:lang w:val="en-US"/>
        </w:rPr>
      </w:pPr>
      <w:r>
        <w:rPr>
          <w:lang w:val="en-US"/>
        </w:rPr>
        <w:tab/>
      </w:r>
      <w:r w:rsidRPr="00866064">
        <w:rPr>
          <w:lang w:val="en-US"/>
        </w:rPr>
        <w:t>Chúng tôi lựa chọn những đặc trưng thống kê cho mỗi tín hiệu bao gồm std, mean, max-min, skew, kurtosis vì bản chất dữ liệu chúng tôi đang dùng là chuỗi thời gian và hệ thống cần nắm bắt được khoảng thời gian xác định nên các tín hiệu này sẽ là thông tin đầu vào trong việc xây dựng cấu trúc mạng này. Dữ liệu trong bài toán của tôi bao gồm các tín hiệu sinh lý liên tục như HR, GSR, Temp và RR. Sau khi trích xuất đặc trưng, các giá trị này vẫn ở dạng liên tục, gây khó khăn cho mô hình Bayesian trong việc học mối quan hệ giữa các biến. Do đó, tôi sử dụng thuật toán KBinsDiscretizer với (n_bins=2, encode='ordinal', strategy='quantile') để rời rạc hóa dữ liệu</w:t>
      </w:r>
      <w:r w:rsidR="000530E2" w:rsidRPr="000530E2">
        <w:rPr>
          <w:lang w:val="en-US"/>
        </w:rPr>
        <w:t>.</w:t>
      </w:r>
    </w:p>
    <w:p w14:paraId="7BBE2B5C" w14:textId="77777777" w:rsidR="00506BD3" w:rsidRDefault="00506BD3" w:rsidP="00506BD3">
      <w:pPr>
        <w:pStyle w:val="BodyText"/>
        <w:keepNext/>
        <w:ind w:firstLine="0pt"/>
      </w:pPr>
      <w:r w:rsidRPr="00506BD3">
        <w:rPr>
          <w:noProof/>
          <w:lang w:val="en-US"/>
        </w:rPr>
        <w:drawing>
          <wp:inline distT="0" distB="0" distL="0" distR="0" wp14:anchorId="0F06437D" wp14:editId="109C9F86">
            <wp:extent cx="3033395" cy="157035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9"/>
                    <a:stretch>
                      <a:fillRect/>
                    </a:stretch>
                  </pic:blipFill>
                  <pic:spPr>
                    <a:xfrm>
                      <a:off x="0" y="0"/>
                      <a:ext cx="3033395" cy="1570355"/>
                    </a:xfrm>
                    <a:prstGeom prst="rect">
                      <a:avLst/>
                    </a:prstGeom>
                  </pic:spPr>
                </pic:pic>
              </a:graphicData>
            </a:graphic>
          </wp:inline>
        </w:drawing>
      </w:r>
    </w:p>
    <w:p w14:paraId="39533709" w14:textId="2578D9CC" w:rsidR="00506BD3" w:rsidRPr="00866064" w:rsidRDefault="00506BD3" w:rsidP="00506BD3">
      <w:pPr>
        <w:pStyle w:val="Caption"/>
      </w:pPr>
      <w:r>
        <w:t xml:space="preserve">Hình </w:t>
      </w:r>
      <w:r>
        <w:fldChar w:fldCharType="begin"/>
      </w:r>
      <w:r>
        <w:instrText xml:space="preserve"> SEQ Hình \* ARABIC </w:instrText>
      </w:r>
      <w:r>
        <w:fldChar w:fldCharType="separate"/>
      </w:r>
      <w:r w:rsidR="0016554C">
        <w:rPr>
          <w:noProof/>
        </w:rPr>
        <w:t>6</w:t>
      </w:r>
      <w:r>
        <w:fldChar w:fldCharType="end"/>
      </w:r>
      <w:r>
        <w:t xml:space="preserve">. </w:t>
      </w:r>
      <w:r w:rsidRPr="00C600B5">
        <w:t>Cấu trúc ban đầu của mô hình mạng Bayesian.</w:t>
      </w:r>
    </w:p>
    <w:p w14:paraId="4A55D978" w14:textId="0F8ED488" w:rsidR="009303D9" w:rsidRDefault="00506BD3" w:rsidP="00E7596C">
      <w:pPr>
        <w:pStyle w:val="BodyText"/>
      </w:pPr>
      <w:r w:rsidRPr="00506BD3">
        <w:rPr>
          <w:lang w:val="en-US"/>
        </w:rPr>
        <w:t xml:space="preserve">Với cấu trúc mạng </w:t>
      </w:r>
      <w:r>
        <w:rPr>
          <w:lang w:val="en-US"/>
        </w:rPr>
        <w:t>ban đầu ở Hình 6, c</w:t>
      </w:r>
      <w:r w:rsidR="00866064" w:rsidRPr="00866064">
        <w:rPr>
          <w:lang w:val="en-US"/>
        </w:rPr>
        <w:t>húng tôi sử dụng phương pháp đánh giá là GroupKfold (k=5) để huấn luyện cấu trúc mạng. Kết quả thu được cho mô hình này là 62,69%. chúng tôi tiếp tục cải thiện mô hình bằng cách bổ sung thêm các nhóm đặc trưng quan trọng từ thực nghiệm trước.</w:t>
      </w:r>
    </w:p>
    <w:p w14:paraId="3A6EFDC9" w14:textId="673CA6C6" w:rsidR="00506BD3" w:rsidRPr="00F40C6A" w:rsidRDefault="00506BD3" w:rsidP="00506BD3">
      <w:pPr>
        <w:pStyle w:val="Caption"/>
        <w:keepNext/>
        <w:rPr>
          <w:color w:val="auto"/>
        </w:rPr>
      </w:pPr>
      <w:r w:rsidRPr="00F40C6A">
        <w:rPr>
          <w:color w:val="auto"/>
        </w:rPr>
        <w:t>Bảng 6. Các thực nghiệm đưa các đặc trưng vào từng nhóm.</w:t>
      </w:r>
    </w:p>
    <w:tbl>
      <w:tblPr>
        <w:tblStyle w:val="PlainTable2"/>
        <w:tblW w:w="0pt" w:type="dxa"/>
        <w:tblLook w:firstRow="1" w:lastRow="0" w:firstColumn="1" w:lastColumn="0" w:noHBand="0" w:noVBand="1"/>
      </w:tblPr>
      <w:tblGrid>
        <w:gridCol w:w="2552"/>
        <w:gridCol w:w="2215"/>
      </w:tblGrid>
      <w:tr w:rsidR="00866064" w14:paraId="2F7C15B7" w14:textId="77777777" w:rsidTr="00506BD3">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7.60pt" w:type="dxa"/>
          </w:tcPr>
          <w:p w14:paraId="2939CC32" w14:textId="3BB596ED" w:rsidR="00866064" w:rsidRDefault="00866064" w:rsidP="00506BD3">
            <w:pPr>
              <w:pStyle w:val="BodyText"/>
              <w:ind w:firstLine="0pt"/>
              <w:jc w:val="center"/>
            </w:pPr>
            <w:r w:rsidRPr="00866064">
              <w:rPr>
                <w:lang w:val="en-US"/>
              </w:rPr>
              <w:t>Nhóm đặc trưng</w:t>
            </w:r>
          </w:p>
        </w:tc>
        <w:tc>
          <w:tcPr>
            <w:tcW w:w="110.75pt" w:type="dxa"/>
          </w:tcPr>
          <w:p w14:paraId="295B5296" w14:textId="3501429D" w:rsidR="00866064" w:rsidRDefault="00866064" w:rsidP="00506BD3">
            <w:pPr>
              <w:pStyle w:val="BodyText"/>
              <w:ind w:firstLine="0pt"/>
              <w:jc w:val="center"/>
              <w:cnfStyle w:firstRow="1" w:lastRow="0" w:firstColumn="0" w:lastColumn="0" w:oddVBand="0" w:evenVBand="0" w:oddHBand="0" w:evenHBand="0" w:firstRowFirstColumn="0" w:firstRowLastColumn="0" w:lastRowFirstColumn="0" w:lastRowLastColumn="0"/>
            </w:pPr>
            <w:r w:rsidRPr="00866064">
              <w:rPr>
                <w:lang w:val="en-US"/>
              </w:rPr>
              <w:t>Độ chính xác</w:t>
            </w:r>
          </w:p>
        </w:tc>
      </w:tr>
      <w:tr w:rsidR="00866064" w14:paraId="3C1333F1" w14:textId="77777777" w:rsidTr="00506BD3">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7.60pt" w:type="dxa"/>
          </w:tcPr>
          <w:p w14:paraId="4659E36C" w14:textId="13FD3C8E" w:rsidR="00866064" w:rsidRPr="00096C9F" w:rsidRDefault="00866064" w:rsidP="00866064">
            <w:pPr>
              <w:pStyle w:val="BodyText"/>
              <w:ind w:firstLine="0pt"/>
              <w:jc w:val="start"/>
              <w:rPr>
                <w:b w:val="0"/>
                <w:bCs w:val="0"/>
                <w:sz w:val="16"/>
                <w:szCs w:val="16"/>
              </w:rPr>
            </w:pPr>
            <w:proofErr w:type="gramStart"/>
            <w:r w:rsidRPr="00096C9F">
              <w:rPr>
                <w:b w:val="0"/>
                <w:bCs w:val="0"/>
                <w:sz w:val="16"/>
                <w:szCs w:val="16"/>
                <w:lang w:val="en-US"/>
              </w:rPr>
              <w:t>HR(</w:t>
            </w:r>
            <w:proofErr w:type="gramEnd"/>
            <w:r w:rsidRPr="00096C9F">
              <w:rPr>
                <w:b w:val="0"/>
                <w:bCs w:val="0"/>
                <w:sz w:val="16"/>
                <w:szCs w:val="16"/>
                <w:lang w:val="en-US"/>
              </w:rPr>
              <w:t xml:space="preserve">5): HR_Features RR(5): RR_Features </w:t>
            </w:r>
            <w:r w:rsidR="00821EAD" w:rsidRPr="00096C9F">
              <w:rPr>
                <w:b w:val="0"/>
                <w:bCs w:val="0"/>
                <w:sz w:val="16"/>
                <w:szCs w:val="16"/>
                <w:lang w:val="en-US"/>
              </w:rPr>
              <w:t xml:space="preserve">           </w:t>
            </w:r>
            <w:r w:rsidRPr="00096C9F">
              <w:rPr>
                <w:b w:val="0"/>
                <w:bCs w:val="0"/>
                <w:sz w:val="16"/>
                <w:szCs w:val="16"/>
                <w:lang w:val="en-US"/>
              </w:rPr>
              <w:t>GSR(13): GSR_Features,</w:t>
            </w:r>
            <w:r w:rsidR="00821EAD" w:rsidRPr="00096C9F">
              <w:rPr>
                <w:b w:val="0"/>
                <w:bCs w:val="0"/>
                <w:sz w:val="16"/>
                <w:szCs w:val="16"/>
                <w:lang w:val="en-US"/>
              </w:rPr>
              <w:t xml:space="preserve"> </w:t>
            </w:r>
            <w:r w:rsidRPr="00096C9F">
              <w:rPr>
                <w:b w:val="0"/>
                <w:bCs w:val="0"/>
                <w:sz w:val="16"/>
                <w:szCs w:val="16"/>
                <w:lang w:val="en-US"/>
              </w:rPr>
              <w:t xml:space="preserve">GSR_Selection </w:t>
            </w:r>
            <w:r w:rsidR="00506BD3" w:rsidRPr="00096C9F">
              <w:rPr>
                <w:b w:val="0"/>
                <w:bCs w:val="0"/>
                <w:sz w:val="16"/>
                <w:szCs w:val="16"/>
                <w:lang w:val="en-US"/>
              </w:rPr>
              <w:t xml:space="preserve">   </w:t>
            </w:r>
            <w:r w:rsidRPr="00096C9F">
              <w:rPr>
                <w:b w:val="0"/>
                <w:bCs w:val="0"/>
                <w:sz w:val="16"/>
                <w:szCs w:val="16"/>
                <w:lang w:val="en-US"/>
              </w:rPr>
              <w:t>Temp(5):Temp_Features</w:t>
            </w:r>
          </w:p>
        </w:tc>
        <w:tc>
          <w:tcPr>
            <w:tcW w:w="110.75pt" w:type="dxa"/>
            <w:vAlign w:val="center"/>
          </w:tcPr>
          <w:p w14:paraId="01768D31" w14:textId="5A781D68" w:rsidR="00866064" w:rsidRDefault="00506BD3" w:rsidP="00506BD3">
            <w:pPr>
              <w:pStyle w:val="BodyText"/>
              <w:ind w:firstLine="0pt"/>
              <w:jc w:val="center"/>
              <w:cnfStyle w:firstRow="0" w:lastRow="0" w:firstColumn="0" w:lastColumn="0" w:oddVBand="0" w:evenVBand="0" w:oddHBand="1" w:evenHBand="0" w:firstRowFirstColumn="0" w:firstRowLastColumn="0" w:lastRowFirstColumn="0" w:lastRowLastColumn="0"/>
            </w:pPr>
            <w:r w:rsidRPr="00506BD3">
              <w:rPr>
                <w:lang w:val="en-US"/>
              </w:rPr>
              <w:t>0.6269</w:t>
            </w:r>
          </w:p>
        </w:tc>
      </w:tr>
      <w:tr w:rsidR="00866064" w14:paraId="5D2588FF" w14:textId="77777777" w:rsidTr="00506BD3">
        <w:tc>
          <w:tcPr>
            <w:cnfStyle w:firstRow="0" w:lastRow="0" w:firstColumn="1" w:lastColumn="0" w:oddVBand="0" w:evenVBand="0" w:oddHBand="0" w:evenHBand="0" w:firstRowFirstColumn="0" w:firstRowLastColumn="0" w:lastRowFirstColumn="0" w:lastRowLastColumn="0"/>
            <w:tcW w:w="127.60pt" w:type="dxa"/>
          </w:tcPr>
          <w:p w14:paraId="47BC85A9" w14:textId="2D120E13" w:rsidR="00866064" w:rsidRPr="00096C9F" w:rsidRDefault="00506BD3" w:rsidP="00506BD3">
            <w:pPr>
              <w:pStyle w:val="BodyText"/>
              <w:ind w:firstLine="0pt"/>
              <w:jc w:val="start"/>
              <w:rPr>
                <w:b w:val="0"/>
                <w:bCs w:val="0"/>
                <w:sz w:val="16"/>
                <w:szCs w:val="16"/>
              </w:rPr>
            </w:pPr>
            <w:proofErr w:type="gramStart"/>
            <w:r w:rsidRPr="00096C9F">
              <w:rPr>
                <w:b w:val="0"/>
                <w:bCs w:val="0"/>
                <w:sz w:val="16"/>
                <w:szCs w:val="16"/>
                <w:lang w:val="en-US"/>
              </w:rPr>
              <w:t>HR(</w:t>
            </w:r>
            <w:proofErr w:type="gramEnd"/>
            <w:r w:rsidRPr="00096C9F">
              <w:rPr>
                <w:b w:val="0"/>
                <w:bCs w:val="0"/>
                <w:sz w:val="16"/>
                <w:szCs w:val="16"/>
                <w:lang w:val="en-US"/>
              </w:rPr>
              <w:t xml:space="preserve">5): HR_Features RR(16): RR_Features, RR_Selection          </w:t>
            </w:r>
            <w:r w:rsidR="00821EAD" w:rsidRPr="00096C9F">
              <w:rPr>
                <w:b w:val="0"/>
                <w:bCs w:val="0"/>
                <w:sz w:val="16"/>
                <w:szCs w:val="16"/>
                <w:lang w:val="en-US"/>
              </w:rPr>
              <w:t xml:space="preserve">  </w:t>
            </w:r>
            <w:r w:rsidRPr="00096C9F">
              <w:rPr>
                <w:b w:val="0"/>
                <w:bCs w:val="0"/>
                <w:sz w:val="16"/>
                <w:szCs w:val="16"/>
                <w:lang w:val="en-US"/>
              </w:rPr>
              <w:t>GSR(5): GSR_Features Temp(5): Temp_Features</w:t>
            </w:r>
          </w:p>
        </w:tc>
        <w:tc>
          <w:tcPr>
            <w:tcW w:w="110.75pt" w:type="dxa"/>
            <w:vAlign w:val="center"/>
          </w:tcPr>
          <w:p w14:paraId="266072EC" w14:textId="4772B699" w:rsidR="00866064" w:rsidRDefault="00506BD3" w:rsidP="00506BD3">
            <w:pPr>
              <w:pStyle w:val="BodyText"/>
              <w:ind w:firstLine="0pt"/>
              <w:jc w:val="center"/>
              <w:cnfStyle w:firstRow="0" w:lastRow="0" w:firstColumn="0" w:lastColumn="0" w:oddVBand="0" w:evenVBand="0" w:oddHBand="0" w:evenHBand="0" w:firstRowFirstColumn="0" w:firstRowLastColumn="0" w:lastRowFirstColumn="0" w:lastRowLastColumn="0"/>
            </w:pPr>
            <w:r w:rsidRPr="00506BD3">
              <w:rPr>
                <w:lang w:val="en-US"/>
              </w:rPr>
              <w:t>0.6425</w:t>
            </w:r>
          </w:p>
        </w:tc>
      </w:tr>
      <w:tr w:rsidR="00866064" w14:paraId="648678F6" w14:textId="77777777" w:rsidTr="00506BD3">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7.60pt" w:type="dxa"/>
          </w:tcPr>
          <w:p w14:paraId="0405807F" w14:textId="01942DA6" w:rsidR="00866064" w:rsidRPr="00096C9F" w:rsidRDefault="00506BD3" w:rsidP="00506BD3">
            <w:pPr>
              <w:pStyle w:val="BodyText"/>
              <w:ind w:firstLine="0pt"/>
              <w:jc w:val="start"/>
              <w:rPr>
                <w:b w:val="0"/>
                <w:bCs w:val="0"/>
                <w:sz w:val="16"/>
                <w:szCs w:val="16"/>
                <w:lang w:val="en-US"/>
              </w:rPr>
            </w:pPr>
            <w:proofErr w:type="gramStart"/>
            <w:r w:rsidRPr="00096C9F">
              <w:rPr>
                <w:b w:val="0"/>
                <w:bCs w:val="0"/>
                <w:sz w:val="16"/>
                <w:szCs w:val="16"/>
                <w:lang w:val="en-US"/>
              </w:rPr>
              <w:t>HR(</w:t>
            </w:r>
            <w:proofErr w:type="gramEnd"/>
            <w:r w:rsidRPr="00096C9F">
              <w:rPr>
                <w:b w:val="0"/>
                <w:bCs w:val="0"/>
                <w:sz w:val="16"/>
                <w:szCs w:val="16"/>
                <w:lang w:val="en-US"/>
              </w:rPr>
              <w:t xml:space="preserve">5): HR_Features RR(16): RR_Features, RR_Selection       </w:t>
            </w:r>
            <w:r w:rsidR="00821EAD" w:rsidRPr="00096C9F">
              <w:rPr>
                <w:b w:val="0"/>
                <w:bCs w:val="0"/>
                <w:sz w:val="16"/>
                <w:szCs w:val="16"/>
                <w:lang w:val="en-US"/>
              </w:rPr>
              <w:t xml:space="preserve"> </w:t>
            </w:r>
            <w:r w:rsidRPr="00096C9F">
              <w:rPr>
                <w:b w:val="0"/>
                <w:bCs w:val="0"/>
                <w:sz w:val="16"/>
                <w:szCs w:val="16"/>
                <w:lang w:val="en-US"/>
              </w:rPr>
              <w:t>GSR(13): GSR_Features, GSR_Selection      Temp(5): Temp_Features</w:t>
            </w:r>
          </w:p>
        </w:tc>
        <w:tc>
          <w:tcPr>
            <w:tcW w:w="110.75pt" w:type="dxa"/>
            <w:vAlign w:val="center"/>
          </w:tcPr>
          <w:p w14:paraId="621F4427" w14:textId="6EC1A308" w:rsidR="00866064" w:rsidRDefault="00506BD3" w:rsidP="00506BD3">
            <w:pPr>
              <w:pStyle w:val="BodyText"/>
              <w:ind w:firstLine="0pt"/>
              <w:jc w:val="center"/>
              <w:cnfStyle w:firstRow="0" w:lastRow="0" w:firstColumn="0" w:lastColumn="0" w:oddVBand="0" w:evenVBand="0" w:oddHBand="1" w:evenHBand="0" w:firstRowFirstColumn="0" w:firstRowLastColumn="0" w:lastRowFirstColumn="0" w:lastRowLastColumn="0"/>
            </w:pPr>
            <w:r w:rsidRPr="00506BD3">
              <w:rPr>
                <w:lang w:val="en-US"/>
              </w:rPr>
              <w:t>0.5907</w:t>
            </w:r>
          </w:p>
        </w:tc>
      </w:tr>
    </w:tbl>
    <w:p w14:paraId="07FD822F" w14:textId="7E784DC3" w:rsidR="00866064" w:rsidRPr="009949D8" w:rsidRDefault="00506BD3" w:rsidP="00866064">
      <w:pPr>
        <w:pStyle w:val="BodyText"/>
        <w:ind w:firstLine="0pt"/>
      </w:pPr>
      <w:r>
        <w:rPr>
          <w:lang w:val="en-US"/>
        </w:rPr>
        <w:tab/>
      </w:r>
      <w:r w:rsidRPr="00506BD3">
        <w:rPr>
          <w:lang w:val="en-US"/>
        </w:rPr>
        <w:t xml:space="preserve">Dựa vào kết quả </w:t>
      </w:r>
      <w:r>
        <w:rPr>
          <w:lang w:val="en-US"/>
        </w:rPr>
        <w:t>B</w:t>
      </w:r>
      <w:r w:rsidRPr="00506BD3">
        <w:rPr>
          <w:lang w:val="en-US"/>
        </w:rPr>
        <w:t>ảng 6, chúng tôi thấy được việc đưa nhóm đặc trưng quan trọng đã được lựa chọn từ bảng 4.5 cho thấy được mô hình phân loại tốt khi bổ sung thêm các đặc trưng của nhóm tín hiệu RR với 64.25%. Việc thêm cùng lúc các đặc trưng quan trọng của RR và GSR có thể làm giảm độ chính xác do quá trình nhiễu hoặc overfitting.</w:t>
      </w:r>
    </w:p>
    <w:p w14:paraId="0906C3F8" w14:textId="691C30A3" w:rsidR="00096C9F" w:rsidRPr="00096C9F" w:rsidRDefault="00821EAD" w:rsidP="00096C9F">
      <w:pPr>
        <w:pStyle w:val="Heading2"/>
      </w:pPr>
      <w:r w:rsidRPr="00821EAD">
        <w:t>Thực nghiệm 3: Kiểm tra ảnh hưởng của các biến quan sát đến biến mục tiêu bằng chiến lược vét cạn.</w:t>
      </w:r>
    </w:p>
    <w:p w14:paraId="560B8F44" w14:textId="0FF2F8C0" w:rsidR="00096C9F" w:rsidRPr="00096C9F" w:rsidRDefault="00096C9F" w:rsidP="00096C9F">
      <w:pPr>
        <w:pStyle w:val="Caption"/>
        <w:keepNext/>
        <w:rPr>
          <w:color w:val="auto"/>
        </w:rPr>
      </w:pPr>
      <w:r w:rsidRPr="00096C9F">
        <w:rPr>
          <w:color w:val="auto"/>
        </w:rPr>
        <w:t>Bảng 7. Kết quả thực nghiệm chiến lược vét cạn.</w:t>
      </w:r>
    </w:p>
    <w:tbl>
      <w:tblPr>
        <w:tblStyle w:val="PlainTable3"/>
        <w:tblW w:w="0pt" w:type="dxa"/>
        <w:tblLook w:firstRow="1" w:lastRow="0" w:firstColumn="1" w:lastColumn="0" w:noHBand="0" w:noVBand="1"/>
      </w:tblPr>
      <w:tblGrid>
        <w:gridCol w:w="1178"/>
        <w:gridCol w:w="2059"/>
        <w:gridCol w:w="1540"/>
      </w:tblGrid>
      <w:tr w:rsidR="00096C9F" w:rsidRPr="00096C9F" w14:paraId="3CFAD61F" w14:textId="77777777" w:rsidTr="00096C9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1" w:firstRowLastColumn="0" w:lastRowFirstColumn="0" w:lastRowLastColumn="0"/>
            <w:tcW w:w="58.90pt" w:type="dxa"/>
            <w:tcBorders>
              <w:end w:val="single" w:sz="4" w:space="0" w:color="7F7F7F" w:themeColor="text1" w:themeTint="80"/>
            </w:tcBorders>
          </w:tcPr>
          <w:p w14:paraId="544A6DEC" w14:textId="77777777" w:rsidR="00096C9F" w:rsidRPr="00096C9F" w:rsidRDefault="00096C9F" w:rsidP="00134F62">
            <w:pPr>
              <w:rPr>
                <w:rFonts w:ascii="Times New Roman" w:hAnsi="Times New Roman" w:cs="Times New Roman"/>
                <w:sz w:val="16"/>
                <w:szCs w:val="16"/>
              </w:rPr>
            </w:pPr>
            <w:r w:rsidRPr="00096C9F">
              <w:rPr>
                <w:rFonts w:ascii="Times New Roman" w:hAnsi="Times New Roman" w:cs="Times New Roman"/>
                <w:sz w:val="16"/>
                <w:szCs w:val="16"/>
              </w:rPr>
              <w:t>Trường hợp</w:t>
            </w:r>
          </w:p>
        </w:tc>
        <w:tc>
          <w:tcPr>
            <w:tcW w:w="102.95pt" w:type="dxa"/>
            <w:tcBorders>
              <w:start w:val="single" w:sz="4" w:space="0" w:color="7F7F7F" w:themeColor="text1" w:themeTint="80"/>
              <w:end w:val="single" w:sz="4" w:space="0" w:color="7F7F7F" w:themeColor="text1" w:themeTint="80"/>
            </w:tcBorders>
          </w:tcPr>
          <w:p w14:paraId="4667D2BF" w14:textId="77777777" w:rsidR="00096C9F" w:rsidRPr="00096C9F" w:rsidRDefault="00096C9F" w:rsidP="00134F62">
            <w:pPr>
              <w:cnfStyle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Các tín hiệu ảnh hưởng đến nhãn</w:t>
            </w:r>
          </w:p>
        </w:tc>
        <w:tc>
          <w:tcPr>
            <w:tcW w:w="77pt" w:type="dxa"/>
            <w:tcBorders>
              <w:start w:val="single" w:sz="4" w:space="0" w:color="7F7F7F" w:themeColor="text1" w:themeTint="80"/>
            </w:tcBorders>
          </w:tcPr>
          <w:p w14:paraId="180CC554" w14:textId="77777777" w:rsidR="00096C9F" w:rsidRPr="00096C9F" w:rsidRDefault="00096C9F" w:rsidP="00134F62">
            <w:pPr>
              <w:cnfStyle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Độ chính xác</w:t>
            </w:r>
          </w:p>
        </w:tc>
      </w:tr>
      <w:tr w:rsidR="00096C9F" w:rsidRPr="00096C9F" w14:paraId="57269B14"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tcBorders>
              <w:top w:val="single" w:sz="4" w:space="0" w:color="7F7F7F" w:themeColor="text1" w:themeTint="80"/>
            </w:tcBorders>
            <w:shd w:val="clear" w:color="auto" w:fill="FFFFFF" w:themeFill="background1"/>
          </w:tcPr>
          <w:p w14:paraId="7DF53C59"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1</w:t>
            </w:r>
          </w:p>
        </w:tc>
        <w:tc>
          <w:tcPr>
            <w:tcW w:w="102.95pt" w:type="dxa"/>
            <w:tcBorders>
              <w:top w:val="single" w:sz="4" w:space="0" w:color="7F7F7F" w:themeColor="text1" w:themeTint="80"/>
              <w:end w:val="single" w:sz="4" w:space="0" w:color="7F7F7F" w:themeColor="text1" w:themeTint="80"/>
            </w:tcBorders>
            <w:shd w:val="clear" w:color="auto" w:fill="FFFFFF" w:themeFill="background1"/>
          </w:tcPr>
          <w:p w14:paraId="44192169"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w:t>
            </w:r>
          </w:p>
        </w:tc>
        <w:tc>
          <w:tcPr>
            <w:tcW w:w="77pt" w:type="dxa"/>
            <w:tcBorders>
              <w:top w:val="single" w:sz="4" w:space="0" w:color="7F7F7F" w:themeColor="text1" w:themeTint="80"/>
              <w:start w:val="single" w:sz="4" w:space="0" w:color="7F7F7F" w:themeColor="text1" w:themeTint="80"/>
            </w:tcBorders>
            <w:shd w:val="clear" w:color="auto" w:fill="FFFFFF" w:themeFill="background1"/>
          </w:tcPr>
          <w:p w14:paraId="13239562"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0.5544</w:t>
            </w:r>
          </w:p>
        </w:tc>
      </w:tr>
      <w:tr w:rsidR="00096C9F" w:rsidRPr="00096C9F" w14:paraId="254C754F" w14:textId="77777777" w:rsidTr="00096C9F">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7F183D3B"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2</w:t>
            </w:r>
          </w:p>
        </w:tc>
        <w:tc>
          <w:tcPr>
            <w:tcW w:w="102.95pt" w:type="dxa"/>
            <w:tcBorders>
              <w:end w:val="single" w:sz="4" w:space="0" w:color="7F7F7F" w:themeColor="text1" w:themeTint="80"/>
            </w:tcBorders>
            <w:shd w:val="clear" w:color="auto" w:fill="FFFFFF" w:themeFill="background1"/>
          </w:tcPr>
          <w:p w14:paraId="5FF20102"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RR</w:t>
            </w:r>
          </w:p>
        </w:tc>
        <w:tc>
          <w:tcPr>
            <w:tcW w:w="77pt" w:type="dxa"/>
            <w:tcBorders>
              <w:start w:val="single" w:sz="4" w:space="0" w:color="7F7F7F" w:themeColor="text1" w:themeTint="80"/>
            </w:tcBorders>
            <w:shd w:val="clear" w:color="auto" w:fill="FFFFFF" w:themeFill="background1"/>
          </w:tcPr>
          <w:p w14:paraId="621D9E3D"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0.6010</w:t>
            </w:r>
          </w:p>
        </w:tc>
      </w:tr>
      <w:tr w:rsidR="00096C9F" w:rsidRPr="00096C9F" w14:paraId="4B105470"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013D27CD"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3</w:t>
            </w:r>
          </w:p>
        </w:tc>
        <w:tc>
          <w:tcPr>
            <w:tcW w:w="102.95pt" w:type="dxa"/>
            <w:tcBorders>
              <w:end w:val="single" w:sz="4" w:space="0" w:color="7F7F7F" w:themeColor="text1" w:themeTint="80"/>
            </w:tcBorders>
            <w:shd w:val="clear" w:color="auto" w:fill="FFFFFF" w:themeFill="background1"/>
          </w:tcPr>
          <w:p w14:paraId="222C9D9F"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GSR</w:t>
            </w:r>
          </w:p>
        </w:tc>
        <w:tc>
          <w:tcPr>
            <w:tcW w:w="77pt" w:type="dxa"/>
            <w:tcBorders>
              <w:start w:val="single" w:sz="4" w:space="0" w:color="7F7F7F" w:themeColor="text1" w:themeTint="80"/>
            </w:tcBorders>
            <w:shd w:val="clear" w:color="auto" w:fill="FFFFFF" w:themeFill="background1"/>
          </w:tcPr>
          <w:p w14:paraId="24A78E71"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0.5803</w:t>
            </w:r>
          </w:p>
        </w:tc>
      </w:tr>
      <w:tr w:rsidR="00096C9F" w:rsidRPr="00096C9F" w14:paraId="47DD5BCF" w14:textId="77777777" w:rsidTr="00096C9F">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4C84248A"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4</w:t>
            </w:r>
          </w:p>
        </w:tc>
        <w:tc>
          <w:tcPr>
            <w:tcW w:w="102.95pt" w:type="dxa"/>
            <w:tcBorders>
              <w:end w:val="single" w:sz="4" w:space="0" w:color="7F7F7F" w:themeColor="text1" w:themeTint="80"/>
            </w:tcBorders>
            <w:shd w:val="clear" w:color="auto" w:fill="FFFFFF" w:themeFill="background1"/>
          </w:tcPr>
          <w:p w14:paraId="047AAE2F"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Temp</w:t>
            </w:r>
          </w:p>
        </w:tc>
        <w:tc>
          <w:tcPr>
            <w:tcW w:w="77pt" w:type="dxa"/>
            <w:tcBorders>
              <w:start w:val="single" w:sz="4" w:space="0" w:color="7F7F7F" w:themeColor="text1" w:themeTint="80"/>
            </w:tcBorders>
            <w:shd w:val="clear" w:color="auto" w:fill="FFFFFF" w:themeFill="background1"/>
          </w:tcPr>
          <w:p w14:paraId="7178F1B3"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0.4819</w:t>
            </w:r>
          </w:p>
        </w:tc>
      </w:tr>
      <w:tr w:rsidR="00096C9F" w:rsidRPr="00096C9F" w14:paraId="0395F919"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1217F0BD"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5</w:t>
            </w:r>
          </w:p>
        </w:tc>
        <w:tc>
          <w:tcPr>
            <w:tcW w:w="102.95pt" w:type="dxa"/>
            <w:tcBorders>
              <w:end w:val="single" w:sz="4" w:space="0" w:color="7F7F7F" w:themeColor="text1" w:themeTint="80"/>
            </w:tcBorders>
            <w:shd w:val="clear" w:color="auto" w:fill="FFFFFF" w:themeFill="background1"/>
          </w:tcPr>
          <w:p w14:paraId="3B7B42A6"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HR-RR</w:t>
            </w:r>
          </w:p>
        </w:tc>
        <w:tc>
          <w:tcPr>
            <w:tcW w:w="77pt" w:type="dxa"/>
            <w:tcBorders>
              <w:start w:val="single" w:sz="4" w:space="0" w:color="7F7F7F" w:themeColor="text1" w:themeTint="80"/>
            </w:tcBorders>
            <w:shd w:val="clear" w:color="auto" w:fill="FFFFFF" w:themeFill="background1"/>
          </w:tcPr>
          <w:p w14:paraId="02B8B8CB"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0.6010</w:t>
            </w:r>
          </w:p>
        </w:tc>
      </w:tr>
      <w:tr w:rsidR="00096C9F" w:rsidRPr="00096C9F" w14:paraId="1638A6A4" w14:textId="77777777" w:rsidTr="00096C9F">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2B81F426"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6</w:t>
            </w:r>
          </w:p>
        </w:tc>
        <w:tc>
          <w:tcPr>
            <w:tcW w:w="102.95pt" w:type="dxa"/>
            <w:tcBorders>
              <w:end w:val="single" w:sz="4" w:space="0" w:color="7F7F7F" w:themeColor="text1" w:themeTint="80"/>
            </w:tcBorders>
            <w:shd w:val="clear" w:color="auto" w:fill="FFFFFF" w:themeFill="background1"/>
          </w:tcPr>
          <w:p w14:paraId="33802BE4"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HR-GSR</w:t>
            </w:r>
          </w:p>
        </w:tc>
        <w:tc>
          <w:tcPr>
            <w:tcW w:w="77pt" w:type="dxa"/>
            <w:tcBorders>
              <w:start w:val="single" w:sz="4" w:space="0" w:color="7F7F7F" w:themeColor="text1" w:themeTint="80"/>
            </w:tcBorders>
            <w:shd w:val="clear" w:color="auto" w:fill="FFFFFF" w:themeFill="background1"/>
          </w:tcPr>
          <w:p w14:paraId="5720891B"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0.5699</w:t>
            </w:r>
          </w:p>
        </w:tc>
      </w:tr>
      <w:tr w:rsidR="00096C9F" w:rsidRPr="00096C9F" w14:paraId="24BD3FE1"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165DAADC"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7</w:t>
            </w:r>
          </w:p>
        </w:tc>
        <w:tc>
          <w:tcPr>
            <w:tcW w:w="102.95pt" w:type="dxa"/>
            <w:tcBorders>
              <w:end w:val="single" w:sz="4" w:space="0" w:color="7F7F7F" w:themeColor="text1" w:themeTint="80"/>
            </w:tcBorders>
            <w:shd w:val="clear" w:color="auto" w:fill="FFFFFF" w:themeFill="background1"/>
          </w:tcPr>
          <w:p w14:paraId="22708620"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HR-Temp</w:t>
            </w:r>
          </w:p>
        </w:tc>
        <w:tc>
          <w:tcPr>
            <w:tcW w:w="77pt" w:type="dxa"/>
            <w:tcBorders>
              <w:start w:val="single" w:sz="4" w:space="0" w:color="7F7F7F" w:themeColor="text1" w:themeTint="80"/>
            </w:tcBorders>
            <w:shd w:val="clear" w:color="auto" w:fill="FFFFFF" w:themeFill="background1"/>
          </w:tcPr>
          <w:p w14:paraId="51D6490C"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0.5544</w:t>
            </w:r>
          </w:p>
        </w:tc>
      </w:tr>
      <w:tr w:rsidR="00096C9F" w:rsidRPr="00096C9F" w14:paraId="286E4A2E" w14:textId="77777777" w:rsidTr="00096C9F">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0B487182"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8</w:t>
            </w:r>
          </w:p>
        </w:tc>
        <w:tc>
          <w:tcPr>
            <w:tcW w:w="102.95pt" w:type="dxa"/>
            <w:tcBorders>
              <w:end w:val="single" w:sz="4" w:space="0" w:color="7F7F7F" w:themeColor="text1" w:themeTint="80"/>
            </w:tcBorders>
            <w:shd w:val="clear" w:color="auto" w:fill="FFFFFF" w:themeFill="background1"/>
          </w:tcPr>
          <w:p w14:paraId="753748BD"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RR-GSR</w:t>
            </w:r>
          </w:p>
        </w:tc>
        <w:tc>
          <w:tcPr>
            <w:tcW w:w="77pt" w:type="dxa"/>
            <w:tcBorders>
              <w:start w:val="single" w:sz="4" w:space="0" w:color="7F7F7F" w:themeColor="text1" w:themeTint="80"/>
            </w:tcBorders>
            <w:shd w:val="clear" w:color="auto" w:fill="FFFFFF" w:themeFill="background1"/>
          </w:tcPr>
          <w:p w14:paraId="64EE638F"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0.6010</w:t>
            </w:r>
          </w:p>
        </w:tc>
      </w:tr>
      <w:tr w:rsidR="00096C9F" w:rsidRPr="00096C9F" w14:paraId="1B58B7B4"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2A208966"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9</w:t>
            </w:r>
          </w:p>
        </w:tc>
        <w:tc>
          <w:tcPr>
            <w:tcW w:w="102.95pt" w:type="dxa"/>
            <w:tcBorders>
              <w:end w:val="single" w:sz="4" w:space="0" w:color="7F7F7F" w:themeColor="text1" w:themeTint="80"/>
            </w:tcBorders>
            <w:shd w:val="clear" w:color="auto" w:fill="FFFFFF" w:themeFill="background1"/>
          </w:tcPr>
          <w:p w14:paraId="3D43DADB"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RR-Temp</w:t>
            </w:r>
          </w:p>
        </w:tc>
        <w:tc>
          <w:tcPr>
            <w:tcW w:w="77pt" w:type="dxa"/>
            <w:tcBorders>
              <w:start w:val="single" w:sz="4" w:space="0" w:color="7F7F7F" w:themeColor="text1" w:themeTint="80"/>
            </w:tcBorders>
            <w:shd w:val="clear" w:color="auto" w:fill="FFFFFF" w:themeFill="background1"/>
          </w:tcPr>
          <w:p w14:paraId="6F2FE45D"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0.6010</w:t>
            </w:r>
          </w:p>
        </w:tc>
      </w:tr>
      <w:tr w:rsidR="00096C9F" w:rsidRPr="00096C9F" w14:paraId="250972F0" w14:textId="77777777" w:rsidTr="00096C9F">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358C27DE"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10</w:t>
            </w:r>
          </w:p>
        </w:tc>
        <w:tc>
          <w:tcPr>
            <w:tcW w:w="102.95pt" w:type="dxa"/>
            <w:tcBorders>
              <w:end w:val="single" w:sz="4" w:space="0" w:color="7F7F7F" w:themeColor="text1" w:themeTint="80"/>
            </w:tcBorders>
            <w:shd w:val="clear" w:color="auto" w:fill="FFFFFF" w:themeFill="background1"/>
          </w:tcPr>
          <w:p w14:paraId="5CE24152"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GSR-Temp</w:t>
            </w:r>
          </w:p>
        </w:tc>
        <w:tc>
          <w:tcPr>
            <w:tcW w:w="77pt" w:type="dxa"/>
            <w:tcBorders>
              <w:start w:val="single" w:sz="4" w:space="0" w:color="7F7F7F" w:themeColor="text1" w:themeTint="80"/>
            </w:tcBorders>
            <w:shd w:val="clear" w:color="auto" w:fill="FFFFFF" w:themeFill="background1"/>
          </w:tcPr>
          <w:p w14:paraId="6EF0C02D"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0.5803</w:t>
            </w:r>
          </w:p>
        </w:tc>
      </w:tr>
      <w:tr w:rsidR="00096C9F" w:rsidRPr="00096C9F" w14:paraId="7BC2B45B"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768B2CF0"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11</w:t>
            </w:r>
          </w:p>
        </w:tc>
        <w:tc>
          <w:tcPr>
            <w:tcW w:w="102.95pt" w:type="dxa"/>
            <w:tcBorders>
              <w:end w:val="single" w:sz="4" w:space="0" w:color="7F7F7F" w:themeColor="text1" w:themeTint="80"/>
            </w:tcBorders>
            <w:shd w:val="clear" w:color="auto" w:fill="FFFFFF" w:themeFill="background1"/>
          </w:tcPr>
          <w:p w14:paraId="5447E587"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HR-RR-GSR</w:t>
            </w:r>
          </w:p>
        </w:tc>
        <w:tc>
          <w:tcPr>
            <w:tcW w:w="77pt" w:type="dxa"/>
            <w:tcBorders>
              <w:start w:val="single" w:sz="4" w:space="0" w:color="7F7F7F" w:themeColor="text1" w:themeTint="80"/>
            </w:tcBorders>
            <w:shd w:val="clear" w:color="auto" w:fill="FFFFFF" w:themeFill="background1"/>
          </w:tcPr>
          <w:p w14:paraId="653D4D13"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0.6062</w:t>
            </w:r>
          </w:p>
        </w:tc>
      </w:tr>
      <w:tr w:rsidR="00096C9F" w:rsidRPr="00096C9F" w14:paraId="0CA60004" w14:textId="77777777" w:rsidTr="00096C9F">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778DFAD2"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12</w:t>
            </w:r>
          </w:p>
        </w:tc>
        <w:tc>
          <w:tcPr>
            <w:tcW w:w="102.95pt" w:type="dxa"/>
            <w:tcBorders>
              <w:end w:val="single" w:sz="4" w:space="0" w:color="7F7F7F" w:themeColor="text1" w:themeTint="80"/>
            </w:tcBorders>
            <w:shd w:val="clear" w:color="auto" w:fill="FFFFFF" w:themeFill="background1"/>
          </w:tcPr>
          <w:p w14:paraId="1CDC3C8F"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HR-RR-Temp</w:t>
            </w:r>
          </w:p>
        </w:tc>
        <w:tc>
          <w:tcPr>
            <w:tcW w:w="77pt" w:type="dxa"/>
            <w:tcBorders>
              <w:start w:val="single" w:sz="4" w:space="0" w:color="7F7F7F" w:themeColor="text1" w:themeTint="80"/>
            </w:tcBorders>
            <w:shd w:val="clear" w:color="auto" w:fill="FFFFFF" w:themeFill="background1"/>
          </w:tcPr>
          <w:p w14:paraId="480BED93"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0.5803</w:t>
            </w:r>
          </w:p>
        </w:tc>
      </w:tr>
      <w:tr w:rsidR="00096C9F" w:rsidRPr="00096C9F" w14:paraId="70A554BA"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575B443C"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13</w:t>
            </w:r>
          </w:p>
        </w:tc>
        <w:tc>
          <w:tcPr>
            <w:tcW w:w="102.95pt" w:type="dxa"/>
            <w:tcBorders>
              <w:end w:val="single" w:sz="4" w:space="0" w:color="7F7F7F" w:themeColor="text1" w:themeTint="80"/>
            </w:tcBorders>
            <w:shd w:val="clear" w:color="auto" w:fill="FFFFFF" w:themeFill="background1"/>
          </w:tcPr>
          <w:p w14:paraId="6355A722"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HR-GSR-Tenp</w:t>
            </w:r>
          </w:p>
        </w:tc>
        <w:tc>
          <w:tcPr>
            <w:tcW w:w="77pt" w:type="dxa"/>
            <w:tcBorders>
              <w:start w:val="single" w:sz="4" w:space="0" w:color="7F7F7F" w:themeColor="text1" w:themeTint="80"/>
            </w:tcBorders>
            <w:shd w:val="clear" w:color="auto" w:fill="FFFFFF" w:themeFill="background1"/>
          </w:tcPr>
          <w:p w14:paraId="67F9AE6C"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0.5544</w:t>
            </w:r>
          </w:p>
        </w:tc>
      </w:tr>
      <w:tr w:rsidR="00096C9F" w:rsidRPr="00096C9F" w14:paraId="3156FDBE" w14:textId="77777777" w:rsidTr="00096C9F">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11B04834"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14</w:t>
            </w:r>
          </w:p>
        </w:tc>
        <w:tc>
          <w:tcPr>
            <w:tcW w:w="102.95pt" w:type="dxa"/>
            <w:tcBorders>
              <w:end w:val="single" w:sz="4" w:space="0" w:color="7F7F7F" w:themeColor="text1" w:themeTint="80"/>
            </w:tcBorders>
            <w:shd w:val="clear" w:color="auto" w:fill="FFFFFF" w:themeFill="background1"/>
          </w:tcPr>
          <w:p w14:paraId="32CEA445"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RR-GSR-Temp</w:t>
            </w:r>
          </w:p>
        </w:tc>
        <w:tc>
          <w:tcPr>
            <w:tcW w:w="77pt" w:type="dxa"/>
            <w:tcBorders>
              <w:start w:val="single" w:sz="4" w:space="0" w:color="7F7F7F" w:themeColor="text1" w:themeTint="80"/>
            </w:tcBorders>
            <w:shd w:val="clear" w:color="auto" w:fill="FFFFFF" w:themeFill="background1"/>
          </w:tcPr>
          <w:p w14:paraId="3C80B971" w14:textId="77777777" w:rsidR="00096C9F" w:rsidRPr="00096C9F" w:rsidRDefault="00096C9F" w:rsidP="00134F62">
            <w:pPr>
              <w:cnfStyle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0.6580</w:t>
            </w:r>
          </w:p>
        </w:tc>
      </w:tr>
      <w:tr w:rsidR="00096C9F" w:rsidRPr="00096C9F" w14:paraId="69C182F8" w14:textId="77777777" w:rsidTr="00096C9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8.90pt" w:type="dxa"/>
            <w:shd w:val="clear" w:color="auto" w:fill="FFFFFF" w:themeFill="background1"/>
          </w:tcPr>
          <w:p w14:paraId="715125C2" w14:textId="77777777" w:rsidR="00096C9F" w:rsidRPr="00096C9F" w:rsidRDefault="00096C9F" w:rsidP="00134F62">
            <w:pPr>
              <w:rPr>
                <w:rFonts w:ascii="Times New Roman" w:hAnsi="Times New Roman" w:cs="Times New Roman"/>
                <w:b w:val="0"/>
                <w:bCs w:val="0"/>
                <w:sz w:val="16"/>
                <w:szCs w:val="16"/>
              </w:rPr>
            </w:pPr>
            <w:r w:rsidRPr="00096C9F">
              <w:rPr>
                <w:rFonts w:ascii="Times New Roman" w:hAnsi="Times New Roman" w:cs="Times New Roman"/>
                <w:b w:val="0"/>
                <w:bCs w:val="0"/>
                <w:sz w:val="16"/>
                <w:szCs w:val="16"/>
              </w:rPr>
              <w:t>15</w:t>
            </w:r>
          </w:p>
        </w:tc>
        <w:tc>
          <w:tcPr>
            <w:tcW w:w="102.95pt" w:type="dxa"/>
            <w:tcBorders>
              <w:end w:val="single" w:sz="4" w:space="0" w:color="7F7F7F" w:themeColor="text1" w:themeTint="80"/>
            </w:tcBorders>
            <w:shd w:val="clear" w:color="auto" w:fill="FFFFFF" w:themeFill="background1"/>
          </w:tcPr>
          <w:p w14:paraId="5122651B"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HR-RR-GSR-Temp</w:t>
            </w:r>
          </w:p>
        </w:tc>
        <w:tc>
          <w:tcPr>
            <w:tcW w:w="77pt" w:type="dxa"/>
            <w:tcBorders>
              <w:start w:val="single" w:sz="4" w:space="0" w:color="7F7F7F" w:themeColor="text1" w:themeTint="80"/>
            </w:tcBorders>
            <w:shd w:val="clear" w:color="auto" w:fill="FFFFFF" w:themeFill="background1"/>
          </w:tcPr>
          <w:p w14:paraId="2F8DB0B9" w14:textId="77777777" w:rsidR="00096C9F" w:rsidRPr="00096C9F" w:rsidRDefault="00096C9F" w:rsidP="00134F62">
            <w:pPr>
              <w:cnfStyle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96C9F">
              <w:rPr>
                <w:rFonts w:ascii="Times New Roman" w:hAnsi="Times New Roman" w:cs="Times New Roman"/>
                <w:sz w:val="16"/>
                <w:szCs w:val="16"/>
              </w:rPr>
              <w:t>0.6425</w:t>
            </w:r>
          </w:p>
        </w:tc>
      </w:tr>
    </w:tbl>
    <w:p w14:paraId="34301A9A" w14:textId="3276F500" w:rsidR="00821EAD" w:rsidRDefault="00F533AC" w:rsidP="00F533AC">
      <w:pPr>
        <w:pStyle w:val="BodyText"/>
        <w:ind w:firstLine="0pt"/>
        <w:rPr>
          <w:lang w:val="en-US"/>
        </w:rPr>
      </w:pPr>
      <w:r>
        <w:rPr>
          <w:lang w:val="en-US"/>
        </w:rPr>
        <w:lastRenderedPageBreak/>
        <w:tab/>
      </w:r>
      <w:r w:rsidRPr="00F533AC">
        <w:rPr>
          <w:lang w:val="en-US"/>
        </w:rPr>
        <w:t>Dựa vào bảng 7, ta có thể thấy được nhóm biến quan sát ảnh hưởng đến biến mục tiêu được thử nghiệm. Kết quả cho thấy rằng, tầm quan trọng của RR, GSR, Temp ảnh hưởng như thế nào đối với biến mục tiêu trong việc phân loại tải nhận thức với độ chính xác cao nhất 65,8%. Điều này lý giải cho việc dựa trên nghiên cứu của Tervonan et al. (2021) [</w:t>
      </w:r>
      <w:r>
        <w:rPr>
          <w:lang w:val="en-US"/>
        </w:rPr>
        <w:t>9</w:t>
      </w:r>
      <w:r w:rsidRPr="00F533AC">
        <w:rPr>
          <w:lang w:val="en-US"/>
        </w:rPr>
        <w:t>] cho thấy ba tín hiệu đã được đề cập ảnh hưởng đến sự căng thẳng hoặc nghỉ ngơi trong tải nhận thức.</w:t>
      </w:r>
    </w:p>
    <w:p w14:paraId="028C7A10" w14:textId="4E9324FA" w:rsidR="002F119D" w:rsidRDefault="008E7595" w:rsidP="00F533AC">
      <w:pPr>
        <w:pStyle w:val="Heading1"/>
      </w:pPr>
      <w:r>
        <w:t>Conclusions</w:t>
      </w:r>
    </w:p>
    <w:p w14:paraId="0344E74B" w14:textId="77777777" w:rsidR="006240B7" w:rsidRDefault="006240B7" w:rsidP="006240B7">
      <w:pPr>
        <w:pStyle w:val="ListParagraph"/>
        <w:numPr>
          <w:ilvl w:val="0"/>
          <w:numId w:val="34"/>
        </w:numPr>
        <w:jc w:val="both"/>
      </w:pPr>
      <w:r w:rsidRPr="006240B7">
        <w:t xml:space="preserve">Thực nghiệm 1: Mô hình Random Forest đạt độ chính xác cao nhất (75.65%), với diện tích dưới đường cong ROC (73%), sử dụng 21 đặc trưng quan trọng. </w:t>
      </w:r>
    </w:p>
    <w:p w14:paraId="5D8D6459" w14:textId="77777777" w:rsidR="006240B7" w:rsidRDefault="006240B7" w:rsidP="006240B7">
      <w:pPr>
        <w:pStyle w:val="ListParagraph"/>
        <w:numPr>
          <w:ilvl w:val="0"/>
          <w:numId w:val="34"/>
        </w:numPr>
        <w:jc w:val="both"/>
      </w:pPr>
      <w:r w:rsidRPr="006240B7">
        <w:t xml:space="preserve">Thực nghiệm 2: Mạng Bayesian ban đầu đạt độ chính xác (62.69%) khi sử dụng GroupKFold (k=5) và rời rạc hóa dữ liệu bằng KBinsDiscretizer. Sau đó bổ sung các nhóm đặc trưng được chọn từ thực nghiệm 1 vào, kết quả đạt được khả quan hơn với 64,25%. </w:t>
      </w:r>
    </w:p>
    <w:p w14:paraId="6794A3B0" w14:textId="59DF109E" w:rsidR="006240B7" w:rsidRDefault="006240B7" w:rsidP="006240B7">
      <w:pPr>
        <w:pStyle w:val="ListParagraph"/>
        <w:numPr>
          <w:ilvl w:val="0"/>
          <w:numId w:val="34"/>
        </w:numPr>
        <w:jc w:val="both"/>
      </w:pPr>
      <w:r w:rsidRPr="006240B7">
        <w:t>Thực nghiệm 3: Thực hiện chiến lược vét cạn cho các trường hợp mà các biến quan sát như tín hiệu sinh lý ảnh hưởng đến biến mục tiêu. Kết quả đạt được với độ chính xác 65,8% và đường cong ROC 66%.</w:t>
      </w:r>
    </w:p>
    <w:p w14:paraId="0FEE013E" w14:textId="307CC1E8" w:rsidR="006240B7" w:rsidRDefault="006240B7" w:rsidP="006240B7">
      <w:pPr>
        <w:ind w:firstLine="18pt"/>
        <w:jc w:val="both"/>
      </w:pPr>
      <w:r w:rsidRPr="006240B7">
        <w:t>Các kết quả thực nghiệm cho thấy Mạng Bayesian có tiềm năng trong việc phân loại tải nhận thức, đặc biệt khi xem xét các tín hiệu độ dẫn điện da (GSR), tần số hô hấp (RR) và nhiệt độ cơ thể (Temp) – những yếu tố được chứng minh có tác động mạnh mẽ đến trạng thái nhận thức. Phát hiện này cũng phù hợp với nghiên cứu của Tervonen et al. (2021) [10], trong đó ba tín hiệu trên có mối liên hệ chặt chẽ với mức độ căng thẳng và trạng thái nghỉ ngơi.</w:t>
      </w:r>
      <w:r>
        <w:t xml:space="preserve"> </w:t>
      </w:r>
    </w:p>
    <w:p w14:paraId="7F3F6459" w14:textId="77777777" w:rsidR="006240B7" w:rsidRDefault="006240B7" w:rsidP="006240B7">
      <w:pPr>
        <w:ind w:firstLine="18pt"/>
        <w:jc w:val="both"/>
      </w:pPr>
      <w:r w:rsidRPr="006240B7">
        <w:t>Mặc dù hiệu suất của mô hình chưa vượt trội so với một số nghiên cứu trước đây, nhưng nghiên cứu này mang lại một góc nhìn mới về mối quan hệ nhân quả giữa các tín hiệu sinh lý và tải nhận thức. Thay vì chỉ tập trung vào độ chính xác thuần túy,</w:t>
      </w:r>
      <w:r>
        <w:t xml:space="preserve"> </w:t>
      </w:r>
      <w:r w:rsidRPr="006240B7">
        <w:t xml:space="preserve">mô hình Mạng Bayesian giúp suy luận và diễn giải các mối liên kết giữa các tín hiệu, từ đó hỗ trợ giám sát mức tải nhận thức trong các hệ thống theo dõi sức khỏe. </w:t>
      </w:r>
    </w:p>
    <w:p w14:paraId="372E725A" w14:textId="45EF0FD6" w:rsidR="006240B7" w:rsidRDefault="006240B7" w:rsidP="006240B7">
      <w:pPr>
        <w:ind w:firstLine="18pt"/>
        <w:jc w:val="both"/>
      </w:pPr>
      <w:r w:rsidRPr="006240B7">
        <w:t>Ứng dụng thực tế của nghiên cứu có thể giúp phát triển các hệ thống hỗ trợ ra quyết định và cảnh báo sớm, góp phần nâng cao hiệu suất làm việc, bảo vệ sức khỏe tinh thần và cải thiện sự tập trung trong các môi trường yêu cầu cường độ nhận thức cao.</w:t>
      </w:r>
    </w:p>
    <w:p w14:paraId="379DC90E" w14:textId="77777777" w:rsidR="006240B7" w:rsidRDefault="006240B7" w:rsidP="006240B7">
      <w:pPr>
        <w:keepNext/>
        <w:ind w:firstLine="18pt"/>
      </w:pPr>
      <w:r w:rsidRPr="006240B7">
        <w:rPr>
          <w:noProof/>
        </w:rPr>
        <w:drawing>
          <wp:inline distT="0" distB="0" distL="0" distR="0" wp14:anchorId="416745D6" wp14:editId="62993D93">
            <wp:extent cx="2735885" cy="1602471"/>
            <wp:effectExtent l="0" t="0" r="762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0"/>
                    <a:stretch>
                      <a:fillRect/>
                    </a:stretch>
                  </pic:blipFill>
                  <pic:spPr>
                    <a:xfrm>
                      <a:off x="0" y="0"/>
                      <a:ext cx="2750173" cy="1610840"/>
                    </a:xfrm>
                    <a:prstGeom prst="rect">
                      <a:avLst/>
                    </a:prstGeom>
                  </pic:spPr>
                </pic:pic>
              </a:graphicData>
            </a:graphic>
          </wp:inline>
        </w:drawing>
      </w:r>
    </w:p>
    <w:p w14:paraId="035CA60C" w14:textId="5DA23664" w:rsidR="006240B7" w:rsidRDefault="006240B7" w:rsidP="006240B7">
      <w:pPr>
        <w:pStyle w:val="Caption"/>
      </w:pPr>
      <w:r>
        <w:t xml:space="preserve">Hình </w:t>
      </w:r>
      <w:r>
        <w:fldChar w:fldCharType="begin"/>
      </w:r>
      <w:r>
        <w:instrText xml:space="preserve"> SEQ Hình \* ARABIC </w:instrText>
      </w:r>
      <w:r>
        <w:fldChar w:fldCharType="separate"/>
      </w:r>
      <w:r w:rsidR="0016554C">
        <w:rPr>
          <w:noProof/>
        </w:rPr>
        <w:t>7</w:t>
      </w:r>
      <w:r>
        <w:fldChar w:fldCharType="end"/>
      </w:r>
      <w:r>
        <w:t xml:space="preserve">. </w:t>
      </w:r>
      <w:r w:rsidRPr="00D727C0">
        <w:t>Cấu trúc mạng Bayesian được đề xuất trong nghiên cứu.</w:t>
      </w:r>
    </w:p>
    <w:p w14:paraId="6B978A9A" w14:textId="535DD3D7" w:rsidR="006240B7" w:rsidRDefault="006240B7" w:rsidP="006240B7">
      <w:pPr>
        <w:pStyle w:val="BodyText"/>
        <w:ind w:firstLine="0pt"/>
      </w:pPr>
      <w:r>
        <w:rPr>
          <w:lang w:val="en-US"/>
        </w:rPr>
        <w:tab/>
      </w:r>
      <w:r w:rsidRPr="006240B7">
        <w:t xml:space="preserve">Dựa vào hình </w:t>
      </w:r>
      <w:r w:rsidR="008E7595">
        <w:t xml:space="preserve">7, </w:t>
      </w:r>
      <w:r w:rsidRPr="006240B7">
        <w:t>ta có bảng xác suất có điều kiện P (Label</w:t>
      </w:r>
      <w:r w:rsidRPr="006240B7">
        <w:rPr>
          <w:rFonts w:ascii="Cambria Math" w:hAnsi="Cambria Math" w:cs="Cambria Math"/>
        </w:rPr>
        <w:t>∣</w:t>
      </w:r>
      <w:r w:rsidRPr="006240B7">
        <w:t>RR, GSR, Temp), có thể xác định trạng thái tải nhận thức dựa trên các tín hiệu sinh lý như nhịp thở (RR), độ dẫn điện da (GSR), và nhiệt độ da (Temp). Một ví dụ về tính toán xác suất có điều kiện trong mô hình Bayesian như sau:</w:t>
      </w:r>
    </w:p>
    <w:p w14:paraId="2F0334F5" w14:textId="3FF15BF5" w:rsidR="008E7595" w:rsidRPr="00573989" w:rsidRDefault="008E7595" w:rsidP="008E7595">
      <w:pPr>
        <w:rPr>
          <w:sz w:val="18"/>
          <w:szCs w:val="18"/>
        </w:rPr>
      </w:pPr>
      <m:oMathPara>
        <m:oMath>
          <m:r>
            <w:rPr>
              <w:rFonts w:ascii="Cambria Math" w:hAnsi="Cambria Math"/>
              <w:sz w:val="16"/>
              <w:szCs w:val="16"/>
            </w:rPr>
            <m:t>P</m:t>
          </m:r>
          <m:d>
            <m:dPr>
              <m:endChr m:val="|"/>
              <m:ctrlPr>
                <w:rPr>
                  <w:rFonts w:ascii="Cambria Math" w:hAnsi="Cambria Math"/>
                  <w:bCs/>
                  <w:i/>
                  <w:sz w:val="16"/>
                  <w:szCs w:val="16"/>
                </w:rPr>
              </m:ctrlPr>
            </m:dPr>
            <m:e>
              <m:r>
                <w:rPr>
                  <w:rFonts w:ascii="Cambria Math" w:hAnsi="Cambria Math"/>
                  <w:sz w:val="16"/>
                  <w:szCs w:val="16"/>
                </w:rPr>
                <m:t xml:space="preserve">Label=0 </m:t>
              </m:r>
            </m:e>
          </m:d>
          <m:r>
            <w:rPr>
              <w:rFonts w:ascii="Cambria Math" w:hAnsi="Cambria Math"/>
              <w:sz w:val="16"/>
              <w:szCs w:val="16"/>
            </w:rPr>
            <m:t xml:space="preserve">GSR=0, RR=0, Temp=0)= </m:t>
          </m:r>
          <m:f>
            <m:fPr>
              <m:ctrlPr>
                <w:rPr>
                  <w:rFonts w:ascii="Cambria Math" w:hAnsi="Cambria Math"/>
                  <w:i/>
                  <w:sz w:val="16"/>
                  <w:szCs w:val="16"/>
                </w:rPr>
              </m:ctrlPr>
            </m:fPr>
            <m:num>
              <m:r>
                <w:rPr>
                  <w:rFonts w:ascii="Cambria Math" w:hAnsi="Cambria Math"/>
                  <w:sz w:val="16"/>
                  <w:szCs w:val="16"/>
                </w:rPr>
                <m:t xml:space="preserve">Số lượng mẫu </m:t>
              </m:r>
              <m:d>
                <m:dPr>
                  <m:ctrlPr>
                    <w:rPr>
                      <w:rFonts w:ascii="Cambria Math" w:hAnsi="Cambria Math"/>
                      <w:i/>
                      <w:sz w:val="16"/>
                      <w:szCs w:val="16"/>
                    </w:rPr>
                  </m:ctrlPr>
                </m:dPr>
                <m:e>
                  <m:r>
                    <w:rPr>
                      <w:rFonts w:ascii="Cambria Math" w:hAnsi="Cambria Math"/>
                      <w:sz w:val="16"/>
                      <w:szCs w:val="16"/>
                    </w:rPr>
                    <m:t>Label=0, GSR=0,RR=0,Temp=0</m:t>
                  </m:r>
                </m:e>
              </m:d>
              <m:r>
                <w:rPr>
                  <w:rFonts w:ascii="Cambria Math" w:hAnsi="Cambria Math"/>
                  <w:sz w:val="16"/>
                  <w:szCs w:val="16"/>
                </w:rPr>
                <m:t>+2,542</m:t>
              </m:r>
            </m:num>
            <m:den>
              <m:r>
                <w:rPr>
                  <w:rFonts w:ascii="Cambria Math" w:hAnsi="Cambria Math"/>
                  <w:sz w:val="16"/>
                  <w:szCs w:val="16"/>
                </w:rPr>
                <m:t xml:space="preserve">Số lượng mẫu </m:t>
              </m:r>
              <m:d>
                <m:dPr>
                  <m:ctrlPr>
                    <w:rPr>
                      <w:rFonts w:ascii="Cambria Math" w:hAnsi="Cambria Math"/>
                      <w:i/>
                      <w:sz w:val="16"/>
                      <w:szCs w:val="16"/>
                    </w:rPr>
                  </m:ctrlPr>
                </m:dPr>
                <m:e>
                  <m:r>
                    <w:rPr>
                      <w:rFonts w:ascii="Cambria Math" w:hAnsi="Cambria Math"/>
                      <w:sz w:val="16"/>
                      <w:szCs w:val="16"/>
                    </w:rPr>
                    <m:t>GSR=0, RR=Temp=0</m:t>
                  </m:r>
                </m:e>
              </m:d>
              <m:r>
                <w:rPr>
                  <w:rFonts w:ascii="Cambria Math" w:hAnsi="Cambria Math"/>
                  <w:sz w:val="16"/>
                  <w:szCs w:val="16"/>
                </w:rPr>
                <m:t>+3</m:t>
              </m:r>
            </m:den>
          </m:f>
        </m:oMath>
      </m:oMathPara>
    </w:p>
    <w:p w14:paraId="54CF47D2" w14:textId="77298D63" w:rsidR="008E7595" w:rsidRDefault="008E7595" w:rsidP="006240B7">
      <w:pPr>
        <w:pStyle w:val="BodyText"/>
        <w:ind w:firstLine="0pt"/>
        <w:rPr>
          <w:lang w:val="en-US"/>
        </w:rPr>
      </w:pPr>
      <w:r>
        <w:rPr>
          <w:lang w:val="en-US"/>
        </w:rPr>
        <w:br/>
      </w:r>
      <w:r w:rsidRPr="008E7595">
        <w:rPr>
          <w:lang w:val="en-US"/>
        </w:rPr>
        <w:t>Với số liệu thực nghiệm, ta có:</w:t>
      </w:r>
    </w:p>
    <w:p w14:paraId="2CD62290" w14:textId="07314AAB" w:rsidR="008E7595" w:rsidRPr="008E7595" w:rsidRDefault="008E7595" w:rsidP="008E7595">
      <w:pPr>
        <w:rPr>
          <w:bCs/>
          <w:sz w:val="16"/>
          <w:szCs w:val="16"/>
        </w:rPr>
      </w:pPr>
      <m:oMathPara>
        <m:oMath>
          <m:r>
            <w:rPr>
              <w:rFonts w:ascii="Cambria Math" w:hAnsi="Cambria Math"/>
              <w:sz w:val="16"/>
              <w:szCs w:val="16"/>
            </w:rPr>
            <m:t>P</m:t>
          </m:r>
          <m:d>
            <m:dPr>
              <m:endChr m:val="|"/>
              <m:ctrlPr>
                <w:rPr>
                  <w:rFonts w:ascii="Cambria Math" w:hAnsi="Cambria Math"/>
                  <w:bCs/>
                  <w:i/>
                  <w:sz w:val="16"/>
                  <w:szCs w:val="16"/>
                </w:rPr>
              </m:ctrlPr>
            </m:dPr>
            <m:e>
              <m:r>
                <w:rPr>
                  <w:rFonts w:ascii="Cambria Math" w:hAnsi="Cambria Math"/>
                  <w:sz w:val="16"/>
                  <w:szCs w:val="16"/>
                </w:rPr>
                <m:t xml:space="preserve">Label=0 </m:t>
              </m:r>
            </m:e>
          </m:d>
          <m:r>
            <w:rPr>
              <w:rFonts w:ascii="Cambria Math" w:hAnsi="Cambria Math"/>
              <w:sz w:val="16"/>
              <w:szCs w:val="16"/>
            </w:rPr>
            <m:t xml:space="preserve">GSR=0, RR=0, Temp=0)= </m:t>
          </m:r>
          <m:f>
            <m:fPr>
              <m:ctrlPr>
                <w:rPr>
                  <w:rFonts w:ascii="Cambria Math" w:hAnsi="Cambria Math"/>
                  <w:bCs/>
                  <w:i/>
                  <w:sz w:val="16"/>
                  <w:szCs w:val="16"/>
                </w:rPr>
              </m:ctrlPr>
            </m:fPr>
            <m:num>
              <m:r>
                <w:rPr>
                  <w:rFonts w:ascii="Cambria Math" w:hAnsi="Cambria Math"/>
                  <w:sz w:val="16"/>
                  <w:szCs w:val="16"/>
                </w:rPr>
                <m:t>31+2,542</m:t>
              </m:r>
            </m:num>
            <m:den>
              <m:r>
                <w:rPr>
                  <w:rFonts w:ascii="Cambria Math" w:hAnsi="Cambria Math"/>
                  <w:sz w:val="16"/>
                  <w:szCs w:val="16"/>
                </w:rPr>
                <m:t>102+3</m:t>
              </m:r>
            </m:den>
          </m:f>
          <m:r>
            <w:rPr>
              <w:rFonts w:ascii="Cambria Math" w:hAnsi="Cambria Math"/>
              <w:sz w:val="16"/>
              <w:szCs w:val="16"/>
            </w:rPr>
            <m:t>≈0.3194</m:t>
          </m:r>
        </m:oMath>
      </m:oMathPara>
    </w:p>
    <w:p w14:paraId="66909E02" w14:textId="194D76AE" w:rsidR="008E7595" w:rsidRDefault="00434181" w:rsidP="006240B7">
      <w:pPr>
        <w:pStyle w:val="BodyText"/>
        <w:ind w:firstLine="0pt"/>
        <w:rPr>
          <w:lang w:val="en-US"/>
        </w:rPr>
      </w:pPr>
      <w:r>
        <w:br/>
      </w:r>
      <w:r w:rsidR="008E7595">
        <w:rPr>
          <w:lang w:val="en-US"/>
        </w:rPr>
        <w:tab/>
      </w:r>
      <w:r w:rsidR="008E7595" w:rsidRPr="008E7595">
        <w:rPr>
          <w:lang w:val="en-US"/>
        </w:rPr>
        <w:t xml:space="preserve">Trong đó, </w:t>
      </w:r>
      <w:r w:rsidR="00064395">
        <w:rPr>
          <w:lang w:val="en-US"/>
        </w:rPr>
        <w:t>“</w:t>
      </w:r>
      <w:r w:rsidR="008E7595" w:rsidRPr="008E7595">
        <w:rPr>
          <w:lang w:val="en-US"/>
        </w:rPr>
        <w:t>3</w:t>
      </w:r>
      <w:r w:rsidR="00064395">
        <w:rPr>
          <w:lang w:val="en-US"/>
        </w:rPr>
        <w:t>”</w:t>
      </w:r>
      <w:r w:rsidR="008E7595" w:rsidRPr="008E7595">
        <w:rPr>
          <w:lang w:val="en-US"/>
        </w:rPr>
        <w:t xml:space="preserve"> và </w:t>
      </w:r>
      <w:r w:rsidR="00064395">
        <w:rPr>
          <w:lang w:val="en-US"/>
        </w:rPr>
        <w:t>“</w:t>
      </w:r>
      <w:r w:rsidR="008E7595" w:rsidRPr="008E7595">
        <w:rPr>
          <w:lang w:val="en-US"/>
        </w:rPr>
        <w:t>2.542</w:t>
      </w:r>
      <w:r w:rsidR="00064395">
        <w:rPr>
          <w:lang w:val="en-US"/>
        </w:rPr>
        <w:t>”</w:t>
      </w:r>
      <w:r w:rsidR="008E7595" w:rsidRPr="008E7595">
        <w:rPr>
          <w:lang w:val="en-US"/>
        </w:rPr>
        <w:t xml:space="preserve"> là chỉ số smoothing trong mô hình Bayesian Network của thư viện pmgpy giúp tránh xác suất bằng 0 khi không có dữ liệu quan sát. Kết quả từ bảng xác suất tải nhận thức cung cấp cái nhìn sâu sắc về mối quan hệ giữa ba tín hiệu sinh lý và trạng thái tải nhận thức của đối tượng. Dữ liệu cho thấy xác suất tải nhận thức không chỉ phụ thuộc vào từng tín hiệu riêng lẻ mà còn bị ảnh hưởng bởi sự kết hợp giữa chúng. Cụ thể, khi nhiệt độ da tăng lên, xác suất tải nhận thức có xu hướng cao hơn trong nhiều trường hợp, cho thấy yếu tố này có thể đóng vai trò quan trọng trong việc phản ánh sự thay đổi sinh lý khi đối tượng chịu tải nhận thức. Tuy nhiên, sự kết hợp giữa các tín hiệu không phải lúc nào cũng tuân theo một quy luật đơn giản. Ví dụ, khi cả ba tín hiệu đều ở mức cao (RR = 1, GSR = 1, Temp = 1), xác suất tải nhận thức chỉ đạt 0.39 thấp hơn một số trường hợp khác như (RR=0, GSR=0, Temp=1) xác suất 0.68. Điều này cho thấy có thể tồn tại các yếu tố điều tiết hoặc tương tác phi tuyến giữa các biến sinh lý mà mô hình cần xem xét thêm. Việc chỉ dựa vào một tín hiệu duy nhất có thể không đủ chính xác, thay vào đó, cần xem xét sự kết hợp của nhiều yếu tố để đạt được hiệu suất dự đoán tốt hơn. Đồng thời, kết quả này cũng mở ra hướng nghiên cứu mới trong việc tối ưu hóa bộ đặc trưng sinh lý, có thể giúp cải thiện độ chính xác của các hệ thống theo dõi tải nhận thức trong các ứng dụng thực tế giám sát hiệu suất làm việc</w:t>
      </w:r>
      <w:r>
        <w:rPr>
          <w:lang w:val="en-US"/>
        </w:rPr>
        <w:t xml:space="preserve"> </w:t>
      </w:r>
      <w:r w:rsidR="008E7595" w:rsidRPr="008E7595">
        <w:rPr>
          <w:lang w:val="en-US"/>
        </w:rPr>
        <w:t>nhằm bảo vệ sức khỏe con người.</w:t>
      </w:r>
    </w:p>
    <w:p w14:paraId="018B059D" w14:textId="1031BAD5" w:rsidR="00434181" w:rsidRPr="00434181" w:rsidRDefault="00434181" w:rsidP="00434181">
      <w:pPr>
        <w:pStyle w:val="Caption"/>
        <w:keepNext/>
        <w:rPr>
          <w:color w:val="auto"/>
        </w:rPr>
      </w:pPr>
      <w:r w:rsidRPr="00434181">
        <w:rPr>
          <w:color w:val="auto"/>
        </w:rPr>
        <w:t>Bảng 8. So sánh với 13 phương pháp từ cuộc thi CogLoad2020</w:t>
      </w:r>
    </w:p>
    <w:tbl>
      <w:tblPr>
        <w:tblStyle w:val="PlainTable3"/>
        <w:tblW w:w="0pt" w:type="dxa"/>
        <w:jc w:val="center"/>
        <w:tblLook w:firstRow="1" w:lastRow="0" w:firstColumn="1" w:lastColumn="0" w:noHBand="0" w:noVBand="1"/>
      </w:tblPr>
      <w:tblGrid>
        <w:gridCol w:w="2410"/>
        <w:gridCol w:w="2367"/>
      </w:tblGrid>
      <w:tr w:rsidR="008E7595" w:rsidRPr="008E7595" w14:paraId="2C56422B" w14:textId="77777777" w:rsidTr="008E7595">
        <w:trPr>
          <w:cnfStyle w:firstRow="1" w:lastRow="0" w:firstColumn="0" w:lastColumn="0" w:oddVBand="0" w:evenVBand="0" w:oddHBand="0" w:evenHBand="0" w:firstRowFirstColumn="0" w:firstRowLastColumn="0" w:lastRowFirstColumn="0" w:lastRowLastColumn="0"/>
          <w:jc w:val="center"/>
        </w:trPr>
        <w:tc>
          <w:tcPr>
            <w:cnfStyle w:firstRow="0" w:lastRow="0" w:firstColumn="1" w:lastColumn="0" w:oddVBand="0" w:evenVBand="0" w:oddHBand="0" w:evenHBand="0" w:firstRowFirstColumn="1" w:firstRowLastColumn="0" w:lastRowFirstColumn="0" w:lastRowLastColumn="0"/>
            <w:tcW w:w="120.50pt" w:type="dxa"/>
            <w:tcBorders>
              <w:end w:val="single" w:sz="4" w:space="0" w:color="7F7F7F" w:themeColor="text1" w:themeTint="80"/>
            </w:tcBorders>
            <w:shd w:val="clear" w:color="auto" w:fill="auto"/>
            <w:vAlign w:val="center"/>
          </w:tcPr>
          <w:p w14:paraId="771002F6" w14:textId="77777777" w:rsidR="008E7595" w:rsidRPr="008E7595" w:rsidRDefault="008E7595" w:rsidP="00134F62">
            <w:pPr>
              <w:spacing w:line="18pt" w:lineRule="auto"/>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Các phương pháp</w:t>
            </w:r>
          </w:p>
        </w:tc>
        <w:tc>
          <w:tcPr>
            <w:tcW w:w="118.35pt" w:type="dxa"/>
            <w:tcBorders>
              <w:start w:val="single" w:sz="4" w:space="0" w:color="7F7F7F" w:themeColor="text1" w:themeTint="80"/>
            </w:tcBorders>
            <w:shd w:val="clear" w:color="auto" w:fill="auto"/>
            <w:vAlign w:val="center"/>
          </w:tcPr>
          <w:p w14:paraId="3C4E8BCE" w14:textId="77777777" w:rsidR="008E7595" w:rsidRPr="008E7595" w:rsidRDefault="008E7595" w:rsidP="00134F62">
            <w:pPr>
              <w:spacing w:line="18pt" w:lineRule="auto"/>
              <w:cnfStyle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Độ chính xác</w:t>
            </w:r>
          </w:p>
        </w:tc>
      </w:tr>
      <w:tr w:rsidR="008E7595" w:rsidRPr="008E7595" w14:paraId="5CAE565D" w14:textId="77777777" w:rsidTr="008E7595">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0435276B"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I</w:t>
            </w:r>
          </w:p>
        </w:tc>
        <w:tc>
          <w:tcPr>
            <w:tcW w:w="118.35pt" w:type="dxa"/>
            <w:shd w:val="clear" w:color="auto" w:fill="auto"/>
          </w:tcPr>
          <w:p w14:paraId="0635E567" w14:textId="77777777" w:rsidR="008E7595" w:rsidRPr="008E7595" w:rsidRDefault="008E7595" w:rsidP="00134F62">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0.694</w:t>
            </w:r>
          </w:p>
        </w:tc>
      </w:tr>
      <w:tr w:rsidR="008E7595" w:rsidRPr="008E7595" w14:paraId="25B51DC4" w14:textId="77777777" w:rsidTr="008E7595">
        <w:trPr>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27342599"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II</w:t>
            </w:r>
          </w:p>
        </w:tc>
        <w:tc>
          <w:tcPr>
            <w:tcW w:w="118.35pt" w:type="dxa"/>
            <w:shd w:val="clear" w:color="auto" w:fill="auto"/>
          </w:tcPr>
          <w:p w14:paraId="16932312" w14:textId="77777777" w:rsidR="008E7595" w:rsidRPr="008E7595" w:rsidRDefault="008E7595" w:rsidP="00134F62">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0.679</w:t>
            </w:r>
          </w:p>
        </w:tc>
      </w:tr>
      <w:tr w:rsidR="008E7595" w:rsidRPr="008E7595" w14:paraId="4CA90EB5" w14:textId="77777777" w:rsidTr="008E7595">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3043B2D5"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III</w:t>
            </w:r>
          </w:p>
        </w:tc>
        <w:tc>
          <w:tcPr>
            <w:tcW w:w="118.35pt" w:type="dxa"/>
            <w:shd w:val="clear" w:color="auto" w:fill="auto"/>
          </w:tcPr>
          <w:p w14:paraId="30306BEC" w14:textId="77777777" w:rsidR="008E7595" w:rsidRPr="008E7595" w:rsidRDefault="008E7595" w:rsidP="00134F62">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0.674</w:t>
            </w:r>
          </w:p>
        </w:tc>
      </w:tr>
      <w:tr w:rsidR="008E7595" w:rsidRPr="008E7595" w14:paraId="13F99F2F" w14:textId="77777777" w:rsidTr="008E7595">
        <w:trPr>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0CA604A8"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IV</w:t>
            </w:r>
          </w:p>
        </w:tc>
        <w:tc>
          <w:tcPr>
            <w:tcW w:w="118.35pt" w:type="dxa"/>
            <w:shd w:val="clear" w:color="auto" w:fill="auto"/>
          </w:tcPr>
          <w:p w14:paraId="580D5EC5" w14:textId="77777777" w:rsidR="008E7595" w:rsidRPr="008E7595" w:rsidRDefault="008E7595" w:rsidP="00134F62">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0.663</w:t>
            </w:r>
          </w:p>
        </w:tc>
      </w:tr>
      <w:tr w:rsidR="008E7595" w:rsidRPr="008E7595" w14:paraId="6E82A467" w14:textId="77777777" w:rsidTr="008E7595">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5CD8778A"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V</w:t>
            </w:r>
          </w:p>
        </w:tc>
        <w:tc>
          <w:tcPr>
            <w:tcW w:w="118.35pt" w:type="dxa"/>
            <w:shd w:val="clear" w:color="auto" w:fill="auto"/>
          </w:tcPr>
          <w:p w14:paraId="776EBE2C" w14:textId="77777777" w:rsidR="008E7595" w:rsidRPr="008E7595" w:rsidRDefault="008E7595" w:rsidP="00134F62">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0.653</w:t>
            </w:r>
          </w:p>
        </w:tc>
      </w:tr>
      <w:tr w:rsidR="008E7595" w:rsidRPr="008E7595" w14:paraId="1A2D8706" w14:textId="77777777" w:rsidTr="008E7595">
        <w:trPr>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24E9FE87"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VI</w:t>
            </w:r>
          </w:p>
        </w:tc>
        <w:tc>
          <w:tcPr>
            <w:tcW w:w="118.35pt" w:type="dxa"/>
            <w:shd w:val="clear" w:color="auto" w:fill="auto"/>
          </w:tcPr>
          <w:p w14:paraId="3FD6454E" w14:textId="77777777" w:rsidR="008E7595" w:rsidRPr="008E7595" w:rsidRDefault="008E7595" w:rsidP="00134F62">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0.653</w:t>
            </w:r>
          </w:p>
        </w:tc>
      </w:tr>
      <w:tr w:rsidR="008E7595" w:rsidRPr="008E7595" w14:paraId="053324F0" w14:textId="77777777" w:rsidTr="008E7595">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5FA1A1CE"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VII</w:t>
            </w:r>
          </w:p>
        </w:tc>
        <w:tc>
          <w:tcPr>
            <w:tcW w:w="118.35pt" w:type="dxa"/>
            <w:shd w:val="clear" w:color="auto" w:fill="auto"/>
          </w:tcPr>
          <w:p w14:paraId="56C9579E" w14:textId="77777777" w:rsidR="008E7595" w:rsidRPr="008E7595" w:rsidRDefault="008E7595" w:rsidP="00134F62">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0.648</w:t>
            </w:r>
          </w:p>
        </w:tc>
      </w:tr>
      <w:tr w:rsidR="008E7595" w:rsidRPr="008E7595" w14:paraId="6DEED617" w14:textId="77777777" w:rsidTr="008E7595">
        <w:trPr>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161CCB2E"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VIII</w:t>
            </w:r>
          </w:p>
        </w:tc>
        <w:tc>
          <w:tcPr>
            <w:tcW w:w="118.35pt" w:type="dxa"/>
            <w:shd w:val="clear" w:color="auto" w:fill="auto"/>
          </w:tcPr>
          <w:p w14:paraId="69AB5BD4" w14:textId="77777777" w:rsidR="008E7595" w:rsidRPr="008E7595" w:rsidRDefault="008E7595" w:rsidP="00134F62">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0.648</w:t>
            </w:r>
          </w:p>
        </w:tc>
      </w:tr>
      <w:tr w:rsidR="008E7595" w:rsidRPr="008E7595" w14:paraId="6E41D5B5" w14:textId="77777777" w:rsidTr="008E7595">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7E9816C7"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IX</w:t>
            </w:r>
          </w:p>
        </w:tc>
        <w:tc>
          <w:tcPr>
            <w:tcW w:w="118.35pt" w:type="dxa"/>
            <w:shd w:val="clear" w:color="auto" w:fill="auto"/>
          </w:tcPr>
          <w:p w14:paraId="2BAEDC30" w14:textId="77777777" w:rsidR="008E7595" w:rsidRPr="008E7595" w:rsidRDefault="008E7595" w:rsidP="00134F62">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0.627</w:t>
            </w:r>
          </w:p>
        </w:tc>
      </w:tr>
      <w:tr w:rsidR="008E7595" w:rsidRPr="008E7595" w14:paraId="64A4ECF6" w14:textId="77777777" w:rsidTr="008E7595">
        <w:trPr>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6EB06A66"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X</w:t>
            </w:r>
          </w:p>
        </w:tc>
        <w:tc>
          <w:tcPr>
            <w:tcW w:w="118.35pt" w:type="dxa"/>
            <w:shd w:val="clear" w:color="auto" w:fill="auto"/>
          </w:tcPr>
          <w:p w14:paraId="00EECFC2" w14:textId="77777777" w:rsidR="008E7595" w:rsidRPr="008E7595" w:rsidRDefault="008E7595" w:rsidP="00134F62">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0.580</w:t>
            </w:r>
          </w:p>
        </w:tc>
      </w:tr>
      <w:tr w:rsidR="008E7595" w:rsidRPr="008E7595" w14:paraId="43066423" w14:textId="77777777" w:rsidTr="008E7595">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26238F02"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XI</w:t>
            </w:r>
          </w:p>
        </w:tc>
        <w:tc>
          <w:tcPr>
            <w:tcW w:w="118.35pt" w:type="dxa"/>
            <w:shd w:val="clear" w:color="auto" w:fill="auto"/>
          </w:tcPr>
          <w:p w14:paraId="3D320569" w14:textId="77777777" w:rsidR="008E7595" w:rsidRPr="008E7595" w:rsidRDefault="008E7595" w:rsidP="00134F62">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0.560</w:t>
            </w:r>
          </w:p>
        </w:tc>
      </w:tr>
      <w:tr w:rsidR="008E7595" w:rsidRPr="008E7595" w14:paraId="5A2236D1" w14:textId="77777777" w:rsidTr="008E7595">
        <w:trPr>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673C6822" w14:textId="77777777" w:rsidR="008E7595" w:rsidRPr="008E7595" w:rsidRDefault="008E7595" w:rsidP="00134F62">
            <w:pPr>
              <w:spacing w:line="18pt" w:lineRule="auto"/>
              <w:rPr>
                <w:rFonts w:ascii="Times New Roman" w:eastAsia="Times New Roman" w:hAnsi="Times New Roman" w:cs="Times New Roman"/>
                <w:b w:val="0"/>
                <w:bCs w:val="0"/>
                <w:sz w:val="16"/>
                <w:szCs w:val="16"/>
              </w:rPr>
            </w:pPr>
            <w:r w:rsidRPr="008E7595">
              <w:rPr>
                <w:rFonts w:ascii="Times New Roman" w:eastAsia="Times New Roman" w:hAnsi="Times New Roman" w:cs="Times New Roman"/>
                <w:b w:val="0"/>
                <w:bCs w:val="0"/>
                <w:sz w:val="16"/>
                <w:szCs w:val="16"/>
              </w:rPr>
              <w:t>XII</w:t>
            </w:r>
          </w:p>
        </w:tc>
        <w:tc>
          <w:tcPr>
            <w:tcW w:w="118.35pt" w:type="dxa"/>
            <w:shd w:val="clear" w:color="auto" w:fill="auto"/>
          </w:tcPr>
          <w:p w14:paraId="1373BCE4" w14:textId="77777777" w:rsidR="008E7595" w:rsidRPr="008E7595" w:rsidRDefault="008E7595" w:rsidP="00134F62">
            <w:pPr>
              <w:spacing w:line="18pt" w:lineRule="auto"/>
              <w:cnfStyle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0.554</w:t>
            </w:r>
          </w:p>
        </w:tc>
      </w:tr>
      <w:tr w:rsidR="008E7595" w:rsidRPr="008E7595" w14:paraId="76F750FC" w14:textId="77777777" w:rsidTr="008E7595">
        <w:trPr>
          <w:cnfStyle w:firstRow="0" w:lastRow="0" w:firstColumn="0" w:lastColumn="0" w:oddVBand="0" w:evenVBand="0" w:oddHBand="1" w:evenHBand="0" w:firstRowFirstColumn="0" w:firstRowLastColumn="0" w:lastRowFirstColumn="0" w:lastRowLastColumn="0"/>
          <w:jc w:val="center"/>
        </w:trPr>
        <w:tc>
          <w:tcPr>
            <w:cnfStyle w:firstRow="0" w:lastRow="0" w:firstColumn="1" w:lastColumn="0" w:oddVBand="0" w:evenVBand="0" w:oddHBand="0" w:evenHBand="0" w:firstRowFirstColumn="0" w:firstRowLastColumn="0" w:lastRowFirstColumn="0" w:lastRowLastColumn="0"/>
            <w:tcW w:w="120.50pt" w:type="dxa"/>
            <w:shd w:val="clear" w:color="auto" w:fill="auto"/>
          </w:tcPr>
          <w:p w14:paraId="04217143" w14:textId="77777777" w:rsidR="008E7595" w:rsidRDefault="008E7595" w:rsidP="00134F62">
            <w:pPr>
              <w:spacing w:line="18pt" w:lineRule="auto"/>
              <w:rPr>
                <w:rFonts w:ascii="Times New Roman" w:eastAsia="Times New Roman" w:hAnsi="Times New Roman" w:cs="Times New Roman"/>
                <w:caps w:val="0"/>
                <w:sz w:val="16"/>
                <w:szCs w:val="16"/>
              </w:rPr>
            </w:pPr>
            <w:r w:rsidRPr="008E7595">
              <w:rPr>
                <w:rFonts w:ascii="Times New Roman" w:eastAsia="Times New Roman" w:hAnsi="Times New Roman" w:cs="Times New Roman"/>
                <w:b w:val="0"/>
                <w:bCs w:val="0"/>
                <w:sz w:val="16"/>
                <w:szCs w:val="16"/>
              </w:rPr>
              <w:t>XIII</w:t>
            </w:r>
          </w:p>
          <w:p w14:paraId="6D9DCE68" w14:textId="690AED14" w:rsidR="008E7595" w:rsidRPr="008E7595" w:rsidRDefault="008E7595" w:rsidP="00134F62">
            <w:pPr>
              <w:spacing w:line="18pt" w:lineRule="auto"/>
              <w:rPr>
                <w:rFonts w:ascii="Times New Roman" w:eastAsia="Times New Roman" w:hAnsi="Times New Roman" w:cs="Times New Roman"/>
                <w:b w:val="0"/>
                <w:bCs w:val="0"/>
                <w:sz w:val="16"/>
                <w:szCs w:val="16"/>
              </w:rPr>
            </w:pPr>
            <w:r>
              <w:rPr>
                <w:rFonts w:ascii="Times New Roman" w:eastAsia="Times New Roman" w:hAnsi="Times New Roman" w:cs="Times New Roman"/>
                <w:b w:val="0"/>
                <w:bCs w:val="0"/>
                <w:sz w:val="16"/>
                <w:szCs w:val="16"/>
              </w:rPr>
              <w:t>Our method</w:t>
            </w:r>
          </w:p>
        </w:tc>
        <w:tc>
          <w:tcPr>
            <w:tcW w:w="118.35pt" w:type="dxa"/>
            <w:shd w:val="clear" w:color="auto" w:fill="auto"/>
          </w:tcPr>
          <w:p w14:paraId="2D4F6984" w14:textId="77777777" w:rsidR="008E7595" w:rsidRDefault="008E7595" w:rsidP="008E7595">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8E7595">
              <w:rPr>
                <w:rFonts w:ascii="Times New Roman" w:eastAsia="Times New Roman" w:hAnsi="Times New Roman" w:cs="Times New Roman"/>
                <w:sz w:val="16"/>
                <w:szCs w:val="16"/>
              </w:rPr>
              <w:t>0.503</w:t>
            </w:r>
          </w:p>
          <w:p w14:paraId="5A046DDB" w14:textId="3761715D" w:rsidR="008E7595" w:rsidRPr="008E7595" w:rsidRDefault="00434181" w:rsidP="008E7595">
            <w:pPr>
              <w:spacing w:line="18pt" w:lineRule="auto"/>
              <w:cnfStyle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0.658</w:t>
            </w:r>
          </w:p>
        </w:tc>
      </w:tr>
    </w:tbl>
    <w:p w14:paraId="36C9CED1" w14:textId="38017BB5" w:rsidR="008E7595" w:rsidRDefault="00434181" w:rsidP="006240B7">
      <w:pPr>
        <w:pStyle w:val="BodyText"/>
        <w:ind w:firstLine="0pt"/>
        <w:rPr>
          <w:lang w:val="en-US"/>
        </w:rPr>
      </w:pPr>
      <w:r>
        <w:rPr>
          <w:lang w:val="en-US"/>
        </w:rPr>
        <w:lastRenderedPageBreak/>
        <w:tab/>
      </w:r>
      <w:r w:rsidRPr="00434181">
        <w:rPr>
          <w:lang w:val="en-US"/>
        </w:rPr>
        <w:t>Dựa vào kết quả trong Bảng 8, ta thấy rằng mô hình mạng Bayesian đạt độ chính xác 65,8%, xếp ở vị trí thứ IV và V. Kết quả này cho thấy mô hình có hiệu suất tương đối tốt so với các phương pháp khác, nhưng vẫn chưa đạt mức cao nhất</w:t>
      </w:r>
      <w:r>
        <w:rPr>
          <w:lang w:val="en-US"/>
        </w:rPr>
        <w:t xml:space="preserve">. </w:t>
      </w:r>
      <w:r w:rsidRPr="00434181">
        <w:rPr>
          <w:lang w:val="en-US"/>
        </w:rPr>
        <w:t>Tuy nhiên, một ưu điểm quan trọng của mô hình mạng Bayesian là khả năng diễn giải mối quan hệ giữa các tín hiệu sinh lý và trạng thái tải nhận thức. Không giống như các phương pháp đề xuất khác vốn hoạt động như một “hộp đen”, mô hình Bayesian giúp ta hiểu được cách các đặc trưng sinh lý ảnh hưởng đến tải nhận thức, từ đó cung cấp cái nhìn sâu hơn về cơ chế hoạt động của hệ thống sinh lý.</w:t>
      </w:r>
    </w:p>
    <w:p w14:paraId="7B60561F" w14:textId="32F7B5BB" w:rsidR="0013692E" w:rsidRPr="006240B7" w:rsidRDefault="0013692E" w:rsidP="006240B7">
      <w:pPr>
        <w:pStyle w:val="BodyText"/>
        <w:ind w:firstLine="0pt"/>
      </w:pPr>
      <w:r>
        <w:rPr>
          <w:lang w:val="en-US"/>
        </w:rPr>
        <w:tab/>
      </w:r>
      <w:r w:rsidRPr="0013692E">
        <w:rPr>
          <w:lang w:val="en-US"/>
        </w:rPr>
        <w:t>Mặc dù mô hình đạt được các kết quả khả quan, một số hướng mở rộng vẫn cần được xem xét để nâng cao hiệu suất và khả năng khái quát hóa. Trước hết, việc đánh giá mô hình trên các tập dữ liệu tải nhận thức khác là cần thiết nhằm kiểm chứng tính ổn định của cấu trúc mạng Bayesian trong các bối cảnh đa dạng. Ngoài ra, mở rộng sang Gaussian Bayesian Network (GBN) là một hướng phát triển tiềm năng, cho phép mô hình hóa tốt hơn các quan hệ giữa các biến liên tục thông qua phân phối Gauss. Cách tiếp cận này có thể nâng cao độ chính xác phân loại trong khi vẫn duy trì đặc tính diễn giải vốn có của mô hình Bayesian.</w:t>
      </w:r>
    </w:p>
    <w:p w14:paraId="7F0EF8EC" w14:textId="4BCEA00A" w:rsidR="0080791D" w:rsidRPr="009949D8" w:rsidRDefault="0080791D" w:rsidP="0080791D">
      <w:pPr>
        <w:pStyle w:val="Heading5"/>
      </w:pPr>
      <w:r w:rsidRPr="009949D8">
        <w:t xml:space="preserve">Acknowledgment </w:t>
      </w:r>
    </w:p>
    <w:p w14:paraId="7C7060F5" w14:textId="769C003F" w:rsidR="00575BCA" w:rsidRPr="009949D8" w:rsidRDefault="00064395" w:rsidP="001A42EA">
      <w:pPr>
        <w:pStyle w:val="BodyText"/>
      </w:pPr>
      <w:r w:rsidRPr="00064395">
        <w:rPr>
          <w:lang w:val="en-US"/>
        </w:rPr>
        <w:t>Nhóm tác giả xin gửi lời cảm ơn đến ban tổ chức cuộc thi CogLoad@UbiComp2020 vì đã cung cấp bộ dữ liệu phục vụ nghiên cứu này.</w:t>
      </w:r>
    </w:p>
    <w:p w14:paraId="762EC548" w14:textId="229F31CD" w:rsidR="009303D9" w:rsidRPr="009949D8" w:rsidRDefault="009303D9" w:rsidP="00774963">
      <w:pPr>
        <w:pStyle w:val="Heading5"/>
      </w:pPr>
      <w:r w:rsidRPr="009949D8">
        <w:t>References</w:t>
      </w:r>
    </w:p>
    <w:p w14:paraId="1EDDD387" w14:textId="34720523" w:rsidR="00993C25" w:rsidRPr="009949D8" w:rsidRDefault="00993C25" w:rsidP="00993C25">
      <w:pPr>
        <w:pStyle w:val="references"/>
        <w:ind w:start="17.70pt" w:hanging="17.70pt"/>
      </w:pPr>
      <w:r w:rsidRPr="009949D8">
        <w:t xml:space="preserve">Sweller, J. (2011), Cognitive load theory. In Psychology of learning and motivation (Vol. 55,pp. 37–76). Elsevier. International joint </w:t>
      </w:r>
      <w:r w:rsidRPr="009949D8">
        <w:t>conference on pervasive, T.A., ubiquitous computing.</w:t>
      </w:r>
      <w:r w:rsidR="00F533AC">
        <w:t xml:space="preserve">       </w:t>
      </w:r>
      <w:r w:rsidRPr="009949D8">
        <w:t xml:space="preserve">(2020).Ubicomp2020. </w:t>
      </w:r>
      <w:hyperlink r:id="rId21" w:history="1">
        <w:r w:rsidRPr="009949D8">
          <w:rPr>
            <w:rStyle w:val="Hyperlink"/>
            <w:color w:val="auto"/>
          </w:rPr>
          <w:t>https://doi.org/10.1016/B978-0-12-387691</w:t>
        </w:r>
      </w:hyperlink>
      <w:r w:rsidRPr="009949D8">
        <w:t>-1.00002-8</w:t>
      </w:r>
    </w:p>
    <w:p w14:paraId="3E8CA443" w14:textId="38D7CE69" w:rsidR="00993C25" w:rsidRPr="009949D8" w:rsidRDefault="00993C25" w:rsidP="00993C25">
      <w:pPr>
        <w:pStyle w:val="references"/>
        <w:ind w:start="17.70pt" w:hanging="17.70pt"/>
      </w:pPr>
      <w:r w:rsidRPr="009949D8">
        <w:t xml:space="preserve">Xiling Li và Martine De Cock, Cognitive Load Detection from Wrist Band Sensors. UbiComp/ISWC ’20 Adjunct, 2020 </w:t>
      </w:r>
      <w:hyperlink r:id="rId22" w:history="1">
        <w:r w:rsidRPr="009949D8">
          <w:rPr>
            <w:rStyle w:val="Hyperlink"/>
            <w:color w:val="auto"/>
          </w:rPr>
          <w:t>https://doi.org/10.1145/3410530.3414428</w:t>
        </w:r>
      </w:hyperlink>
      <w:r w:rsidRPr="009949D8">
        <w:t>.</w:t>
      </w:r>
    </w:p>
    <w:p w14:paraId="46693B3D" w14:textId="63F77D13" w:rsidR="009303D9" w:rsidRPr="009949D8" w:rsidRDefault="001B64A8" w:rsidP="00993C25">
      <w:pPr>
        <w:pStyle w:val="references"/>
      </w:pPr>
      <w:r w:rsidRPr="009949D8">
        <w:t>Y. M. Lim, et al., “Using mouse and keyboard dynamics to detect cognitive stress during mental arithmetic,” in Proc. Sci. and Inf. Conf., Springer, 2014</w:t>
      </w:r>
      <w:r w:rsidR="009303D9" w:rsidRPr="009949D8">
        <w:t>.</w:t>
      </w:r>
    </w:p>
    <w:p w14:paraId="4E127A7C" w14:textId="019AB358" w:rsidR="009303D9" w:rsidRPr="009949D8" w:rsidRDefault="00BE5CCE" w:rsidP="0004781E">
      <w:pPr>
        <w:pStyle w:val="references"/>
        <w:ind w:start="17.70pt" w:hanging="17.70pt"/>
      </w:pPr>
      <w:r w:rsidRPr="009949D8">
        <w:t>C. Setz, et al., “Discriminating stress from cognitive load using a wearable EDA device,” IEEE Trans. Inf. Technol. Biomed., vol. 14, no. 2, pp. 410–417, Mar. 2010</w:t>
      </w:r>
      <w:r w:rsidR="009303D9" w:rsidRPr="009949D8">
        <w:t>.</w:t>
      </w:r>
    </w:p>
    <w:p w14:paraId="35F1D365" w14:textId="37ABE4EE" w:rsidR="009303D9" w:rsidRPr="009949D8" w:rsidRDefault="00BE5CCE" w:rsidP="0004781E">
      <w:pPr>
        <w:pStyle w:val="references"/>
        <w:ind w:start="17.70pt" w:hanging="17.70pt"/>
      </w:pPr>
      <w:r w:rsidRPr="009949D8">
        <w:t>N. Nourbakhsh, et al., “Using galvanic skin response for cognitive load measurement in arithmetic and reading tasks,” in Proc. OZCHI, 2012, pp. 420–423. [23] X.A. Fan, L.Z. Bi and Z.L. Chen, Using EEG to Detect Drivers’ Emotion with Bayesian Networks, Proc. IEEE International Conference on Machine Learning and Cybernetics, vol. 3, pp. 1177 1181,2010</w:t>
      </w:r>
      <w:r w:rsidR="009303D9" w:rsidRPr="009949D8">
        <w:t>.</w:t>
      </w:r>
    </w:p>
    <w:p w14:paraId="19479632" w14:textId="5205CF04" w:rsidR="009303D9" w:rsidRPr="009949D8" w:rsidRDefault="00213E7C" w:rsidP="0004781E">
      <w:pPr>
        <w:pStyle w:val="references"/>
        <w:ind w:start="17.70pt" w:hanging="17.70pt"/>
      </w:pPr>
      <w:r w:rsidRPr="009949D8">
        <w:t>Y. C. Cho and M. S. Kim, “Characteristics in HRV (heart rate variability), GSR (galvanic skin response) and skin temperature for stress estimate,” Journal of the Korea Industrial Information Systems Research, 10.9723/jksiis.2015.20.3.011. vol.20, no.3, pp.11-18, Jun.2015</w:t>
      </w:r>
      <w:r w:rsidR="009303D9" w:rsidRPr="009949D8">
        <w:t>.</w:t>
      </w:r>
    </w:p>
    <w:p w14:paraId="6A59C119" w14:textId="2F7E6AF6" w:rsidR="009303D9" w:rsidRPr="009949D8" w:rsidRDefault="00627FB9" w:rsidP="0004781E">
      <w:pPr>
        <w:pStyle w:val="references"/>
        <w:ind w:start="17.70pt" w:hanging="17.70pt"/>
      </w:pPr>
      <w:r w:rsidRPr="009949D8">
        <w:t>Gjoreski, M., Mahesh, B., Kolenik, T., Uwe-Garbas, J., Seuss, D., Gjoreski, H., Luštrek, M., Gams, M., &amp; Pejović, V. (2021). Cognitive Load Monitoring With Wearables—Lessons Learned From a Machine Learning Challenge</w:t>
      </w:r>
      <w:r w:rsidR="009303D9" w:rsidRPr="009949D8">
        <w:t>.</w:t>
      </w:r>
    </w:p>
    <w:p w14:paraId="03CAF9EC" w14:textId="18C9F247" w:rsidR="00156B74" w:rsidRPr="009949D8" w:rsidRDefault="00F70B22" w:rsidP="00156B74">
      <w:pPr>
        <w:pStyle w:val="references"/>
        <w:ind w:start="17.70pt" w:hanging="17.70pt"/>
      </w:pPr>
      <w:r w:rsidRPr="009949D8">
        <w:t>M. Hertzum, "Reference Values and Subscale Patterns for the Task Load Index (TLX): A Meta-Analytic Review," Ergonomics, vol. 64, no. 2, pp. 1–14, Jan. 2021.</w:t>
      </w:r>
    </w:p>
    <w:p w14:paraId="2A5DE92A" w14:textId="7BB70FDC" w:rsidR="009303D9" w:rsidRPr="006240B7" w:rsidRDefault="00F533AC" w:rsidP="006240B7">
      <w:pPr>
        <w:pStyle w:val="references"/>
        <w:sectPr w:rsidR="009303D9" w:rsidRPr="006240B7" w:rsidSect="00934EA4">
          <w:type w:val="continuous"/>
          <w:pgSz w:w="612pt" w:h="792pt" w:code="1"/>
          <w:pgMar w:top="53.85pt" w:right="45.35pt" w:bottom="72pt" w:left="70.90pt" w:header="21.25pt" w:footer="36pt" w:gutter="0pt"/>
          <w:cols w:num="2" w:space="18pt"/>
          <w:docGrid w:linePitch="360"/>
        </w:sectPr>
      </w:pPr>
      <w:r>
        <w:t>Tervonen, J., Pettersson, K., &amp; Mäntyjärvi, J. (2021). Ultra-short window length and feature importance analysis for cognitive load detection from wearable sensors. Electronics, 10(5), 613. doi: doi.org/10.3390/electronics10050613.</w:t>
      </w:r>
      <w:r w:rsidR="00156B74" w:rsidRPr="009949D8">
        <w:t>.v2</w:t>
      </w:r>
    </w:p>
    <w:p w14:paraId="15EEE0D9" w14:textId="77777777" w:rsidR="006240B7" w:rsidRPr="009949D8" w:rsidRDefault="006240B7" w:rsidP="00F96569"/>
    <w:sectPr w:rsidR="006240B7" w:rsidRPr="009949D8" w:rsidSect="00934EA4">
      <w:type w:val="continuous"/>
      <w:pgSz w:w="612pt" w:h="792pt" w:code="1"/>
      <w:pgMar w:top="53.85pt" w:right="45.35pt" w:bottom="72pt" w:left="70.90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4D106FE" w14:textId="77777777" w:rsidR="00BA0D20" w:rsidRDefault="00BA0D20" w:rsidP="001A3B3D">
      <w:r>
        <w:separator/>
      </w:r>
    </w:p>
  </w:endnote>
  <w:endnote w:type="continuationSeparator" w:id="0">
    <w:p w14:paraId="3A7F7442" w14:textId="77777777" w:rsidR="00BA0D20" w:rsidRDefault="00BA0D2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w:charset w:characterSet="iso-8859-1"/>
    <w:family w:val="swiss"/>
    <w:pitch w:val="variable"/>
    <w:sig w:usb0="20000287" w:usb1="00000003" w:usb2="00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8F7A55D" w14:textId="77777777" w:rsidR="00D501A5" w:rsidRDefault="00D501A5">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B61368E" w14:textId="77777777" w:rsidR="00D501A5" w:rsidRDefault="00D501A5">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88E8841" w14:textId="77777777" w:rsidR="00D501A5" w:rsidRDefault="00D501A5">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8A9B253" w14:textId="77777777" w:rsidR="00BA0D20" w:rsidRDefault="00BA0D20" w:rsidP="001A3B3D">
      <w:r>
        <w:separator/>
      </w:r>
    </w:p>
  </w:footnote>
  <w:footnote w:type="continuationSeparator" w:id="0">
    <w:p w14:paraId="34BD2D07" w14:textId="77777777" w:rsidR="00BA0D20" w:rsidRDefault="00BA0D20"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85A7213" w14:textId="77777777" w:rsidR="00D501A5" w:rsidRDefault="00D501A5">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92B17DF" w14:textId="4906D52E" w:rsidR="00540F9F" w:rsidRDefault="00540F9F">
    <w:pPr>
      <w:pStyle w:val="Header"/>
    </w:pPr>
    <w:r w:rsidRPr="00904745">
      <w:rPr>
        <w:i/>
        <w:iCs/>
        <w:sz w:val="18"/>
        <w:szCs w:val="18"/>
      </w:rPr>
      <w:t xml:space="preserve">Hội thảo khoa học Quốc gia về Trí tuệ nhân tạo (FJCAI) </w:t>
    </w:r>
    <w:r w:rsidR="00D501A5">
      <w:rPr>
        <w:i/>
        <w:iCs/>
        <w:sz w:val="18"/>
        <w:szCs w:val="18"/>
      </w:rPr>
      <w:t>-</w:t>
    </w:r>
    <w:r w:rsidRPr="00904745">
      <w:rPr>
        <w:i/>
        <w:iCs/>
        <w:sz w:val="18"/>
        <w:szCs w:val="18"/>
      </w:rPr>
      <w:t xml:space="preserve"> Cần Thơ, 27-28/3/2026</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67D132D" w14:textId="0B49860F" w:rsidR="00540F9F" w:rsidRDefault="00540F9F">
    <w:pPr>
      <w:pStyle w:val="Header"/>
    </w:pPr>
    <w:r w:rsidRPr="00904745">
      <w:rPr>
        <w:i/>
        <w:iCs/>
        <w:sz w:val="18"/>
        <w:szCs w:val="18"/>
      </w:rPr>
      <w:t xml:space="preserve">Hội thảo khoa học Quốc gia về Trí tuệ nhân tạo (FJCAI) </w:t>
    </w:r>
    <w:r w:rsidR="00D501A5">
      <w:rPr>
        <w:i/>
        <w:iCs/>
        <w:sz w:val="18"/>
        <w:szCs w:val="18"/>
      </w:rPr>
      <w:t>-</w:t>
    </w:r>
    <w:r w:rsidRPr="00904745">
      <w:rPr>
        <w:i/>
        <w:iCs/>
        <w:sz w:val="18"/>
        <w:szCs w:val="18"/>
      </w:rPr>
      <w:t xml:space="preserve"> Cần Thơ, 27-28/3/2026</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A5F71F1"/>
    <w:multiLevelType w:val="hybridMultilevel"/>
    <w:tmpl w:val="E9146B2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CAD492A"/>
    <w:multiLevelType w:val="hybridMultilevel"/>
    <w:tmpl w:val="09EAAA0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C991E08"/>
    <w:multiLevelType w:val="multilevel"/>
    <w:tmpl w:val="800247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9FA650A"/>
    <w:multiLevelType w:val="multilevel"/>
    <w:tmpl w:val="DA545E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EF91B17"/>
    <w:multiLevelType w:val="multilevel"/>
    <w:tmpl w:val="CCAEA44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8.1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39F75B7"/>
    <w:multiLevelType w:val="hybridMultilevel"/>
    <w:tmpl w:val="8A78B3A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42C494E"/>
    <w:multiLevelType w:val="multilevel"/>
    <w:tmpl w:val="CEBA5A6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786919A0"/>
    <w:multiLevelType w:val="multilevel"/>
    <w:tmpl w:val="814CB7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683285865">
    <w:abstractNumId w:val="17"/>
  </w:num>
  <w:num w:numId="2" w16cid:durableId="1474298158">
    <w:abstractNumId w:val="26"/>
  </w:num>
  <w:num w:numId="3" w16cid:durableId="205722411">
    <w:abstractNumId w:val="15"/>
  </w:num>
  <w:num w:numId="4" w16cid:durableId="938023042">
    <w:abstractNumId w:val="21"/>
  </w:num>
  <w:num w:numId="5" w16cid:durableId="1564177165">
    <w:abstractNumId w:val="21"/>
  </w:num>
  <w:num w:numId="6" w16cid:durableId="353266049">
    <w:abstractNumId w:val="21"/>
  </w:num>
  <w:num w:numId="7" w16cid:durableId="1973899615">
    <w:abstractNumId w:val="21"/>
  </w:num>
  <w:num w:numId="8" w16cid:durableId="1375930321">
    <w:abstractNumId w:val="24"/>
  </w:num>
  <w:num w:numId="9" w16cid:durableId="2066484427">
    <w:abstractNumId w:val="27"/>
  </w:num>
  <w:num w:numId="10" w16cid:durableId="1268923981">
    <w:abstractNumId w:val="18"/>
  </w:num>
  <w:num w:numId="11" w16cid:durableId="1915697385">
    <w:abstractNumId w:val="14"/>
  </w:num>
  <w:num w:numId="12" w16cid:durableId="500124672">
    <w:abstractNumId w:val="13"/>
  </w:num>
  <w:num w:numId="13" w16cid:durableId="799806591">
    <w:abstractNumId w:val="0"/>
  </w:num>
  <w:num w:numId="14" w16cid:durableId="2027365996">
    <w:abstractNumId w:val="10"/>
  </w:num>
  <w:num w:numId="15" w16cid:durableId="344676300">
    <w:abstractNumId w:val="8"/>
  </w:num>
  <w:num w:numId="16" w16cid:durableId="1582107586">
    <w:abstractNumId w:val="7"/>
  </w:num>
  <w:num w:numId="17" w16cid:durableId="1420524507">
    <w:abstractNumId w:val="6"/>
  </w:num>
  <w:num w:numId="18" w16cid:durableId="276378436">
    <w:abstractNumId w:val="5"/>
  </w:num>
  <w:num w:numId="19" w16cid:durableId="1665082878">
    <w:abstractNumId w:val="9"/>
  </w:num>
  <w:num w:numId="20" w16cid:durableId="1048451569">
    <w:abstractNumId w:val="4"/>
  </w:num>
  <w:num w:numId="21" w16cid:durableId="1176505257">
    <w:abstractNumId w:val="3"/>
  </w:num>
  <w:num w:numId="22" w16cid:durableId="82721541">
    <w:abstractNumId w:val="2"/>
  </w:num>
  <w:num w:numId="23" w16cid:durableId="1874226618">
    <w:abstractNumId w:val="1"/>
  </w:num>
  <w:num w:numId="24" w16cid:durableId="1899435367">
    <w:abstractNumId w:val="23"/>
  </w:num>
  <w:num w:numId="25" w16cid:durableId="2022506508">
    <w:abstractNumId w:val="24"/>
  </w:num>
  <w:num w:numId="26" w16cid:durableId="996542734">
    <w:abstractNumId w:val="16"/>
  </w:num>
  <w:num w:numId="27" w16cid:durableId="1903710704">
    <w:abstractNumId w:val="25"/>
  </w:num>
  <w:num w:numId="28" w16cid:durableId="1025524400">
    <w:abstractNumId w:val="12"/>
  </w:num>
  <w:num w:numId="29" w16cid:durableId="1288924685">
    <w:abstractNumId w:val="24"/>
  </w:num>
  <w:num w:numId="30" w16cid:durableId="925654431">
    <w:abstractNumId w:val="19"/>
  </w:num>
  <w:num w:numId="31" w16cid:durableId="830289084">
    <w:abstractNumId w:val="28"/>
  </w:num>
  <w:num w:numId="32" w16cid:durableId="1237395522">
    <w:abstractNumId w:val="20"/>
  </w:num>
  <w:num w:numId="33" w16cid:durableId="852912151">
    <w:abstractNumId w:val="11"/>
  </w:num>
  <w:num w:numId="34" w16cid:durableId="1275987118">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B2D"/>
    <w:rsid w:val="00013F9C"/>
    <w:rsid w:val="0004781E"/>
    <w:rsid w:val="000530E2"/>
    <w:rsid w:val="000578FC"/>
    <w:rsid w:val="00064395"/>
    <w:rsid w:val="0008758A"/>
    <w:rsid w:val="00096C9F"/>
    <w:rsid w:val="000C1E68"/>
    <w:rsid w:val="000D197F"/>
    <w:rsid w:val="0013692E"/>
    <w:rsid w:val="0015079E"/>
    <w:rsid w:val="001543BB"/>
    <w:rsid w:val="00156B74"/>
    <w:rsid w:val="0016554C"/>
    <w:rsid w:val="001A2EFD"/>
    <w:rsid w:val="001A3B3D"/>
    <w:rsid w:val="001A42EA"/>
    <w:rsid w:val="001B64A8"/>
    <w:rsid w:val="001B67DC"/>
    <w:rsid w:val="001D7BCF"/>
    <w:rsid w:val="00213E7C"/>
    <w:rsid w:val="002254A9"/>
    <w:rsid w:val="00233D97"/>
    <w:rsid w:val="00241A65"/>
    <w:rsid w:val="00252654"/>
    <w:rsid w:val="00254EC4"/>
    <w:rsid w:val="002743C2"/>
    <w:rsid w:val="002850E3"/>
    <w:rsid w:val="002F119D"/>
    <w:rsid w:val="002F6C04"/>
    <w:rsid w:val="00304810"/>
    <w:rsid w:val="00354FCF"/>
    <w:rsid w:val="003A19E2"/>
    <w:rsid w:val="003F4946"/>
    <w:rsid w:val="0042014E"/>
    <w:rsid w:val="00421EC6"/>
    <w:rsid w:val="004325FB"/>
    <w:rsid w:val="00434181"/>
    <w:rsid w:val="004432BA"/>
    <w:rsid w:val="0044407E"/>
    <w:rsid w:val="00456BA4"/>
    <w:rsid w:val="00484863"/>
    <w:rsid w:val="004D72B5"/>
    <w:rsid w:val="0050559B"/>
    <w:rsid w:val="00506BD3"/>
    <w:rsid w:val="00511CFE"/>
    <w:rsid w:val="005324CD"/>
    <w:rsid w:val="00536746"/>
    <w:rsid w:val="00540F9F"/>
    <w:rsid w:val="00542989"/>
    <w:rsid w:val="00545FFE"/>
    <w:rsid w:val="00547E73"/>
    <w:rsid w:val="00551B7F"/>
    <w:rsid w:val="0056610F"/>
    <w:rsid w:val="00575BCA"/>
    <w:rsid w:val="005A1C30"/>
    <w:rsid w:val="005B0344"/>
    <w:rsid w:val="005B520E"/>
    <w:rsid w:val="005E2800"/>
    <w:rsid w:val="00623903"/>
    <w:rsid w:val="006240B7"/>
    <w:rsid w:val="00627FB9"/>
    <w:rsid w:val="006347CF"/>
    <w:rsid w:val="00645D22"/>
    <w:rsid w:val="00651A08"/>
    <w:rsid w:val="00654204"/>
    <w:rsid w:val="00670434"/>
    <w:rsid w:val="00677A55"/>
    <w:rsid w:val="00681244"/>
    <w:rsid w:val="006B6B66"/>
    <w:rsid w:val="006C3021"/>
    <w:rsid w:val="006F6D3D"/>
    <w:rsid w:val="00704134"/>
    <w:rsid w:val="0071179F"/>
    <w:rsid w:val="00715BEA"/>
    <w:rsid w:val="0073018D"/>
    <w:rsid w:val="00740EEA"/>
    <w:rsid w:val="007427A4"/>
    <w:rsid w:val="007567F4"/>
    <w:rsid w:val="00774963"/>
    <w:rsid w:val="00782383"/>
    <w:rsid w:val="00794804"/>
    <w:rsid w:val="007B33F1"/>
    <w:rsid w:val="007C0308"/>
    <w:rsid w:val="007C2FF2"/>
    <w:rsid w:val="007D6232"/>
    <w:rsid w:val="007F1F99"/>
    <w:rsid w:val="007F4B63"/>
    <w:rsid w:val="007F768F"/>
    <w:rsid w:val="0080791D"/>
    <w:rsid w:val="00821EAD"/>
    <w:rsid w:val="00836266"/>
    <w:rsid w:val="00866064"/>
    <w:rsid w:val="00873603"/>
    <w:rsid w:val="008A2C7D"/>
    <w:rsid w:val="008B564C"/>
    <w:rsid w:val="008C4B23"/>
    <w:rsid w:val="008D640D"/>
    <w:rsid w:val="008E7595"/>
    <w:rsid w:val="008F6E2C"/>
    <w:rsid w:val="00901582"/>
    <w:rsid w:val="009303D9"/>
    <w:rsid w:val="00933C64"/>
    <w:rsid w:val="00934EA4"/>
    <w:rsid w:val="00972203"/>
    <w:rsid w:val="00977149"/>
    <w:rsid w:val="0098365C"/>
    <w:rsid w:val="00993C25"/>
    <w:rsid w:val="009949D8"/>
    <w:rsid w:val="009E0C3A"/>
    <w:rsid w:val="00A059B3"/>
    <w:rsid w:val="00A109FB"/>
    <w:rsid w:val="00A262BF"/>
    <w:rsid w:val="00A806C2"/>
    <w:rsid w:val="00A83751"/>
    <w:rsid w:val="00AA4E01"/>
    <w:rsid w:val="00AE3409"/>
    <w:rsid w:val="00B11A60"/>
    <w:rsid w:val="00B22613"/>
    <w:rsid w:val="00B64079"/>
    <w:rsid w:val="00BA0D20"/>
    <w:rsid w:val="00BA1025"/>
    <w:rsid w:val="00BA3C56"/>
    <w:rsid w:val="00BC3420"/>
    <w:rsid w:val="00BE5CCE"/>
    <w:rsid w:val="00BE7D3C"/>
    <w:rsid w:val="00BF5FF6"/>
    <w:rsid w:val="00C0207F"/>
    <w:rsid w:val="00C1188F"/>
    <w:rsid w:val="00C16117"/>
    <w:rsid w:val="00C3075A"/>
    <w:rsid w:val="00C310DE"/>
    <w:rsid w:val="00C47ACF"/>
    <w:rsid w:val="00C55E42"/>
    <w:rsid w:val="00C76FFC"/>
    <w:rsid w:val="00C919A4"/>
    <w:rsid w:val="00CA4392"/>
    <w:rsid w:val="00CB6A5B"/>
    <w:rsid w:val="00CC393F"/>
    <w:rsid w:val="00D13749"/>
    <w:rsid w:val="00D2176E"/>
    <w:rsid w:val="00D26BC8"/>
    <w:rsid w:val="00D501A5"/>
    <w:rsid w:val="00D632BE"/>
    <w:rsid w:val="00D72D06"/>
    <w:rsid w:val="00D7522C"/>
    <w:rsid w:val="00D7536F"/>
    <w:rsid w:val="00D76668"/>
    <w:rsid w:val="00D97BB3"/>
    <w:rsid w:val="00DB65DA"/>
    <w:rsid w:val="00E61E12"/>
    <w:rsid w:val="00E63E5B"/>
    <w:rsid w:val="00E753EE"/>
    <w:rsid w:val="00E7596C"/>
    <w:rsid w:val="00E878F2"/>
    <w:rsid w:val="00ED0149"/>
    <w:rsid w:val="00ED1442"/>
    <w:rsid w:val="00EF7DE3"/>
    <w:rsid w:val="00F03103"/>
    <w:rsid w:val="00F12284"/>
    <w:rsid w:val="00F271DE"/>
    <w:rsid w:val="00F40C6A"/>
    <w:rsid w:val="00F533AC"/>
    <w:rsid w:val="00F627DA"/>
    <w:rsid w:val="00F62A4B"/>
    <w:rsid w:val="00F67578"/>
    <w:rsid w:val="00F70B22"/>
    <w:rsid w:val="00F722AC"/>
    <w:rsid w:val="00F7288F"/>
    <w:rsid w:val="00F847A6"/>
    <w:rsid w:val="00F92AFF"/>
    <w:rsid w:val="00F9441B"/>
    <w:rsid w:val="00F96569"/>
    <w:rsid w:val="00FA4C32"/>
    <w:rsid w:val="00FB0D0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3B5E8314-4DC2-43EC-AC70-C5365A2A960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30E2"/>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C1188F"/>
    <w:rPr>
      <w:sz w:val="24"/>
      <w:szCs w:val="24"/>
    </w:rPr>
  </w:style>
  <w:style w:type="character" w:customStyle="1" w:styleId="Heading2Char">
    <w:name w:val="Heading 2 Char"/>
    <w:basedOn w:val="DefaultParagraphFont"/>
    <w:link w:val="Heading2"/>
    <w:rsid w:val="00BE5CCE"/>
    <w:rPr>
      <w:i/>
      <w:iCs/>
      <w:noProof/>
    </w:rPr>
  </w:style>
  <w:style w:type="paragraph" w:styleId="Caption">
    <w:name w:val="caption"/>
    <w:basedOn w:val="Normal"/>
    <w:next w:val="Normal"/>
    <w:unhideWhenUsed/>
    <w:qFormat/>
    <w:rsid w:val="00627FB9"/>
    <w:pPr>
      <w:spacing w:after="10pt"/>
    </w:pPr>
    <w:rPr>
      <w:i/>
      <w:iCs/>
      <w:color w:val="44546A" w:themeColor="text2"/>
      <w:sz w:val="18"/>
      <w:szCs w:val="18"/>
    </w:rPr>
  </w:style>
  <w:style w:type="paragraph" w:styleId="ListParagraph">
    <w:name w:val="List Paragraph"/>
    <w:basedOn w:val="Normal"/>
    <w:uiPriority w:val="34"/>
    <w:qFormat/>
    <w:rsid w:val="00F70B22"/>
    <w:pPr>
      <w:ind w:start="36pt"/>
      <w:contextualSpacing/>
    </w:pPr>
  </w:style>
  <w:style w:type="paragraph" w:styleId="Revision">
    <w:name w:val="Revision"/>
    <w:hidden/>
    <w:uiPriority w:val="99"/>
    <w:semiHidden/>
    <w:rsid w:val="00CB6A5B"/>
  </w:style>
  <w:style w:type="table" w:styleId="PlainTable2">
    <w:name w:val="Plain Table 2"/>
    <w:basedOn w:val="TableNormal"/>
    <w:uiPriority w:val="42"/>
    <w:rsid w:val="00F722A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AA4E01"/>
    <w:rPr>
      <w:rFonts w:ascii="Aptos" w:eastAsia="Aptos" w:hAnsi="Aptos" w:cs="Aptos"/>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TableGrid">
    <w:name w:val="Table Grid"/>
    <w:basedOn w:val="TableNormal"/>
    <w:rsid w:val="0086606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3">
    <w:name w:val="Plain Table 3"/>
    <w:basedOn w:val="TableNormal"/>
    <w:uiPriority w:val="43"/>
    <w:rsid w:val="00096C9F"/>
    <w:rPr>
      <w:rFonts w:ascii="Aptos" w:eastAsia="Aptos" w:hAnsi="Aptos" w:cs="Aptos"/>
      <w:sz w:val="24"/>
      <w:szCs w:val="24"/>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customStyle="1" w:styleId="Heading1Char">
    <w:name w:val="Heading 1 Char"/>
    <w:basedOn w:val="DefaultParagraphFont"/>
    <w:link w:val="Heading1"/>
    <w:rsid w:val="002F119D"/>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7568">
      <w:bodyDiv w:val="1"/>
      <w:marLeft w:val="0pt"/>
      <w:marRight w:val="0pt"/>
      <w:marTop w:val="0pt"/>
      <w:marBottom w:val="0pt"/>
      <w:divBdr>
        <w:top w:val="none" w:sz="0" w:space="0" w:color="auto"/>
        <w:left w:val="none" w:sz="0" w:space="0" w:color="auto"/>
        <w:bottom w:val="none" w:sz="0" w:space="0" w:color="auto"/>
        <w:right w:val="none" w:sz="0" w:space="0" w:color="auto"/>
      </w:divBdr>
    </w:div>
    <w:div w:id="97874689">
      <w:bodyDiv w:val="1"/>
      <w:marLeft w:val="0pt"/>
      <w:marRight w:val="0pt"/>
      <w:marTop w:val="0pt"/>
      <w:marBottom w:val="0pt"/>
      <w:divBdr>
        <w:top w:val="none" w:sz="0" w:space="0" w:color="auto"/>
        <w:left w:val="none" w:sz="0" w:space="0" w:color="auto"/>
        <w:bottom w:val="none" w:sz="0" w:space="0" w:color="auto"/>
        <w:right w:val="none" w:sz="0" w:space="0" w:color="auto"/>
      </w:divBdr>
    </w:div>
    <w:div w:id="195122761">
      <w:bodyDiv w:val="1"/>
      <w:marLeft w:val="0pt"/>
      <w:marRight w:val="0pt"/>
      <w:marTop w:val="0pt"/>
      <w:marBottom w:val="0pt"/>
      <w:divBdr>
        <w:top w:val="none" w:sz="0" w:space="0" w:color="auto"/>
        <w:left w:val="none" w:sz="0" w:space="0" w:color="auto"/>
        <w:bottom w:val="none" w:sz="0" w:space="0" w:color="auto"/>
        <w:right w:val="none" w:sz="0" w:space="0" w:color="auto"/>
      </w:divBdr>
    </w:div>
    <w:div w:id="252131743">
      <w:bodyDiv w:val="1"/>
      <w:marLeft w:val="0pt"/>
      <w:marRight w:val="0pt"/>
      <w:marTop w:val="0pt"/>
      <w:marBottom w:val="0pt"/>
      <w:divBdr>
        <w:top w:val="none" w:sz="0" w:space="0" w:color="auto"/>
        <w:left w:val="none" w:sz="0" w:space="0" w:color="auto"/>
        <w:bottom w:val="none" w:sz="0" w:space="0" w:color="auto"/>
        <w:right w:val="none" w:sz="0" w:space="0" w:color="auto"/>
      </w:divBdr>
    </w:div>
    <w:div w:id="310602211">
      <w:bodyDiv w:val="1"/>
      <w:marLeft w:val="0pt"/>
      <w:marRight w:val="0pt"/>
      <w:marTop w:val="0pt"/>
      <w:marBottom w:val="0pt"/>
      <w:divBdr>
        <w:top w:val="none" w:sz="0" w:space="0" w:color="auto"/>
        <w:left w:val="none" w:sz="0" w:space="0" w:color="auto"/>
        <w:bottom w:val="none" w:sz="0" w:space="0" w:color="auto"/>
        <w:right w:val="none" w:sz="0" w:space="0" w:color="auto"/>
      </w:divBdr>
    </w:div>
    <w:div w:id="386151804">
      <w:bodyDiv w:val="1"/>
      <w:marLeft w:val="0pt"/>
      <w:marRight w:val="0pt"/>
      <w:marTop w:val="0pt"/>
      <w:marBottom w:val="0pt"/>
      <w:divBdr>
        <w:top w:val="none" w:sz="0" w:space="0" w:color="auto"/>
        <w:left w:val="none" w:sz="0" w:space="0" w:color="auto"/>
        <w:bottom w:val="none" w:sz="0" w:space="0" w:color="auto"/>
        <w:right w:val="none" w:sz="0" w:space="0" w:color="auto"/>
      </w:divBdr>
    </w:div>
    <w:div w:id="419061894">
      <w:bodyDiv w:val="1"/>
      <w:marLeft w:val="0pt"/>
      <w:marRight w:val="0pt"/>
      <w:marTop w:val="0pt"/>
      <w:marBottom w:val="0pt"/>
      <w:divBdr>
        <w:top w:val="none" w:sz="0" w:space="0" w:color="auto"/>
        <w:left w:val="none" w:sz="0" w:space="0" w:color="auto"/>
        <w:bottom w:val="none" w:sz="0" w:space="0" w:color="auto"/>
        <w:right w:val="none" w:sz="0" w:space="0" w:color="auto"/>
      </w:divBdr>
    </w:div>
    <w:div w:id="426049638">
      <w:bodyDiv w:val="1"/>
      <w:marLeft w:val="0pt"/>
      <w:marRight w:val="0pt"/>
      <w:marTop w:val="0pt"/>
      <w:marBottom w:val="0pt"/>
      <w:divBdr>
        <w:top w:val="none" w:sz="0" w:space="0" w:color="auto"/>
        <w:left w:val="none" w:sz="0" w:space="0" w:color="auto"/>
        <w:bottom w:val="none" w:sz="0" w:space="0" w:color="auto"/>
        <w:right w:val="none" w:sz="0" w:space="0" w:color="auto"/>
      </w:divBdr>
    </w:div>
    <w:div w:id="546257091">
      <w:bodyDiv w:val="1"/>
      <w:marLeft w:val="0pt"/>
      <w:marRight w:val="0pt"/>
      <w:marTop w:val="0pt"/>
      <w:marBottom w:val="0pt"/>
      <w:divBdr>
        <w:top w:val="none" w:sz="0" w:space="0" w:color="auto"/>
        <w:left w:val="none" w:sz="0" w:space="0" w:color="auto"/>
        <w:bottom w:val="none" w:sz="0" w:space="0" w:color="auto"/>
        <w:right w:val="none" w:sz="0" w:space="0" w:color="auto"/>
      </w:divBdr>
    </w:div>
    <w:div w:id="574559751">
      <w:bodyDiv w:val="1"/>
      <w:marLeft w:val="0pt"/>
      <w:marRight w:val="0pt"/>
      <w:marTop w:val="0pt"/>
      <w:marBottom w:val="0pt"/>
      <w:divBdr>
        <w:top w:val="none" w:sz="0" w:space="0" w:color="auto"/>
        <w:left w:val="none" w:sz="0" w:space="0" w:color="auto"/>
        <w:bottom w:val="none" w:sz="0" w:space="0" w:color="auto"/>
        <w:right w:val="none" w:sz="0" w:space="0" w:color="auto"/>
      </w:divBdr>
    </w:div>
    <w:div w:id="602346683">
      <w:bodyDiv w:val="1"/>
      <w:marLeft w:val="0pt"/>
      <w:marRight w:val="0pt"/>
      <w:marTop w:val="0pt"/>
      <w:marBottom w:val="0pt"/>
      <w:divBdr>
        <w:top w:val="none" w:sz="0" w:space="0" w:color="auto"/>
        <w:left w:val="none" w:sz="0" w:space="0" w:color="auto"/>
        <w:bottom w:val="none" w:sz="0" w:space="0" w:color="auto"/>
        <w:right w:val="none" w:sz="0" w:space="0" w:color="auto"/>
      </w:divBdr>
    </w:div>
    <w:div w:id="629097592">
      <w:bodyDiv w:val="1"/>
      <w:marLeft w:val="0pt"/>
      <w:marRight w:val="0pt"/>
      <w:marTop w:val="0pt"/>
      <w:marBottom w:val="0pt"/>
      <w:divBdr>
        <w:top w:val="none" w:sz="0" w:space="0" w:color="auto"/>
        <w:left w:val="none" w:sz="0" w:space="0" w:color="auto"/>
        <w:bottom w:val="none" w:sz="0" w:space="0" w:color="auto"/>
        <w:right w:val="none" w:sz="0" w:space="0" w:color="auto"/>
      </w:divBdr>
    </w:div>
    <w:div w:id="650449569">
      <w:bodyDiv w:val="1"/>
      <w:marLeft w:val="0pt"/>
      <w:marRight w:val="0pt"/>
      <w:marTop w:val="0pt"/>
      <w:marBottom w:val="0pt"/>
      <w:divBdr>
        <w:top w:val="none" w:sz="0" w:space="0" w:color="auto"/>
        <w:left w:val="none" w:sz="0" w:space="0" w:color="auto"/>
        <w:bottom w:val="none" w:sz="0" w:space="0" w:color="auto"/>
        <w:right w:val="none" w:sz="0" w:space="0" w:color="auto"/>
      </w:divBdr>
    </w:div>
    <w:div w:id="658533404">
      <w:bodyDiv w:val="1"/>
      <w:marLeft w:val="0pt"/>
      <w:marRight w:val="0pt"/>
      <w:marTop w:val="0pt"/>
      <w:marBottom w:val="0pt"/>
      <w:divBdr>
        <w:top w:val="none" w:sz="0" w:space="0" w:color="auto"/>
        <w:left w:val="none" w:sz="0" w:space="0" w:color="auto"/>
        <w:bottom w:val="none" w:sz="0" w:space="0" w:color="auto"/>
        <w:right w:val="none" w:sz="0" w:space="0" w:color="auto"/>
      </w:divBdr>
    </w:div>
    <w:div w:id="667562460">
      <w:bodyDiv w:val="1"/>
      <w:marLeft w:val="0pt"/>
      <w:marRight w:val="0pt"/>
      <w:marTop w:val="0pt"/>
      <w:marBottom w:val="0pt"/>
      <w:divBdr>
        <w:top w:val="none" w:sz="0" w:space="0" w:color="auto"/>
        <w:left w:val="none" w:sz="0" w:space="0" w:color="auto"/>
        <w:bottom w:val="none" w:sz="0" w:space="0" w:color="auto"/>
        <w:right w:val="none" w:sz="0" w:space="0" w:color="auto"/>
      </w:divBdr>
    </w:div>
    <w:div w:id="702244815">
      <w:bodyDiv w:val="1"/>
      <w:marLeft w:val="0pt"/>
      <w:marRight w:val="0pt"/>
      <w:marTop w:val="0pt"/>
      <w:marBottom w:val="0pt"/>
      <w:divBdr>
        <w:top w:val="none" w:sz="0" w:space="0" w:color="auto"/>
        <w:left w:val="none" w:sz="0" w:space="0" w:color="auto"/>
        <w:bottom w:val="none" w:sz="0" w:space="0" w:color="auto"/>
        <w:right w:val="none" w:sz="0" w:space="0" w:color="auto"/>
      </w:divBdr>
    </w:div>
    <w:div w:id="726076661">
      <w:bodyDiv w:val="1"/>
      <w:marLeft w:val="0pt"/>
      <w:marRight w:val="0pt"/>
      <w:marTop w:val="0pt"/>
      <w:marBottom w:val="0pt"/>
      <w:divBdr>
        <w:top w:val="none" w:sz="0" w:space="0" w:color="auto"/>
        <w:left w:val="none" w:sz="0" w:space="0" w:color="auto"/>
        <w:bottom w:val="none" w:sz="0" w:space="0" w:color="auto"/>
        <w:right w:val="none" w:sz="0" w:space="0" w:color="auto"/>
      </w:divBdr>
    </w:div>
    <w:div w:id="890462501">
      <w:bodyDiv w:val="1"/>
      <w:marLeft w:val="0pt"/>
      <w:marRight w:val="0pt"/>
      <w:marTop w:val="0pt"/>
      <w:marBottom w:val="0pt"/>
      <w:divBdr>
        <w:top w:val="none" w:sz="0" w:space="0" w:color="auto"/>
        <w:left w:val="none" w:sz="0" w:space="0" w:color="auto"/>
        <w:bottom w:val="none" w:sz="0" w:space="0" w:color="auto"/>
        <w:right w:val="none" w:sz="0" w:space="0" w:color="auto"/>
      </w:divBdr>
    </w:div>
    <w:div w:id="10343822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8790717">
          <w:marLeft w:val="0pt"/>
          <w:marRight w:val="0pt"/>
          <w:marTop w:val="0pt"/>
          <w:marBottom w:val="0pt"/>
          <w:divBdr>
            <w:top w:val="none" w:sz="0" w:space="0" w:color="auto"/>
            <w:left w:val="none" w:sz="0" w:space="0" w:color="auto"/>
            <w:bottom w:val="none" w:sz="0" w:space="0" w:color="auto"/>
            <w:right w:val="none" w:sz="0" w:space="0" w:color="auto"/>
          </w:divBdr>
        </w:div>
      </w:divsChild>
    </w:div>
    <w:div w:id="1088766330">
      <w:bodyDiv w:val="1"/>
      <w:marLeft w:val="0pt"/>
      <w:marRight w:val="0pt"/>
      <w:marTop w:val="0pt"/>
      <w:marBottom w:val="0pt"/>
      <w:divBdr>
        <w:top w:val="none" w:sz="0" w:space="0" w:color="auto"/>
        <w:left w:val="none" w:sz="0" w:space="0" w:color="auto"/>
        <w:bottom w:val="none" w:sz="0" w:space="0" w:color="auto"/>
        <w:right w:val="none" w:sz="0" w:space="0" w:color="auto"/>
      </w:divBdr>
    </w:div>
    <w:div w:id="1098529187">
      <w:bodyDiv w:val="1"/>
      <w:marLeft w:val="0pt"/>
      <w:marRight w:val="0pt"/>
      <w:marTop w:val="0pt"/>
      <w:marBottom w:val="0pt"/>
      <w:divBdr>
        <w:top w:val="none" w:sz="0" w:space="0" w:color="auto"/>
        <w:left w:val="none" w:sz="0" w:space="0" w:color="auto"/>
        <w:bottom w:val="none" w:sz="0" w:space="0" w:color="auto"/>
        <w:right w:val="none" w:sz="0" w:space="0" w:color="auto"/>
      </w:divBdr>
    </w:div>
    <w:div w:id="1141463163">
      <w:bodyDiv w:val="1"/>
      <w:marLeft w:val="0pt"/>
      <w:marRight w:val="0pt"/>
      <w:marTop w:val="0pt"/>
      <w:marBottom w:val="0pt"/>
      <w:divBdr>
        <w:top w:val="none" w:sz="0" w:space="0" w:color="auto"/>
        <w:left w:val="none" w:sz="0" w:space="0" w:color="auto"/>
        <w:bottom w:val="none" w:sz="0" w:space="0" w:color="auto"/>
        <w:right w:val="none" w:sz="0" w:space="0" w:color="auto"/>
      </w:divBdr>
    </w:div>
    <w:div w:id="1202135453">
      <w:bodyDiv w:val="1"/>
      <w:marLeft w:val="0pt"/>
      <w:marRight w:val="0pt"/>
      <w:marTop w:val="0pt"/>
      <w:marBottom w:val="0pt"/>
      <w:divBdr>
        <w:top w:val="none" w:sz="0" w:space="0" w:color="auto"/>
        <w:left w:val="none" w:sz="0" w:space="0" w:color="auto"/>
        <w:bottom w:val="none" w:sz="0" w:space="0" w:color="auto"/>
        <w:right w:val="none" w:sz="0" w:space="0" w:color="auto"/>
      </w:divBdr>
    </w:div>
    <w:div w:id="1251041530">
      <w:bodyDiv w:val="1"/>
      <w:marLeft w:val="0pt"/>
      <w:marRight w:val="0pt"/>
      <w:marTop w:val="0pt"/>
      <w:marBottom w:val="0pt"/>
      <w:divBdr>
        <w:top w:val="none" w:sz="0" w:space="0" w:color="auto"/>
        <w:left w:val="none" w:sz="0" w:space="0" w:color="auto"/>
        <w:bottom w:val="none" w:sz="0" w:space="0" w:color="auto"/>
        <w:right w:val="none" w:sz="0" w:space="0" w:color="auto"/>
      </w:divBdr>
    </w:div>
    <w:div w:id="1255623832">
      <w:bodyDiv w:val="1"/>
      <w:marLeft w:val="0pt"/>
      <w:marRight w:val="0pt"/>
      <w:marTop w:val="0pt"/>
      <w:marBottom w:val="0pt"/>
      <w:divBdr>
        <w:top w:val="none" w:sz="0" w:space="0" w:color="auto"/>
        <w:left w:val="none" w:sz="0" w:space="0" w:color="auto"/>
        <w:bottom w:val="none" w:sz="0" w:space="0" w:color="auto"/>
        <w:right w:val="none" w:sz="0" w:space="0" w:color="auto"/>
      </w:divBdr>
    </w:div>
    <w:div w:id="1413699249">
      <w:bodyDiv w:val="1"/>
      <w:marLeft w:val="0pt"/>
      <w:marRight w:val="0pt"/>
      <w:marTop w:val="0pt"/>
      <w:marBottom w:val="0pt"/>
      <w:divBdr>
        <w:top w:val="none" w:sz="0" w:space="0" w:color="auto"/>
        <w:left w:val="none" w:sz="0" w:space="0" w:color="auto"/>
        <w:bottom w:val="none" w:sz="0" w:space="0" w:color="auto"/>
        <w:right w:val="none" w:sz="0" w:space="0" w:color="auto"/>
      </w:divBdr>
    </w:div>
    <w:div w:id="14645447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1774665">
          <w:marLeft w:val="0pt"/>
          <w:marRight w:val="0pt"/>
          <w:marTop w:val="0pt"/>
          <w:marBottom w:val="0pt"/>
          <w:divBdr>
            <w:top w:val="none" w:sz="0" w:space="0" w:color="auto"/>
            <w:left w:val="none" w:sz="0" w:space="0" w:color="auto"/>
            <w:bottom w:val="none" w:sz="0" w:space="0" w:color="auto"/>
            <w:right w:val="none" w:sz="0" w:space="0" w:color="auto"/>
          </w:divBdr>
        </w:div>
      </w:divsChild>
    </w:div>
    <w:div w:id="1475100413">
      <w:bodyDiv w:val="1"/>
      <w:marLeft w:val="0pt"/>
      <w:marRight w:val="0pt"/>
      <w:marTop w:val="0pt"/>
      <w:marBottom w:val="0pt"/>
      <w:divBdr>
        <w:top w:val="none" w:sz="0" w:space="0" w:color="auto"/>
        <w:left w:val="none" w:sz="0" w:space="0" w:color="auto"/>
        <w:bottom w:val="none" w:sz="0" w:space="0" w:color="auto"/>
        <w:right w:val="none" w:sz="0" w:space="0" w:color="auto"/>
      </w:divBdr>
    </w:div>
    <w:div w:id="1490632351">
      <w:bodyDiv w:val="1"/>
      <w:marLeft w:val="0pt"/>
      <w:marRight w:val="0pt"/>
      <w:marTop w:val="0pt"/>
      <w:marBottom w:val="0pt"/>
      <w:divBdr>
        <w:top w:val="none" w:sz="0" w:space="0" w:color="auto"/>
        <w:left w:val="none" w:sz="0" w:space="0" w:color="auto"/>
        <w:bottom w:val="none" w:sz="0" w:space="0" w:color="auto"/>
        <w:right w:val="none" w:sz="0" w:space="0" w:color="auto"/>
      </w:divBdr>
    </w:div>
    <w:div w:id="1492865932">
      <w:bodyDiv w:val="1"/>
      <w:marLeft w:val="0pt"/>
      <w:marRight w:val="0pt"/>
      <w:marTop w:val="0pt"/>
      <w:marBottom w:val="0pt"/>
      <w:divBdr>
        <w:top w:val="none" w:sz="0" w:space="0" w:color="auto"/>
        <w:left w:val="none" w:sz="0" w:space="0" w:color="auto"/>
        <w:bottom w:val="none" w:sz="0" w:space="0" w:color="auto"/>
        <w:right w:val="none" w:sz="0" w:space="0" w:color="auto"/>
      </w:divBdr>
    </w:div>
    <w:div w:id="1524707478">
      <w:bodyDiv w:val="1"/>
      <w:marLeft w:val="0pt"/>
      <w:marRight w:val="0pt"/>
      <w:marTop w:val="0pt"/>
      <w:marBottom w:val="0pt"/>
      <w:divBdr>
        <w:top w:val="none" w:sz="0" w:space="0" w:color="auto"/>
        <w:left w:val="none" w:sz="0" w:space="0" w:color="auto"/>
        <w:bottom w:val="none" w:sz="0" w:space="0" w:color="auto"/>
        <w:right w:val="none" w:sz="0" w:space="0" w:color="auto"/>
      </w:divBdr>
    </w:div>
    <w:div w:id="15408210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13344647">
          <w:marLeft w:val="0pt"/>
          <w:marRight w:val="0pt"/>
          <w:marTop w:val="0pt"/>
          <w:marBottom w:val="0pt"/>
          <w:divBdr>
            <w:top w:val="none" w:sz="0" w:space="0" w:color="auto"/>
            <w:left w:val="none" w:sz="0" w:space="0" w:color="auto"/>
            <w:bottom w:val="none" w:sz="0" w:space="0" w:color="auto"/>
            <w:right w:val="none" w:sz="0" w:space="0" w:color="auto"/>
          </w:divBdr>
        </w:div>
      </w:divsChild>
    </w:div>
    <w:div w:id="1569069684">
      <w:bodyDiv w:val="1"/>
      <w:marLeft w:val="0pt"/>
      <w:marRight w:val="0pt"/>
      <w:marTop w:val="0pt"/>
      <w:marBottom w:val="0pt"/>
      <w:divBdr>
        <w:top w:val="none" w:sz="0" w:space="0" w:color="auto"/>
        <w:left w:val="none" w:sz="0" w:space="0" w:color="auto"/>
        <w:bottom w:val="none" w:sz="0" w:space="0" w:color="auto"/>
        <w:right w:val="none" w:sz="0" w:space="0" w:color="auto"/>
      </w:divBdr>
    </w:div>
    <w:div w:id="17484557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1763807">
          <w:marLeft w:val="0pt"/>
          <w:marRight w:val="0pt"/>
          <w:marTop w:val="0pt"/>
          <w:marBottom w:val="0pt"/>
          <w:divBdr>
            <w:top w:val="none" w:sz="0" w:space="0" w:color="auto"/>
            <w:left w:val="none" w:sz="0" w:space="0" w:color="auto"/>
            <w:bottom w:val="none" w:sz="0" w:space="0" w:color="auto"/>
            <w:right w:val="none" w:sz="0" w:space="0" w:color="auto"/>
          </w:divBdr>
        </w:div>
      </w:divsChild>
    </w:div>
    <w:div w:id="1789546942">
      <w:bodyDiv w:val="1"/>
      <w:marLeft w:val="0pt"/>
      <w:marRight w:val="0pt"/>
      <w:marTop w:val="0pt"/>
      <w:marBottom w:val="0pt"/>
      <w:divBdr>
        <w:top w:val="none" w:sz="0" w:space="0" w:color="auto"/>
        <w:left w:val="none" w:sz="0" w:space="0" w:color="auto"/>
        <w:bottom w:val="none" w:sz="0" w:space="0" w:color="auto"/>
        <w:right w:val="none" w:sz="0" w:space="0" w:color="auto"/>
      </w:divBdr>
    </w:div>
    <w:div w:id="1881431404">
      <w:bodyDiv w:val="1"/>
      <w:marLeft w:val="0pt"/>
      <w:marRight w:val="0pt"/>
      <w:marTop w:val="0pt"/>
      <w:marBottom w:val="0pt"/>
      <w:divBdr>
        <w:top w:val="none" w:sz="0" w:space="0" w:color="auto"/>
        <w:left w:val="none" w:sz="0" w:space="0" w:color="auto"/>
        <w:bottom w:val="none" w:sz="0" w:space="0" w:color="auto"/>
        <w:right w:val="none" w:sz="0" w:space="0" w:color="auto"/>
      </w:divBdr>
    </w:div>
    <w:div w:id="1919242562">
      <w:bodyDiv w:val="1"/>
      <w:marLeft w:val="0pt"/>
      <w:marRight w:val="0pt"/>
      <w:marTop w:val="0pt"/>
      <w:marBottom w:val="0pt"/>
      <w:divBdr>
        <w:top w:val="none" w:sz="0" w:space="0" w:color="auto"/>
        <w:left w:val="none" w:sz="0" w:space="0" w:color="auto"/>
        <w:bottom w:val="none" w:sz="0" w:space="0" w:color="auto"/>
        <w:right w:val="none" w:sz="0" w:space="0" w:color="auto"/>
      </w:divBdr>
    </w:div>
    <w:div w:id="1961954842">
      <w:bodyDiv w:val="1"/>
      <w:marLeft w:val="0pt"/>
      <w:marRight w:val="0pt"/>
      <w:marTop w:val="0pt"/>
      <w:marBottom w:val="0pt"/>
      <w:divBdr>
        <w:top w:val="none" w:sz="0" w:space="0" w:color="auto"/>
        <w:left w:val="none" w:sz="0" w:space="0" w:color="auto"/>
        <w:bottom w:val="none" w:sz="0" w:space="0" w:color="auto"/>
        <w:right w:val="none" w:sz="0" w:space="0" w:color="auto"/>
      </w:divBdr>
    </w:div>
    <w:div w:id="201171304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image" Target="media/image5.png"/><Relationship Id="rId3" Type="http://purl.oclc.org/ooxml/officeDocument/relationships/styles" Target="styles.xml"/><Relationship Id="rId21" Type="http://purl.oclc.org/ooxml/officeDocument/relationships/hyperlink" Target="https://doi.org/10.1016/B978-0-12-387691" TargetMode="External"/><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2.png"/><Relationship Id="rId23" Type="http://purl.oclc.org/ooxml/officeDocument/relationships/fontTable" Target="fontTable.xml"/><Relationship Id="rId10" Type="http://purl.oclc.org/ooxml/officeDocument/relationships/footer" Target="footer1.xml"/><Relationship Id="rId19" Type="http://purl.oclc.org/ooxml/officeDocument/relationships/image" Target="media/image6.png"/><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 Id="rId22" Type="http://purl.oclc.org/ooxml/officeDocument/relationships/hyperlink" Target="https://doi.org/10.1145/3410530.3414428"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180</TotalTime>
  <Pages>8</Pages>
  <Words>5340</Words>
  <Characters>30438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QUÂN ĐỖ</cp:lastModifiedBy>
  <cp:revision>13</cp:revision>
  <cp:lastPrinted>2025-12-14T05:15:00Z</cp:lastPrinted>
  <dcterms:created xsi:type="dcterms:W3CDTF">2025-12-11T13:16:00Z</dcterms:created>
  <dcterms:modified xsi:type="dcterms:W3CDTF">2025-12-14T05:16:00Z</dcterms:modified>
</cp:coreProperties>
</file>