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326B" w14:textId="77777777" w:rsidR="008D2FD1" w:rsidRDefault="005643D2">
      <w:pPr>
        <w:jc w:val="center"/>
      </w:pPr>
      <w:r>
        <w:rPr>
          <w:rFonts w:ascii="Microsoft YaHei" w:hAnsi="Microsoft YaHei"/>
          <w:b/>
          <w:sz w:val="56"/>
        </w:rPr>
        <w:t>企业级文档知识编译平台</w:t>
      </w:r>
      <w:r>
        <w:rPr>
          <w:rFonts w:ascii="Microsoft YaHei" w:hAnsi="Microsoft YaHei"/>
          <w:b/>
          <w:sz w:val="56"/>
        </w:rPr>
        <w:t xml:space="preserve"> - </w:t>
      </w:r>
      <w:r>
        <w:rPr>
          <w:rFonts w:ascii="Microsoft YaHei" w:hAnsi="Microsoft YaHei"/>
          <w:b/>
          <w:sz w:val="56"/>
        </w:rPr>
        <w:t>应用场景全景</w:t>
      </w:r>
    </w:p>
    <w:p w14:paraId="4335E752" w14:textId="77777777" w:rsidR="008D2FD1" w:rsidRDefault="005643D2">
      <w:pPr>
        <w:jc w:val="center"/>
      </w:pPr>
      <w:r>
        <w:rPr>
          <w:rFonts w:ascii="Microsoft YaHei" w:hAnsi="Microsoft YaHei"/>
          <w:sz w:val="32"/>
        </w:rPr>
        <w:t>2026-07-29</w:t>
      </w:r>
    </w:p>
    <w:p w14:paraId="05F81454" w14:textId="77777777" w:rsidR="008D2FD1" w:rsidRDefault="005643D2">
      <w:pPr>
        <w:jc w:val="center"/>
      </w:pPr>
      <w:r>
        <w:rPr>
          <w:rFonts w:ascii="Microsoft YaHei" w:hAnsi="Microsoft YaHei"/>
          <w:i/>
          <w:sz w:val="28"/>
        </w:rPr>
        <w:t>Deepseek</w:t>
      </w:r>
    </w:p>
    <w:p w14:paraId="22276059" w14:textId="77777777" w:rsidR="00AC4DE2" w:rsidRPr="00AC4DE2" w:rsidRDefault="005643D2" w:rsidP="00AC4DE2">
      <w:pPr>
        <w:jc w:val="center"/>
        <w:rPr>
          <w:rFonts w:ascii="Microsoft YaHei" w:eastAsia="Microsoft YaHei" w:hAnsi="Microsoft YaHei"/>
          <w:b/>
          <w:sz w:val="36"/>
        </w:rPr>
      </w:pPr>
      <w:r w:rsidRPr="00AC4DE2">
        <w:rPr>
          <w:rFonts w:ascii="Microsoft YaHei" w:eastAsia="Microsoft YaHei" w:hAnsi="Microsoft YaHei"/>
          <w:b/>
          <w:sz w:val="36"/>
        </w:rPr>
        <w:br w:type="page"/>
      </w:r>
      <w:r w:rsidR="00AC4DE2" w:rsidRPr="00AC4DE2">
        <w:rPr>
          <w:rFonts w:ascii="Microsoft YaHei" w:eastAsia="Microsoft YaHei" w:hAnsi="Microsoft YaHei"/>
          <w:b/>
          <w:sz w:val="36"/>
        </w:rPr>
        <w:lastRenderedPageBreak/>
        <w:t>目录</w:t>
      </w:r>
    </w:p>
    <w:p w14:paraId="498BDE00" w14:textId="4ACB2B63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\f </w:instrText>
      </w:r>
      <w:r>
        <w:fldChar w:fldCharType="separate"/>
      </w:r>
      <w:r>
        <w:rPr>
          <w:rFonts w:hint="eastAsia"/>
          <w:noProof/>
        </w:rPr>
        <w:t>一、技术文档领域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5D090DA" w14:textId="5B6FBDEA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软件设计文档</w:t>
      </w:r>
      <w:r>
        <w:rPr>
          <w:noProof/>
        </w:rPr>
        <w:t xml:space="preserve"> (SDS/SDD)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D51AF6B" w14:textId="6713E0CB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2. </w:t>
      </w:r>
      <w:r>
        <w:rPr>
          <w:rFonts w:hint="eastAsia"/>
          <w:noProof/>
        </w:rPr>
        <w:t>需求规格说明书</w:t>
      </w:r>
      <w:r>
        <w:rPr>
          <w:noProof/>
        </w:rPr>
        <w:t xml:space="preserve"> (SRS)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C38CDD" w14:textId="21E333DB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3. API</w:t>
      </w:r>
      <w:r>
        <w:rPr>
          <w:rFonts w:hint="eastAsia"/>
          <w:noProof/>
        </w:rPr>
        <w:t>文档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FFD0D5" w14:textId="22D541A2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5. </w:t>
      </w:r>
      <w:r>
        <w:rPr>
          <w:rFonts w:hint="eastAsia"/>
          <w:noProof/>
        </w:rPr>
        <w:t>研发规范与标准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1FB26FD" w14:textId="4065B85A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6. </w:t>
      </w:r>
      <w:r>
        <w:rPr>
          <w:rFonts w:hint="eastAsia"/>
          <w:noProof/>
        </w:rPr>
        <w:t>产品需求文档</w:t>
      </w:r>
      <w:r>
        <w:rPr>
          <w:noProof/>
        </w:rPr>
        <w:t xml:space="preserve"> (PRD) </w:t>
      </w:r>
      <w:r>
        <w:rPr>
          <w:rFonts w:hint="eastAsia"/>
          <w:noProof/>
        </w:rPr>
        <w:t>与产品手册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B1386CF" w14:textId="4E4E6261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三、合规与监管领域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727974E" w14:textId="7D65D0C0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7. </w:t>
      </w:r>
      <w:r>
        <w:rPr>
          <w:rFonts w:hint="eastAsia"/>
          <w:noProof/>
        </w:rPr>
        <w:t>合规文档</w:t>
      </w:r>
      <w:r>
        <w:rPr>
          <w:noProof/>
        </w:rPr>
        <w:t xml:space="preserve"> (GDPR/SOC2/ISO)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4E45896" w14:textId="7E300B62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8. </w:t>
      </w:r>
      <w:r>
        <w:rPr>
          <w:rFonts w:hint="eastAsia"/>
          <w:noProof/>
        </w:rPr>
        <w:t>风险评估报告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72756C0" w14:textId="51B57F07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四、教育与培训领域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B37B893" w14:textId="66A3E55E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9. </w:t>
      </w:r>
      <w:r>
        <w:rPr>
          <w:rFonts w:hint="eastAsia"/>
          <w:noProof/>
        </w:rPr>
        <w:t>技术教程与培训材料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3B0BB6B" w14:textId="66912BEE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Exercise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E12AD71" w14:textId="7EBB7113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五、</w:t>
      </w:r>
      <w:r>
        <w:rPr>
          <w:noProof/>
        </w:rPr>
        <w:t>DevOps</w:t>
      </w:r>
      <w:r>
        <w:rPr>
          <w:rFonts w:hint="eastAsia"/>
          <w:noProof/>
        </w:rPr>
        <w:t>与自动化领域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D94C362" w14:textId="79E6EAE7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11. </w:t>
      </w:r>
      <w:r>
        <w:rPr>
          <w:rFonts w:hint="eastAsia"/>
          <w:noProof/>
        </w:rPr>
        <w:t>基础设施即代码</w:t>
      </w:r>
      <w:r>
        <w:rPr>
          <w:noProof/>
        </w:rPr>
        <w:t xml:space="preserve"> (IaC) </w:t>
      </w:r>
      <w:r>
        <w:rPr>
          <w:rFonts w:hint="eastAsia"/>
          <w:noProof/>
        </w:rPr>
        <w:t>文档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F185FD7" w14:textId="546B90CD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521A1C2" w14:textId="137107D5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6476379" w14:textId="0A1C5896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六、跨领域通用能力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BBFE42F" w14:textId="34D4ED49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13. </w:t>
      </w:r>
      <w:r>
        <w:rPr>
          <w:rFonts w:hint="eastAsia"/>
          <w:noProof/>
        </w:rPr>
        <w:t>会议纪要与决策记录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BA1C701" w14:textId="788F385F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14. </w:t>
      </w:r>
      <w:r>
        <w:rPr>
          <w:rFonts w:hint="eastAsia"/>
          <w:noProof/>
        </w:rPr>
        <w:t>技术博客与文章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85C225E" w14:textId="2A83D074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noProof/>
        </w:rPr>
        <w:t>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19F420B" w14:textId="53EA0EC3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七、行业定制场景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5B58E4B" w14:textId="57B81E15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16. </w:t>
      </w:r>
      <w:r>
        <w:rPr>
          <w:rFonts w:hint="eastAsia"/>
          <w:noProof/>
        </w:rPr>
        <w:t>医疗行业</w:t>
      </w:r>
      <w:r>
        <w:rPr>
          <w:noProof/>
        </w:rPr>
        <w:t xml:space="preserve"> (HIPAA</w:t>
      </w:r>
      <w:r>
        <w:rPr>
          <w:rFonts w:hint="eastAsia"/>
          <w:noProof/>
        </w:rPr>
        <w:t>合规文档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120951C" w14:textId="01134C09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17. </w:t>
      </w:r>
      <w:r>
        <w:rPr>
          <w:rFonts w:hint="eastAsia"/>
          <w:noProof/>
        </w:rPr>
        <w:t>金融行业</w:t>
      </w:r>
      <w:r>
        <w:rPr>
          <w:noProof/>
        </w:rPr>
        <w:t xml:space="preserve"> (</w:t>
      </w:r>
      <w:r>
        <w:rPr>
          <w:rFonts w:hint="eastAsia"/>
          <w:noProof/>
        </w:rPr>
        <w:t>监管报告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A05200C" w14:textId="4F65A389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18. </w:t>
      </w:r>
      <w:r>
        <w:rPr>
          <w:rFonts w:hint="eastAsia"/>
          <w:noProof/>
        </w:rPr>
        <w:t>汽车行业</w:t>
      </w:r>
      <w:r>
        <w:rPr>
          <w:noProof/>
        </w:rPr>
        <w:t xml:space="preserve"> (ISO 26262)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1AB5423" w14:textId="67BD2B1E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八、应用场景矩阵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4C78C39" w14:textId="386F356E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九、从单文档到知识工程的价值演进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65B2173" w14:textId="44F13BFD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十、部署模式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11F2234" w14:textId="43E1C8AA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个人</w:t>
      </w:r>
      <w:r>
        <w:rPr>
          <w:noProof/>
        </w:rPr>
        <w:t>/</w:t>
      </w:r>
      <w:r>
        <w:rPr>
          <w:rFonts w:hint="eastAsia"/>
          <w:noProof/>
        </w:rPr>
        <w:t>团队模式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26FEE2C" w14:textId="5D5B6DBC" w:rsidR="00AC4DE2" w:rsidRDefault="00AC4DE2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lastRenderedPageBreak/>
        <w:t xml:space="preserve">2. </w:t>
      </w:r>
      <w:r>
        <w:rPr>
          <w:rFonts w:hint="eastAsia"/>
          <w:noProof/>
        </w:rPr>
        <w:t>企业级部署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B10DA2F" w14:textId="3254EE67" w:rsidR="00AC4DE2" w:rsidRDefault="00AC4DE2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9307E56" w14:textId="7B8AEAF4" w:rsidR="00AC4DE2" w:rsidRDefault="00AC4DE2">
      <w:r>
        <w:fldChar w:fldCharType="end"/>
      </w:r>
    </w:p>
    <w:p w14:paraId="1B647B78" w14:textId="77777777" w:rsidR="00AC4DE2" w:rsidRDefault="00AC4DE2">
      <w:r>
        <w:br w:type="page"/>
      </w:r>
    </w:p>
    <w:p w14:paraId="6D5F4946" w14:textId="77777777" w:rsidR="008D2FD1" w:rsidRDefault="008D2FD1"/>
    <w:p w14:paraId="746B55F9" w14:textId="77777777" w:rsidR="008D2FD1" w:rsidRDefault="005643D2">
      <w:pPr>
        <w:spacing w:after="120"/>
      </w:pPr>
      <w:r>
        <w:rPr>
          <w:rFonts w:ascii="Calibri" w:hAnsi="Calibri"/>
        </w:rPr>
        <w:t>基于完整的四层架构（</w:t>
      </w:r>
      <w:r>
        <w:rPr>
          <w:rFonts w:ascii="Calibri" w:hAnsi="Calibri"/>
        </w:rPr>
        <w:t>IDE Layer + Compiler Layer + Runtime Layer + Knowledge Platform</w:t>
      </w:r>
      <w:r>
        <w:rPr>
          <w:rFonts w:ascii="Calibri" w:hAnsi="Calibri"/>
        </w:rPr>
        <w:t>），这套系统可以支撑从个人写作到大型企业知识工程的广泛应用场景。</w:t>
      </w:r>
    </w:p>
    <w:p w14:paraId="54CE1C27" w14:textId="77777777" w:rsidR="008D2FD1" w:rsidRDefault="008D2FD1">
      <w:pPr>
        <w:pBdr>
          <w:bottom w:val="single" w:sz="6" w:space="1" w:color="auto"/>
        </w:pBdr>
      </w:pPr>
    </w:p>
    <w:p w14:paraId="021AF730" w14:textId="77777777" w:rsidR="008D2FD1" w:rsidRDefault="005643D2">
      <w:pPr>
        <w:pStyle w:val="Heading2"/>
      </w:pPr>
      <w:bookmarkStart w:id="0" w:name="_Toc236759349"/>
      <w:r>
        <w:t>一、技术文档领域</w:t>
      </w:r>
      <w:bookmarkEnd w:id="0"/>
    </w:p>
    <w:p w14:paraId="5F8998F1" w14:textId="77777777" w:rsidR="008D2FD1" w:rsidRDefault="005643D2">
      <w:pPr>
        <w:pStyle w:val="Heading3"/>
      </w:pPr>
      <w:bookmarkStart w:id="1" w:name="_Toc236759350"/>
      <w:r>
        <w:t xml:space="preserve">1. </w:t>
      </w:r>
      <w:r>
        <w:t>软件设计文档</w:t>
      </w:r>
      <w:r>
        <w:t xml:space="preserve"> (SDS/SDD)</w:t>
      </w:r>
      <w:bookmarkEnd w:id="1"/>
    </w:p>
    <w:p w14:paraId="3CBD51B6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：软件团队编写系统设计说明书，包含架构图、流程图、序列图、数据库设计等。</w:t>
      </w:r>
    </w:p>
    <w:p w14:paraId="45F47CC6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4F63809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架构图与文字描述不同步</w:t>
      </w:r>
    </w:p>
    <w:p w14:paraId="3749C1D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需求追踪困难</w:t>
      </w:r>
    </w:p>
    <w:p w14:paraId="239EB897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版本管理混乱</w:t>
      </w:r>
    </w:p>
    <w:p w14:paraId="1B1C3E0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评审效率低</w:t>
      </w:r>
    </w:p>
    <w:p w14:paraId="2583EC08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5102BACF" w14:textId="77777777" w:rsidR="008D2FD1" w:rsidRDefault="008D2FD1"/>
    <w:p w14:paraId="70C5711C" w14:textId="77777777" w:rsidR="008D2FD1" w:rsidRDefault="005643D2">
      <w:pPr>
        <w:jc w:val="center"/>
      </w:pPr>
      <w:r>
        <w:rPr>
          <w:noProof/>
        </w:rPr>
        <w:drawing>
          <wp:inline distT="0" distB="0" distL="0" distR="0" wp14:anchorId="03C00BB5" wp14:editId="798DC3FD">
            <wp:extent cx="4572000" cy="2266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66r586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3E2C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1C0B19B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Mermaid/PlantUML/ASCII</w:t>
      </w:r>
      <w:r>
        <w:rPr>
          <w:rFonts w:ascii="Calibri" w:hAnsi="Calibri"/>
        </w:rPr>
        <w:t>图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矢量图</w:t>
      </w:r>
      <w:r>
        <w:rPr>
          <w:rFonts w:ascii="Calibri" w:hAnsi="Calibri"/>
        </w:rPr>
        <w:t xml:space="preserve"> (DrawingML/SVG)</w:t>
      </w:r>
    </w:p>
    <w:p w14:paraId="70E570DE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设计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代码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测试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全链路追踪</w:t>
      </w:r>
    </w:p>
    <w:p w14:paraId="2D27DF1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影响分析：修改一处，自动标记所有受影响章节</w:t>
      </w:r>
    </w:p>
    <w:p w14:paraId="6DA7867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多格式输出：</w:t>
      </w:r>
      <w:r>
        <w:rPr>
          <w:rFonts w:ascii="Calibri" w:hAnsi="Calibri"/>
        </w:rPr>
        <w:t>DOCX/PDF/HTML</w:t>
      </w:r>
    </w:p>
    <w:p w14:paraId="4EDDA99E" w14:textId="77777777" w:rsidR="008D2FD1" w:rsidRDefault="005643D2">
      <w:pPr>
        <w:spacing w:after="120"/>
      </w:pPr>
      <w:r>
        <w:rPr>
          <w:rFonts w:ascii="Calibri" w:hAnsi="Calibri"/>
          <w:b/>
        </w:rPr>
        <w:lastRenderedPageBreak/>
        <w:t>产出</w:t>
      </w:r>
      <w:r>
        <w:rPr>
          <w:rFonts w:ascii="Calibri" w:hAnsi="Calibri"/>
        </w:rPr>
        <w:t>：</w:t>
      </w:r>
    </w:p>
    <w:p w14:paraId="28C0E2F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设计说明书</w:t>
      </w:r>
      <w:r>
        <w:rPr>
          <w:rFonts w:ascii="Calibri" w:hAnsi="Calibri"/>
        </w:rPr>
        <w:t xml:space="preserve"> (Design Doc)</w:t>
      </w:r>
    </w:p>
    <w:p w14:paraId="0ACF41D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架构决策记录</w:t>
      </w:r>
      <w:r>
        <w:rPr>
          <w:rFonts w:ascii="Calibri" w:hAnsi="Calibri"/>
        </w:rPr>
        <w:t xml:space="preserve"> (ADR)</w:t>
      </w:r>
    </w:p>
    <w:p w14:paraId="4C1EC75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API</w:t>
      </w:r>
      <w:r>
        <w:rPr>
          <w:rFonts w:ascii="Calibri" w:hAnsi="Calibri"/>
        </w:rPr>
        <w:t>文档</w:t>
      </w:r>
    </w:p>
    <w:p w14:paraId="53D1A7A6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数据库设计文档</w:t>
      </w:r>
    </w:p>
    <w:p w14:paraId="2D1965BF" w14:textId="77777777" w:rsidR="008D2FD1" w:rsidRDefault="005643D2">
      <w:pPr>
        <w:pStyle w:val="Heading3"/>
      </w:pPr>
      <w:bookmarkStart w:id="2" w:name="_Toc236759351"/>
      <w:r>
        <w:t xml:space="preserve">2. </w:t>
      </w:r>
      <w:r>
        <w:t>需求规格说明书</w:t>
      </w:r>
      <w:r>
        <w:t xml:space="preserve"> (SRS)</w:t>
      </w:r>
      <w:bookmarkEnd w:id="2"/>
    </w:p>
    <w:p w14:paraId="42610D14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：产品团队编写系统需求规格说明书，包含功能需求、非功能需求、用户故事等。</w:t>
      </w:r>
    </w:p>
    <w:p w14:paraId="203F970D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42929EF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需求编号混乱</w:t>
      </w:r>
    </w:p>
    <w:p w14:paraId="0DE87FD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需求变更影响不可知</w:t>
      </w:r>
    </w:p>
    <w:p w14:paraId="2B7DDB8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需求与设计脱节</w:t>
      </w:r>
    </w:p>
    <w:p w14:paraId="165AFA1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验收标准不明确</w:t>
      </w:r>
    </w:p>
    <w:p w14:paraId="3B394BD4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201EC714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 xml:space="preserve">## 3.2 </w:t>
      </w:r>
      <w:r>
        <w:rPr>
          <w:rFonts w:ascii="Consolas" w:hAnsi="Consolas"/>
          <w:sz w:val="20"/>
        </w:rPr>
        <w:t>功能需求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### REQ-001: </w:t>
      </w:r>
      <w:r>
        <w:rPr>
          <w:rFonts w:ascii="Consolas" w:hAnsi="Consolas"/>
          <w:sz w:val="20"/>
        </w:rPr>
        <w:t>用户登录</w:t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优先级</w:t>
      </w:r>
      <w:r>
        <w:rPr>
          <w:rFonts w:ascii="Consolas" w:hAnsi="Consolas"/>
          <w:sz w:val="20"/>
        </w:rPr>
        <w:t>**: High</w:t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验收标准</w:t>
      </w:r>
      <w:r>
        <w:rPr>
          <w:rFonts w:ascii="Consolas" w:hAnsi="Consolas"/>
          <w:sz w:val="20"/>
        </w:rPr>
        <w:t xml:space="preserve">**: 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支持邮箱密码登录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支持</w:t>
      </w:r>
      <w:r>
        <w:rPr>
          <w:rFonts w:ascii="Consolas" w:hAnsi="Consolas"/>
          <w:sz w:val="20"/>
        </w:rPr>
        <w:t>Google OAuth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登录失败</w:t>
      </w:r>
      <w:r>
        <w:rPr>
          <w:rFonts w:ascii="Consolas" w:hAnsi="Consolas"/>
          <w:sz w:val="20"/>
        </w:rPr>
        <w:t>3</w:t>
      </w:r>
      <w:r>
        <w:rPr>
          <w:rFonts w:ascii="Consolas" w:hAnsi="Consolas"/>
          <w:sz w:val="20"/>
        </w:rPr>
        <w:t>次锁定账户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### REQ-002: </w:t>
      </w:r>
      <w:r>
        <w:rPr>
          <w:rFonts w:ascii="Consolas" w:hAnsi="Consolas"/>
          <w:sz w:val="20"/>
        </w:rPr>
        <w:t>数据导出</w:t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优先级</w:t>
      </w:r>
      <w:r>
        <w:rPr>
          <w:rFonts w:ascii="Consolas" w:hAnsi="Consolas"/>
          <w:sz w:val="20"/>
        </w:rPr>
        <w:t>**: Medium</w:t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依赖</w:t>
      </w:r>
      <w:r>
        <w:rPr>
          <w:rFonts w:ascii="Consolas" w:hAnsi="Consolas"/>
          <w:sz w:val="20"/>
        </w:rPr>
        <w:t>**: REQ-001 (</w:t>
      </w:r>
      <w:r>
        <w:rPr>
          <w:rFonts w:ascii="Consolas" w:hAnsi="Consolas"/>
          <w:sz w:val="20"/>
        </w:rPr>
        <w:t>用户必须已登录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验收标准</w:t>
      </w:r>
      <w:r>
        <w:rPr>
          <w:rFonts w:ascii="Consolas" w:hAnsi="Consolas"/>
          <w:sz w:val="20"/>
        </w:rPr>
        <w:t>**: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支持</w:t>
      </w:r>
      <w:r>
        <w:rPr>
          <w:rFonts w:ascii="Consolas" w:hAnsi="Consolas"/>
          <w:sz w:val="20"/>
        </w:rPr>
        <w:t>CSV</w:t>
      </w:r>
      <w:r>
        <w:rPr>
          <w:rFonts w:ascii="Consolas" w:hAnsi="Consolas"/>
          <w:sz w:val="20"/>
        </w:rPr>
        <w:t>格式导出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支持</w:t>
      </w:r>
      <w:r>
        <w:rPr>
          <w:rFonts w:ascii="Consolas" w:hAnsi="Consolas"/>
          <w:sz w:val="20"/>
        </w:rPr>
        <w:t>JSON</w:t>
      </w:r>
      <w:r>
        <w:rPr>
          <w:rFonts w:ascii="Consolas" w:hAnsi="Consolas"/>
          <w:sz w:val="20"/>
        </w:rPr>
        <w:t>格式导出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导出文件大小</w:t>
      </w:r>
      <w:r>
        <w:rPr>
          <w:rFonts w:ascii="Consolas" w:hAnsi="Consolas"/>
          <w:sz w:val="20"/>
        </w:rPr>
        <w:t xml:space="preserve"> &lt; 100MB</w:t>
      </w:r>
      <w:r>
        <w:rPr>
          <w:rFonts w:ascii="Consolas" w:hAnsi="Consolas"/>
          <w:sz w:val="20"/>
        </w:rPr>
        <w:br/>
      </w:r>
    </w:p>
    <w:p w14:paraId="57C8138B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31A2AE1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自动编号</w:t>
      </w:r>
      <w:r>
        <w:rPr>
          <w:rFonts w:ascii="Calibri" w:hAnsi="Calibri"/>
        </w:rPr>
        <w:t>: REQ-001, REQ-002, ...</w:t>
      </w:r>
    </w:p>
    <w:p w14:paraId="48FC6B3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依赖检测</w:t>
      </w:r>
      <w:r>
        <w:rPr>
          <w:rFonts w:ascii="Calibri" w:hAnsi="Calibri"/>
        </w:rPr>
        <w:t xml:space="preserve">: REQ-002 </w:t>
      </w:r>
      <w:r>
        <w:rPr>
          <w:rFonts w:ascii="Calibri" w:hAnsi="Calibri"/>
        </w:rPr>
        <w:t>依赖</w:t>
      </w:r>
      <w:r>
        <w:rPr>
          <w:rFonts w:ascii="Calibri" w:hAnsi="Calibri"/>
        </w:rPr>
        <w:t xml:space="preserve"> REQ-001</w:t>
      </w:r>
    </w:p>
    <w:p w14:paraId="16AACB5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一致性检查</w:t>
      </w:r>
      <w:r>
        <w:rPr>
          <w:rFonts w:ascii="Calibri" w:hAnsi="Calibri"/>
        </w:rPr>
        <w:t xml:space="preserve">: </w:t>
      </w:r>
      <w:r>
        <w:rPr>
          <w:rFonts w:ascii="Calibri" w:hAnsi="Calibri"/>
        </w:rPr>
        <w:t>所有需求都有验收标准</w:t>
      </w:r>
    </w:p>
    <w:p w14:paraId="3146B932" w14:textId="77777777" w:rsidR="008D2FD1" w:rsidRDefault="005643D2">
      <w:pPr>
        <w:spacing w:after="60"/>
        <w:ind w:left="283" w:hanging="283"/>
      </w:pPr>
      <w:r>
        <w:lastRenderedPageBreak/>
        <w:t xml:space="preserve">• </w:t>
      </w:r>
      <w:r>
        <w:rPr>
          <w:rFonts w:ascii="Calibri" w:hAnsi="Calibri"/>
        </w:rPr>
        <w:t>追踪矩阵</w:t>
      </w:r>
      <w:r>
        <w:rPr>
          <w:rFonts w:ascii="Calibri" w:hAnsi="Calibri"/>
        </w:rPr>
        <w:t xml:space="preserve">: </w:t>
      </w:r>
      <w:r>
        <w:rPr>
          <w:rFonts w:ascii="Calibri" w:hAnsi="Calibri"/>
        </w:rPr>
        <w:t>需求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设计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测试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发布</w:t>
      </w:r>
    </w:p>
    <w:p w14:paraId="013B73AE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影响分析</w:t>
      </w:r>
      <w:r>
        <w:rPr>
          <w:rFonts w:ascii="Calibri" w:hAnsi="Calibri"/>
        </w:rPr>
        <w:t xml:space="preserve">: </w:t>
      </w:r>
      <w:r>
        <w:rPr>
          <w:rFonts w:ascii="Calibri" w:hAnsi="Calibri"/>
        </w:rPr>
        <w:t>修改</w:t>
      </w:r>
      <w:r>
        <w:rPr>
          <w:rFonts w:ascii="Calibri" w:hAnsi="Calibri"/>
        </w:rPr>
        <w:t>REQ-001</w:t>
      </w:r>
      <w:r>
        <w:rPr>
          <w:rFonts w:ascii="Calibri" w:hAnsi="Calibri"/>
        </w:rPr>
        <w:t>影响所有下游文档</w:t>
      </w:r>
    </w:p>
    <w:p w14:paraId="60D19CBF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6477309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需求规格说明书</w:t>
      </w:r>
      <w:r>
        <w:rPr>
          <w:rFonts w:ascii="Calibri" w:hAnsi="Calibri"/>
        </w:rPr>
        <w:t xml:space="preserve"> (SRS)</w:t>
      </w:r>
    </w:p>
    <w:p w14:paraId="4B90EB8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需求追踪矩阵</w:t>
      </w:r>
      <w:r>
        <w:rPr>
          <w:rFonts w:ascii="Calibri" w:hAnsi="Calibri"/>
        </w:rPr>
        <w:t xml:space="preserve"> (RTM)</w:t>
      </w:r>
    </w:p>
    <w:p w14:paraId="11A9450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用户故事地图</w:t>
      </w:r>
    </w:p>
    <w:p w14:paraId="25C92DD4" w14:textId="77777777" w:rsidR="008D2FD1" w:rsidRDefault="005643D2">
      <w:pPr>
        <w:pStyle w:val="Heading3"/>
      </w:pPr>
      <w:bookmarkStart w:id="3" w:name="_Toc236759352"/>
      <w:r>
        <w:t>3. API</w:t>
      </w:r>
      <w:r>
        <w:t>文档</w:t>
      </w:r>
      <w:bookmarkEnd w:id="3"/>
    </w:p>
    <w:p w14:paraId="31EFD829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：开发团队编写</w:t>
      </w:r>
      <w:r>
        <w:rPr>
          <w:rFonts w:ascii="Calibri" w:hAnsi="Calibri"/>
        </w:rPr>
        <w:t>API</w:t>
      </w:r>
      <w:r>
        <w:rPr>
          <w:rFonts w:ascii="Calibri" w:hAnsi="Calibri"/>
        </w:rPr>
        <w:t>文档，包含端点、请求</w:t>
      </w:r>
      <w:r>
        <w:rPr>
          <w:rFonts w:ascii="Calibri" w:hAnsi="Calibri"/>
        </w:rPr>
        <w:t>/</w:t>
      </w:r>
      <w:r>
        <w:rPr>
          <w:rFonts w:ascii="Calibri" w:hAnsi="Calibri"/>
        </w:rPr>
        <w:t>响应格式、错误码等。</w:t>
      </w:r>
    </w:p>
    <w:p w14:paraId="594474EF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3246DF1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文档与代码不同步</w:t>
      </w:r>
    </w:p>
    <w:p w14:paraId="63E8A51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示例代码不完整</w:t>
      </w:r>
    </w:p>
    <w:p w14:paraId="6F12E867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版本管理混乱</w:t>
      </w:r>
    </w:p>
    <w:p w14:paraId="436AB154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6F21AB5F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## POST /api/v1/users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**Description**: Create a new user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**Request**:</w:t>
      </w:r>
      <w:r>
        <w:rPr>
          <w:rFonts w:ascii="Consolas" w:hAnsi="Consolas"/>
          <w:sz w:val="20"/>
        </w:rPr>
        <w:br/>
        <w:t>```json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"email": "user@example.com",</w:t>
      </w:r>
      <w:r>
        <w:rPr>
          <w:rFonts w:ascii="Consolas" w:hAnsi="Consolas"/>
          <w:sz w:val="20"/>
        </w:rPr>
        <w:br/>
        <w:t xml:space="preserve">  "password": "********"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79B83CC4" w14:textId="77777777" w:rsidR="008D2FD1" w:rsidRDefault="005643D2">
      <w:pPr>
        <w:spacing w:after="120"/>
      </w:pPr>
      <w:r>
        <w:rPr>
          <w:rFonts w:ascii="Calibri" w:hAnsi="Calibri"/>
          <w:b/>
        </w:rPr>
        <w:t>Response</w:t>
      </w:r>
      <w:r>
        <w:rPr>
          <w:rFonts w:ascii="Calibri" w:hAnsi="Calibri"/>
        </w:rPr>
        <w:t>:</w:t>
      </w:r>
    </w:p>
    <w:p w14:paraId="2C0022B7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/>
        <w:t xml:space="preserve">  "id": "uuid",</w:t>
      </w:r>
      <w:r>
        <w:rPr>
          <w:rFonts w:ascii="Consolas" w:hAnsi="Consolas"/>
          <w:sz w:val="20"/>
        </w:rPr>
        <w:br/>
        <w:t xml:space="preserve">  "email": "user@example.com",</w:t>
      </w:r>
      <w:r>
        <w:rPr>
          <w:rFonts w:ascii="Consolas" w:hAnsi="Consolas"/>
          <w:sz w:val="20"/>
        </w:rPr>
        <w:br/>
        <w:t xml:space="preserve">  "created_at": "2024-01-01T00:00:00Z"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1C409588" w14:textId="77777777" w:rsidR="008D2FD1" w:rsidRDefault="005643D2">
      <w:pPr>
        <w:spacing w:after="120"/>
      </w:pPr>
      <w:r>
        <w:rPr>
          <w:rFonts w:ascii="Calibri" w:hAnsi="Calibri"/>
          <w:b/>
        </w:rPr>
        <w:t>Error Codes</w:t>
      </w:r>
      <w:r>
        <w:rPr>
          <w:rFonts w:ascii="Calibri" w:hAnsi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D2FD1" w14:paraId="01595015" w14:textId="77777777">
        <w:tc>
          <w:tcPr>
            <w:tcW w:w="4703" w:type="dxa"/>
            <w:shd w:val="clear" w:color="auto" w:fill="2F5496"/>
          </w:tcPr>
          <w:p w14:paraId="74B54E15" w14:textId="77777777" w:rsidR="008D2FD1" w:rsidRDefault="005643D2">
            <w:r>
              <w:rPr>
                <w:rFonts w:ascii="Calibri" w:hAnsi="Calibri"/>
                <w:b/>
                <w:color w:val="FFFFFF"/>
              </w:rPr>
              <w:t>Code</w:t>
            </w:r>
          </w:p>
        </w:tc>
        <w:tc>
          <w:tcPr>
            <w:tcW w:w="4703" w:type="dxa"/>
            <w:shd w:val="clear" w:color="auto" w:fill="2F5496"/>
          </w:tcPr>
          <w:p w14:paraId="6A816700" w14:textId="77777777" w:rsidR="008D2FD1" w:rsidRDefault="005643D2"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 w:rsidR="008D2FD1" w14:paraId="5A9F95AD" w14:textId="77777777">
        <w:tc>
          <w:tcPr>
            <w:tcW w:w="4703" w:type="dxa"/>
          </w:tcPr>
          <w:p w14:paraId="5A61EA61" w14:textId="77777777" w:rsidR="008D2FD1" w:rsidRDefault="005643D2">
            <w:r>
              <w:rPr>
                <w:rFonts w:ascii="Calibri" w:hAnsi="Calibri"/>
              </w:rPr>
              <w:t>400</w:t>
            </w:r>
          </w:p>
        </w:tc>
        <w:tc>
          <w:tcPr>
            <w:tcW w:w="4703" w:type="dxa"/>
          </w:tcPr>
          <w:p w14:paraId="79696048" w14:textId="77777777" w:rsidR="008D2FD1" w:rsidRDefault="005643D2">
            <w:r>
              <w:rPr>
                <w:rFonts w:ascii="Calibri" w:hAnsi="Calibri"/>
              </w:rPr>
              <w:t>Invalid email format</w:t>
            </w:r>
          </w:p>
        </w:tc>
      </w:tr>
      <w:tr w:rsidR="008D2FD1" w14:paraId="72376152" w14:textId="77777777">
        <w:tc>
          <w:tcPr>
            <w:tcW w:w="4703" w:type="dxa"/>
          </w:tcPr>
          <w:p w14:paraId="373E00DD" w14:textId="77777777" w:rsidR="008D2FD1" w:rsidRDefault="005643D2">
            <w:r>
              <w:rPr>
                <w:rFonts w:ascii="Calibri" w:hAnsi="Calibri"/>
              </w:rPr>
              <w:t>409</w:t>
            </w:r>
          </w:p>
        </w:tc>
        <w:tc>
          <w:tcPr>
            <w:tcW w:w="4703" w:type="dxa"/>
          </w:tcPr>
          <w:p w14:paraId="60B3F127" w14:textId="77777777" w:rsidR="008D2FD1" w:rsidRDefault="005643D2">
            <w:r>
              <w:rPr>
                <w:rFonts w:ascii="Calibri" w:hAnsi="Calibri"/>
              </w:rPr>
              <w:t>User already exists</w:t>
            </w:r>
          </w:p>
        </w:tc>
      </w:tr>
    </w:tbl>
    <w:p w14:paraId="519D862B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lastRenderedPageBreak/>
        <w:br/>
        <w:t>**</w:t>
      </w:r>
      <w:r>
        <w:rPr>
          <w:rFonts w:ascii="Consolas" w:hAnsi="Consolas"/>
          <w:sz w:val="20"/>
        </w:rPr>
        <w:t>核心能力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>- OpenAPI/Swagger</w:t>
      </w:r>
      <w:r>
        <w:rPr>
          <w:rFonts w:ascii="Consolas" w:hAnsi="Consolas"/>
          <w:sz w:val="20"/>
        </w:rPr>
        <w:t>集成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请求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z w:val="20"/>
        </w:rPr>
        <w:t>响应示例自动生成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错误码表格自动生成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版本历史追踪</w:t>
      </w:r>
      <w:r>
        <w:rPr>
          <w:rFonts w:ascii="Consolas" w:hAnsi="Consolas"/>
          <w:sz w:val="20"/>
        </w:rPr>
        <w:br/>
        <w:t>- API</w:t>
      </w:r>
      <w:r>
        <w:rPr>
          <w:rFonts w:ascii="Consolas" w:hAnsi="Consolas"/>
          <w:sz w:val="20"/>
        </w:rPr>
        <w:t>变更影响分析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产出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>- API</w:t>
      </w:r>
      <w:r>
        <w:rPr>
          <w:rFonts w:ascii="Consolas" w:hAnsi="Consolas"/>
          <w:sz w:val="20"/>
        </w:rPr>
        <w:t>参考文档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 Postman Collection</w:t>
      </w:r>
      <w:r>
        <w:rPr>
          <w:rFonts w:ascii="Consolas" w:hAnsi="Consolas"/>
          <w:sz w:val="20"/>
        </w:rPr>
        <w:br/>
        <w:t>- SDK</w:t>
      </w:r>
      <w:r>
        <w:rPr>
          <w:rFonts w:ascii="Consolas" w:hAnsi="Consolas"/>
          <w:sz w:val="20"/>
        </w:rPr>
        <w:t>文档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变更日志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 </w:t>
      </w:r>
      <w:r>
        <w:rPr>
          <w:rFonts w:ascii="Consolas" w:hAnsi="Consolas"/>
          <w:sz w:val="20"/>
        </w:rPr>
        <w:t>二、知识管理领域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### 4. </w:t>
      </w:r>
      <w:r>
        <w:rPr>
          <w:rFonts w:ascii="Consolas" w:hAnsi="Consolas"/>
          <w:sz w:val="20"/>
        </w:rPr>
        <w:t>企业知识库</w:t>
      </w:r>
      <w:r>
        <w:rPr>
          <w:rFonts w:ascii="Consolas" w:hAnsi="Consolas"/>
          <w:sz w:val="20"/>
        </w:rPr>
        <w:t xml:space="preserve"> (Knowledge Base)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场景描述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：企业构建内部知识库，包含技术文档、最佳实践、故障处理等。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痛点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知识分散在多个系统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搜索效率低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知识过期无人维护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缺乏关联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平台能力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```mermaid</w:t>
      </w:r>
      <w:r>
        <w:rPr>
          <w:rFonts w:ascii="Consolas" w:hAnsi="Consolas"/>
          <w:sz w:val="20"/>
        </w:rPr>
        <w:br/>
        <w:t>flowchart TD</w:t>
      </w:r>
      <w:r>
        <w:rPr>
          <w:rFonts w:ascii="Consolas" w:hAnsi="Consolas"/>
          <w:sz w:val="20"/>
        </w:rPr>
        <w:br/>
        <w:t xml:space="preserve">    subgraph EKB["</w:t>
      </w:r>
      <w:r>
        <w:rPr>
          <w:rFonts w:ascii="Consolas" w:hAnsi="Consolas"/>
          <w:sz w:val="20"/>
        </w:rPr>
        <w:t>📚</w:t>
      </w:r>
      <w:r>
        <w:rPr>
          <w:rFonts w:ascii="Consolas" w:hAnsi="Consolas"/>
          <w:sz w:val="20"/>
        </w:rPr>
        <w:t xml:space="preserve"> Enterprise Knowledge Base"]</w:t>
      </w:r>
      <w:r>
        <w:rPr>
          <w:rFonts w:ascii="Consolas" w:hAnsi="Consolas"/>
          <w:sz w:val="20"/>
        </w:rPr>
        <w:br/>
        <w:t xml:space="preserve">        direction TB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subgraph Docs["</w:t>
      </w:r>
      <w:r>
        <w:rPr>
          <w:rFonts w:ascii="Consolas" w:hAnsi="Consolas"/>
          <w:sz w:val="20"/>
        </w:rPr>
        <w:t>📖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文档体系</w:t>
      </w:r>
      <w:r>
        <w:rPr>
          <w:rFonts w:ascii="Consolas" w:hAnsi="Consolas"/>
          <w:sz w:val="20"/>
        </w:rPr>
        <w:t>"]</w:t>
      </w:r>
      <w:r>
        <w:rPr>
          <w:rFonts w:ascii="Consolas" w:hAnsi="Consolas"/>
          <w:sz w:val="20"/>
        </w:rPr>
        <w:br/>
        <w:t xml:space="preserve">            direction LR</w:t>
      </w:r>
      <w:r>
        <w:rPr>
          <w:rFonts w:ascii="Consolas" w:hAnsi="Consolas"/>
          <w:sz w:val="20"/>
        </w:rPr>
        <w:br/>
        <w:t xml:space="preserve">            D1["Technology Docs"]</w:t>
      </w:r>
      <w:r>
        <w:rPr>
          <w:rFonts w:ascii="Consolas" w:hAnsi="Consolas"/>
          <w:sz w:val="20"/>
        </w:rPr>
        <w:br/>
        <w:t xml:space="preserve">            D2["Best Practices"]</w:t>
      </w:r>
      <w:r>
        <w:rPr>
          <w:rFonts w:ascii="Consolas" w:hAnsi="Consolas"/>
          <w:sz w:val="20"/>
        </w:rPr>
        <w:br/>
        <w:t xml:space="preserve">            D3["Troubleshoot Guides"]</w:t>
      </w:r>
      <w:r>
        <w:rPr>
          <w:rFonts w:ascii="Consolas" w:hAnsi="Consolas"/>
          <w:sz w:val="20"/>
        </w:rPr>
        <w:br/>
        <w:t xml:space="preserve">            D1 &lt;--&gt; D2</w:t>
      </w:r>
      <w:r>
        <w:rPr>
          <w:rFonts w:ascii="Consolas" w:hAnsi="Consolas"/>
          <w:sz w:val="20"/>
        </w:rPr>
        <w:br/>
        <w:t xml:space="preserve">            D2 --&gt; D3</w:t>
      </w:r>
      <w:r>
        <w:rPr>
          <w:rFonts w:ascii="Consolas" w:hAnsi="Consolas"/>
          <w:sz w:val="20"/>
        </w:rPr>
        <w:br/>
        <w:t xml:space="preserve">        end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subgraph Details["</w:t>
      </w:r>
      <w:r>
        <w:rPr>
          <w:rFonts w:ascii="Consolas" w:hAnsi="Consolas"/>
          <w:sz w:val="20"/>
        </w:rPr>
        <w:t>📋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详细内容</w:t>
      </w:r>
      <w:r>
        <w:rPr>
          <w:rFonts w:ascii="Consolas" w:hAnsi="Consolas"/>
          <w:sz w:val="20"/>
        </w:rPr>
        <w:t>"]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direction LR</w:t>
      </w:r>
      <w:r>
        <w:rPr>
          <w:rFonts w:ascii="Consolas" w:hAnsi="Consolas"/>
          <w:sz w:val="20"/>
        </w:rPr>
        <w:br/>
        <w:t xml:space="preserve">            D1 --&gt; R1["API Reference"]</w:t>
      </w:r>
      <w:r>
        <w:rPr>
          <w:rFonts w:ascii="Consolas" w:hAnsi="Consolas"/>
          <w:sz w:val="20"/>
        </w:rPr>
        <w:br/>
        <w:t xml:space="preserve">            D2 --&gt; R2["Code Examples"]</w:t>
      </w:r>
      <w:r>
        <w:rPr>
          <w:rFonts w:ascii="Consolas" w:hAnsi="Consolas"/>
          <w:sz w:val="20"/>
        </w:rPr>
        <w:br/>
        <w:t xml:space="preserve">            D3 --&gt; R3["Incident Reports"]</w:t>
      </w:r>
      <w:r>
        <w:rPr>
          <w:rFonts w:ascii="Consolas" w:hAnsi="Consolas"/>
          <w:sz w:val="20"/>
        </w:rPr>
        <w:br/>
        <w:t xml:space="preserve">        end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subgraph Features["✨ </w:t>
      </w:r>
      <w:r>
        <w:rPr>
          <w:rFonts w:ascii="Consolas" w:hAnsi="Consolas"/>
          <w:sz w:val="20"/>
        </w:rPr>
        <w:t>智能能力</w:t>
      </w:r>
      <w:r>
        <w:rPr>
          <w:rFonts w:ascii="Consolas" w:hAnsi="Consolas"/>
          <w:sz w:val="20"/>
        </w:rPr>
        <w:t>"]</w:t>
      </w:r>
      <w:r>
        <w:rPr>
          <w:rFonts w:ascii="Consolas" w:hAnsi="Consolas"/>
          <w:sz w:val="20"/>
        </w:rPr>
        <w:br/>
        <w:t xml:space="preserve">            direction LR</w:t>
      </w:r>
      <w:r>
        <w:rPr>
          <w:rFonts w:ascii="Consolas" w:hAnsi="Consolas"/>
          <w:sz w:val="20"/>
        </w:rPr>
        <w:br/>
        <w:t xml:space="preserve">            F1["</w:t>
      </w:r>
      <w:r>
        <w:rPr>
          <w:rFonts w:ascii="Consolas" w:hAnsi="Consolas"/>
          <w:sz w:val="20"/>
        </w:rPr>
        <w:t>🔍</w:t>
      </w:r>
      <w:r>
        <w:rPr>
          <w:rFonts w:ascii="Consolas" w:hAnsi="Consolas"/>
          <w:sz w:val="20"/>
        </w:rPr>
        <w:t xml:space="preserve"> Semantic Search&lt;br/&gt;'How to handle timeout?'"]</w:t>
      </w:r>
      <w:r>
        <w:rPr>
          <w:rFonts w:ascii="Consolas" w:hAnsi="Consolas"/>
          <w:sz w:val="20"/>
        </w:rPr>
        <w:br/>
        <w:t xml:space="preserve">            F2["</w:t>
      </w:r>
      <w:r>
        <w:rPr>
          <w:rFonts w:ascii="Consolas" w:hAnsi="Consolas"/>
          <w:sz w:val="20"/>
        </w:rPr>
        <w:t>🕸</w:t>
      </w:r>
      <w:r>
        <w:rPr>
          <w:rFonts w:ascii="Consolas" w:hAnsi="Consolas"/>
          <w:sz w:val="20"/>
        </w:rPr>
        <w:t>️</w:t>
      </w:r>
      <w:r>
        <w:rPr>
          <w:rFonts w:ascii="Consolas" w:hAnsi="Consolas"/>
          <w:sz w:val="20"/>
        </w:rPr>
        <w:t xml:space="preserve"> Knowledge Graph&lt;br/&gt;API → Error → Solution"]</w:t>
      </w:r>
      <w:r>
        <w:rPr>
          <w:rFonts w:ascii="Consolas" w:hAnsi="Consolas"/>
          <w:sz w:val="20"/>
        </w:rPr>
        <w:br/>
        <w:t xml:space="preserve">            F3["</w:t>
      </w:r>
      <w:r>
        <w:rPr>
          <w:rFonts w:ascii="Consolas" w:hAnsi="Consolas"/>
          <w:sz w:val="20"/>
        </w:rPr>
        <w:t>🤖</w:t>
      </w:r>
      <w:r>
        <w:rPr>
          <w:rFonts w:ascii="Consolas" w:hAnsi="Consolas"/>
          <w:sz w:val="20"/>
        </w:rPr>
        <w:t xml:space="preserve"> AI Assistant&lt;br/&gt;'What's the best practice for...'"]</w:t>
      </w:r>
      <w:r>
        <w:rPr>
          <w:rFonts w:ascii="Consolas" w:hAnsi="Consolas"/>
          <w:sz w:val="20"/>
        </w:rPr>
        <w:br/>
        <w:t xml:space="preserve">        end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Docs --&gt; Details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Features</w:t>
      </w:r>
      <w:r>
        <w:rPr>
          <w:rFonts w:ascii="Consolas" w:hAnsi="Consolas"/>
          <w:sz w:val="20"/>
        </w:rPr>
        <w:br/>
        <w:t xml:space="preserve">    end</w:t>
      </w:r>
      <w:r>
        <w:rPr>
          <w:rFonts w:ascii="Consolas" w:hAnsi="Consolas"/>
          <w:sz w:val="20"/>
        </w:rPr>
        <w:br/>
      </w:r>
    </w:p>
    <w:p w14:paraId="2330F15F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27A8838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语义搜索</w:t>
      </w:r>
      <w:r>
        <w:rPr>
          <w:rFonts w:ascii="Calibri" w:hAnsi="Calibri"/>
        </w:rPr>
        <w:t xml:space="preserve"> (Vector + Graph RAG)</w:t>
      </w:r>
    </w:p>
    <w:p w14:paraId="06C9DC56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知识图谱关联</w:t>
      </w:r>
    </w:p>
    <w:p w14:paraId="0916750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自动标签和分类</w:t>
      </w:r>
    </w:p>
    <w:p w14:paraId="3D93962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知识版本历史</w:t>
      </w:r>
    </w:p>
    <w:p w14:paraId="61F5555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过期提醒和审核</w:t>
      </w:r>
    </w:p>
    <w:p w14:paraId="1BD83417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50531A6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技术知识库</w:t>
      </w:r>
    </w:p>
    <w:p w14:paraId="1F28457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故障处理手册</w:t>
      </w:r>
    </w:p>
    <w:p w14:paraId="66FDEFF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最佳实践指南</w:t>
      </w:r>
    </w:p>
    <w:p w14:paraId="36EB119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学习路径</w:t>
      </w:r>
    </w:p>
    <w:p w14:paraId="730DF523" w14:textId="77777777" w:rsidR="008D2FD1" w:rsidRDefault="005643D2">
      <w:pPr>
        <w:pStyle w:val="Heading3"/>
      </w:pPr>
      <w:bookmarkStart w:id="4" w:name="_Toc236759353"/>
      <w:r>
        <w:t xml:space="preserve">5. </w:t>
      </w:r>
      <w:r>
        <w:t>研发规范与标准</w:t>
      </w:r>
      <w:bookmarkEnd w:id="4"/>
    </w:p>
    <w:p w14:paraId="79823D84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：技术团队制定编码规范、架构原则、代码审查标准等。</w:t>
      </w:r>
    </w:p>
    <w:p w14:paraId="147EF042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64D3DED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规范文档无人阅读</w:t>
      </w:r>
    </w:p>
    <w:p w14:paraId="2F185677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与实际实践脱节</w:t>
      </w:r>
    </w:p>
    <w:p w14:paraId="53B9D8D7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更新不及时</w:t>
      </w:r>
    </w:p>
    <w:p w14:paraId="1BC08022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43004B87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lastRenderedPageBreak/>
        <w:t xml:space="preserve">## 4. </w:t>
      </w:r>
      <w:r>
        <w:rPr>
          <w:rFonts w:ascii="Consolas" w:hAnsi="Consolas"/>
          <w:sz w:val="20"/>
        </w:rPr>
        <w:t>编码规范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### 4.1 </w:t>
      </w:r>
      <w:r>
        <w:rPr>
          <w:rFonts w:ascii="Consolas" w:hAnsi="Consolas"/>
          <w:sz w:val="20"/>
        </w:rPr>
        <w:t>命名规范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| </w:t>
      </w:r>
      <w:r>
        <w:rPr>
          <w:rFonts w:ascii="Consolas" w:hAnsi="Consolas"/>
          <w:sz w:val="20"/>
        </w:rPr>
        <w:t>类型</w:t>
      </w:r>
      <w:r>
        <w:rPr>
          <w:rFonts w:ascii="Consolas" w:hAnsi="Consolas"/>
          <w:sz w:val="20"/>
        </w:rPr>
        <w:t xml:space="preserve"> | </w:t>
      </w:r>
      <w:r>
        <w:rPr>
          <w:rFonts w:ascii="Consolas" w:hAnsi="Consolas"/>
          <w:sz w:val="20"/>
        </w:rPr>
        <w:t>规范</w:t>
      </w:r>
      <w:r>
        <w:rPr>
          <w:rFonts w:ascii="Consolas" w:hAnsi="Consolas"/>
          <w:sz w:val="20"/>
        </w:rPr>
        <w:t xml:space="preserve"> | </w:t>
      </w:r>
      <w:r>
        <w:rPr>
          <w:rFonts w:ascii="Consolas" w:hAnsi="Consolas"/>
          <w:sz w:val="20"/>
        </w:rPr>
        <w:t>示例</w:t>
      </w:r>
      <w:r>
        <w:rPr>
          <w:rFonts w:ascii="Consolas" w:hAnsi="Consolas"/>
          <w:sz w:val="20"/>
        </w:rPr>
        <w:t xml:space="preserve"> |</w:t>
      </w:r>
      <w:r>
        <w:rPr>
          <w:rFonts w:ascii="Consolas" w:hAnsi="Consolas"/>
          <w:sz w:val="20"/>
        </w:rPr>
        <w:br/>
        <w:t>|------|------|------|</w:t>
      </w:r>
      <w:r>
        <w:rPr>
          <w:rFonts w:ascii="Consolas" w:hAnsi="Consolas"/>
          <w:sz w:val="20"/>
        </w:rPr>
        <w:br/>
        <w:t xml:space="preserve">| </w:t>
      </w:r>
      <w:r>
        <w:rPr>
          <w:rFonts w:ascii="Consolas" w:hAnsi="Consolas"/>
          <w:sz w:val="20"/>
        </w:rPr>
        <w:t>类名</w:t>
      </w:r>
      <w:r>
        <w:rPr>
          <w:rFonts w:ascii="Consolas" w:hAnsi="Consolas"/>
          <w:sz w:val="20"/>
        </w:rPr>
        <w:t xml:space="preserve"> | PascalCase | `UserService` |</w:t>
      </w:r>
      <w:r>
        <w:rPr>
          <w:rFonts w:ascii="Consolas" w:hAnsi="Consolas"/>
          <w:sz w:val="20"/>
        </w:rPr>
        <w:br/>
        <w:t xml:space="preserve">| </w:t>
      </w:r>
      <w:r>
        <w:rPr>
          <w:rFonts w:ascii="Consolas" w:hAnsi="Consolas"/>
          <w:sz w:val="20"/>
        </w:rPr>
        <w:t>方法</w:t>
      </w:r>
      <w:r>
        <w:rPr>
          <w:rFonts w:ascii="Consolas" w:hAnsi="Consolas"/>
          <w:sz w:val="20"/>
        </w:rPr>
        <w:t xml:space="preserve"> | camelCase | `getUserById` |</w:t>
      </w:r>
      <w:r>
        <w:rPr>
          <w:rFonts w:ascii="Consolas" w:hAnsi="Consolas"/>
          <w:sz w:val="20"/>
        </w:rPr>
        <w:br/>
        <w:t xml:space="preserve">| </w:t>
      </w:r>
      <w:r>
        <w:rPr>
          <w:rFonts w:ascii="Consolas" w:hAnsi="Consolas"/>
          <w:sz w:val="20"/>
        </w:rPr>
        <w:t>常量</w:t>
      </w:r>
      <w:r>
        <w:rPr>
          <w:rFonts w:ascii="Consolas" w:hAnsi="Consolas"/>
          <w:sz w:val="20"/>
        </w:rPr>
        <w:t xml:space="preserve"> | UPPER_SNAKE | `MAX_RETRY_COUNT` |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### 4.2 </w:t>
      </w:r>
      <w:r>
        <w:rPr>
          <w:rFonts w:ascii="Consolas" w:hAnsi="Consolas"/>
          <w:sz w:val="20"/>
        </w:rPr>
        <w:t>代码审查清单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- [ ] </w:t>
      </w:r>
      <w:r>
        <w:rPr>
          <w:rFonts w:ascii="Consolas" w:hAnsi="Consolas"/>
          <w:sz w:val="20"/>
        </w:rPr>
        <w:t>代码符合命名规范</w:t>
      </w:r>
      <w:r>
        <w:rPr>
          <w:rFonts w:ascii="Consolas" w:hAnsi="Consolas"/>
          <w:sz w:val="20"/>
        </w:rPr>
        <w:br/>
        <w:t xml:space="preserve">- [ ] </w:t>
      </w:r>
      <w:r>
        <w:rPr>
          <w:rFonts w:ascii="Consolas" w:hAnsi="Consolas"/>
          <w:sz w:val="20"/>
        </w:rPr>
        <w:t>有单元测试</w:t>
      </w:r>
      <w:r>
        <w:rPr>
          <w:rFonts w:ascii="Consolas" w:hAnsi="Consolas"/>
          <w:sz w:val="20"/>
        </w:rPr>
        <w:br/>
        <w:t xml:space="preserve">- [ ] </w:t>
      </w:r>
      <w:r>
        <w:rPr>
          <w:rFonts w:ascii="Consolas" w:hAnsi="Consolas"/>
          <w:sz w:val="20"/>
        </w:rPr>
        <w:t>无安全漏洞</w:t>
      </w:r>
      <w:r>
        <w:rPr>
          <w:rFonts w:ascii="Consolas" w:hAnsi="Consolas"/>
          <w:sz w:val="20"/>
        </w:rPr>
        <w:br/>
        <w:t xml:space="preserve">- [ ] </w:t>
      </w:r>
      <w:r>
        <w:rPr>
          <w:rFonts w:ascii="Consolas" w:hAnsi="Consolas"/>
          <w:sz w:val="20"/>
        </w:rPr>
        <w:t>性能考虑</w:t>
      </w:r>
      <w:r>
        <w:rPr>
          <w:rFonts w:ascii="Consolas" w:hAnsi="Consolas"/>
          <w:sz w:val="20"/>
        </w:rPr>
        <w:br/>
      </w:r>
    </w:p>
    <w:p w14:paraId="7D5E5634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271DF2C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Checklist</w:t>
      </w:r>
      <w:r>
        <w:rPr>
          <w:rFonts w:ascii="Calibri" w:hAnsi="Calibri"/>
        </w:rPr>
        <w:t>自动生成</w:t>
      </w:r>
    </w:p>
    <w:p w14:paraId="42F71601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规范检查集成</w:t>
      </w:r>
    </w:p>
    <w:p w14:paraId="1C14052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变更影响分析</w:t>
      </w:r>
    </w:p>
    <w:p w14:paraId="4717368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版本对比</w:t>
      </w:r>
    </w:p>
    <w:p w14:paraId="6093FF88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28BEF57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编码规范</w:t>
      </w:r>
    </w:p>
    <w:p w14:paraId="40DC0078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架构原则</w:t>
      </w:r>
    </w:p>
    <w:p w14:paraId="530AC97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审查清单</w:t>
      </w:r>
    </w:p>
    <w:p w14:paraId="5FDEE9B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部署规范</w:t>
      </w:r>
    </w:p>
    <w:p w14:paraId="05B7E586" w14:textId="77777777" w:rsidR="008D2FD1" w:rsidRDefault="005643D2">
      <w:pPr>
        <w:pStyle w:val="Heading3"/>
      </w:pPr>
      <w:bookmarkStart w:id="5" w:name="_Toc236759354"/>
      <w:r>
        <w:t xml:space="preserve">6. </w:t>
      </w:r>
      <w:r>
        <w:t>产品需求文档</w:t>
      </w:r>
      <w:r>
        <w:t xml:space="preserve"> (PRD) </w:t>
      </w:r>
      <w:r>
        <w:t>与产品手册</w:t>
      </w:r>
      <w:bookmarkEnd w:id="5"/>
    </w:p>
    <w:p w14:paraId="7AECFE52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：产品团队编写产品需求文档和用户手册。</w:t>
      </w:r>
    </w:p>
    <w:p w14:paraId="70E59C47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33A93FD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PRD</w:t>
      </w:r>
      <w:r>
        <w:rPr>
          <w:rFonts w:ascii="Calibri" w:hAnsi="Calibri"/>
        </w:rPr>
        <w:t>与设计文档不同步</w:t>
      </w:r>
    </w:p>
    <w:p w14:paraId="7F01D75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用户手册更新滞后</w:t>
      </w:r>
    </w:p>
    <w:p w14:paraId="04AE269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多语言版本维护困难</w:t>
      </w:r>
    </w:p>
    <w:p w14:paraId="280AC1D3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3FBA8F1F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lastRenderedPageBreak/>
        <w:t>## User Manual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Getting Started</w:t>
      </w:r>
      <w:r>
        <w:rPr>
          <w:rFonts w:ascii="Consolas" w:hAnsi="Consolas"/>
          <w:sz w:val="20"/>
        </w:rPr>
        <w:br/>
        <w:t>1. **Sign Up** - Create your account</w:t>
      </w:r>
      <w:r>
        <w:rPr>
          <w:rFonts w:ascii="Consolas" w:hAnsi="Consolas"/>
          <w:sz w:val="20"/>
        </w:rPr>
        <w:br/>
        <w:t>2. **Dashboard** - Overview of your projects</w:t>
      </w:r>
      <w:r>
        <w:rPr>
          <w:rFonts w:ascii="Consolas" w:hAnsi="Consolas"/>
          <w:sz w:val="20"/>
        </w:rPr>
        <w:br/>
        <w:t>3. **Create Project** - Start your first project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Features</w:t>
      </w:r>
      <w:r>
        <w:rPr>
          <w:rFonts w:ascii="Consolas" w:hAnsi="Consolas"/>
          <w:sz w:val="20"/>
        </w:rPr>
        <w:br/>
        <w:t>- **Collaboration**: Real-time editing</w:t>
      </w:r>
      <w:r>
        <w:rPr>
          <w:rFonts w:ascii="Consolas" w:hAnsi="Consolas"/>
          <w:sz w:val="20"/>
        </w:rPr>
        <w:br/>
        <w:t>- **Export**: PDF/DOCX/HTML</w:t>
      </w:r>
      <w:r>
        <w:rPr>
          <w:rFonts w:ascii="Consolas" w:hAnsi="Consolas"/>
          <w:sz w:val="20"/>
        </w:rPr>
        <w:br/>
        <w:t>- **Versioning**: Full history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Troubleshooting</w:t>
      </w:r>
      <w:r>
        <w:rPr>
          <w:rFonts w:ascii="Consolas" w:hAnsi="Consolas"/>
          <w:sz w:val="20"/>
        </w:rPr>
        <w:br/>
        <w:t>- **Can't login?** → Reset password</w:t>
      </w:r>
      <w:r>
        <w:rPr>
          <w:rFonts w:ascii="Consolas" w:hAnsi="Consolas"/>
          <w:sz w:val="20"/>
        </w:rPr>
        <w:br/>
        <w:t>- **Slow loading?** → Check internet</w:t>
      </w:r>
      <w:r>
        <w:rPr>
          <w:rFonts w:ascii="Consolas" w:hAnsi="Consolas"/>
          <w:sz w:val="20"/>
        </w:rPr>
        <w:br/>
      </w:r>
    </w:p>
    <w:p w14:paraId="73117F6F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0152CA1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多语言支持</w:t>
      </w:r>
      <w:r>
        <w:rPr>
          <w:rFonts w:ascii="Calibri" w:hAnsi="Calibri"/>
        </w:rPr>
        <w:t xml:space="preserve"> (i18n)</w:t>
      </w:r>
    </w:p>
    <w:p w14:paraId="601FF5D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版本历史追踪</w:t>
      </w:r>
    </w:p>
    <w:p w14:paraId="45268A3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自动生成目录</w:t>
      </w:r>
      <w:r>
        <w:rPr>
          <w:rFonts w:ascii="Calibri" w:hAnsi="Calibri"/>
        </w:rPr>
        <w:t>/</w:t>
      </w:r>
      <w:r>
        <w:rPr>
          <w:rFonts w:ascii="Calibri" w:hAnsi="Calibri"/>
        </w:rPr>
        <w:t>索引</w:t>
      </w:r>
    </w:p>
    <w:p w14:paraId="7290B711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交互式教程生成</w:t>
      </w:r>
    </w:p>
    <w:p w14:paraId="34CC00A3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114131A1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产品需求文档</w:t>
      </w:r>
      <w:r>
        <w:rPr>
          <w:rFonts w:ascii="Calibri" w:hAnsi="Calibri"/>
        </w:rPr>
        <w:t xml:space="preserve"> (PRD)</w:t>
      </w:r>
    </w:p>
    <w:p w14:paraId="0D199AC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用户手册</w:t>
      </w:r>
    </w:p>
    <w:p w14:paraId="2A52602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快速入门指南</w:t>
      </w:r>
    </w:p>
    <w:p w14:paraId="353EF4E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版本发布说明</w:t>
      </w:r>
    </w:p>
    <w:p w14:paraId="4B455798" w14:textId="77777777" w:rsidR="008D2FD1" w:rsidRDefault="005643D2">
      <w:pPr>
        <w:pStyle w:val="Heading2"/>
      </w:pPr>
      <w:bookmarkStart w:id="6" w:name="_Toc236759355"/>
      <w:r>
        <w:t>三、合规与监管领域</w:t>
      </w:r>
      <w:bookmarkEnd w:id="6"/>
    </w:p>
    <w:p w14:paraId="3E3E45B9" w14:textId="77777777" w:rsidR="008D2FD1" w:rsidRDefault="005643D2">
      <w:pPr>
        <w:pStyle w:val="Heading3"/>
      </w:pPr>
      <w:bookmarkStart w:id="7" w:name="_Toc236759356"/>
      <w:r>
        <w:t xml:space="preserve">7. </w:t>
      </w:r>
      <w:r>
        <w:t>合规文档</w:t>
      </w:r>
      <w:r>
        <w:t xml:space="preserve"> (GDPR/SOC2/ISO)</w:t>
      </w:r>
      <w:bookmarkEnd w:id="7"/>
    </w:p>
    <w:p w14:paraId="7605AC6F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：企业编写合规文档，包含政策、流程、控制措施等。</w:t>
      </w:r>
    </w:p>
    <w:p w14:paraId="52B5238C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0A218A3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合规要求频繁变更</w:t>
      </w:r>
    </w:p>
    <w:p w14:paraId="43BFA64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文档数量庞大</w:t>
      </w:r>
    </w:p>
    <w:p w14:paraId="2A5B1D9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审计追踪困难</w:t>
      </w:r>
    </w:p>
    <w:p w14:paraId="048B8A0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责任落实不清</w:t>
      </w:r>
    </w:p>
    <w:p w14:paraId="783B8D74" w14:textId="77777777" w:rsidR="008D2FD1" w:rsidRDefault="005643D2">
      <w:pPr>
        <w:spacing w:after="120"/>
      </w:pPr>
      <w:r>
        <w:rPr>
          <w:rFonts w:ascii="Calibri" w:hAnsi="Calibri"/>
          <w:b/>
        </w:rPr>
        <w:lastRenderedPageBreak/>
        <w:t>平台能力</w:t>
      </w:r>
      <w:r>
        <w:rPr>
          <w:rFonts w:ascii="Calibri" w:hAnsi="Calibri"/>
        </w:rPr>
        <w:t>：</w:t>
      </w:r>
    </w:p>
    <w:p w14:paraId="1FAE8398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## 5. Data Privacy Policy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**Compliance**: GDPR Article 5</w:t>
      </w:r>
      <w:r>
        <w:rPr>
          <w:rFonts w:ascii="Consolas" w:hAnsi="Consolas"/>
          <w:sz w:val="20"/>
        </w:rPr>
        <w:br/>
        <w:t>**Owner**: Data Protection Officer</w:t>
      </w:r>
      <w:r>
        <w:rPr>
          <w:rFonts w:ascii="Consolas" w:hAnsi="Consolas"/>
          <w:sz w:val="20"/>
        </w:rPr>
        <w:br/>
        <w:t>**Review Cycle**: Annual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5.1 Data Collection</w:t>
      </w:r>
      <w:r>
        <w:rPr>
          <w:rFonts w:ascii="Consolas" w:hAnsi="Consolas"/>
          <w:sz w:val="20"/>
        </w:rPr>
        <w:br/>
        <w:t>- Personal data: Name, Email, IP</w:t>
      </w:r>
      <w:r>
        <w:rPr>
          <w:rFonts w:ascii="Consolas" w:hAnsi="Consolas"/>
          <w:sz w:val="20"/>
        </w:rPr>
        <w:br/>
        <w:t>- Purpose: User authentication</w:t>
      </w:r>
      <w:r>
        <w:rPr>
          <w:rFonts w:ascii="Consolas" w:hAnsi="Consolas"/>
          <w:sz w:val="20"/>
        </w:rPr>
        <w:br/>
        <w:t>- Retention: 30 days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5.2 Data Processing</w:t>
      </w:r>
      <w:r>
        <w:rPr>
          <w:rFonts w:ascii="Consolas" w:hAnsi="Consolas"/>
          <w:sz w:val="20"/>
        </w:rPr>
        <w:br/>
        <w:t>- Storage: Encrypted at rest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 Sharing: Third-party processors</w:t>
      </w:r>
      <w:r>
        <w:rPr>
          <w:rFonts w:ascii="Consolas" w:hAnsi="Consolas"/>
          <w:sz w:val="20"/>
        </w:rPr>
        <w:br/>
        <w:t>- Transfer: EU only</w:t>
      </w:r>
      <w:r>
        <w:rPr>
          <w:rFonts w:ascii="Consolas" w:hAnsi="Consolas"/>
          <w:sz w:val="20"/>
        </w:rPr>
        <w:br/>
      </w:r>
    </w:p>
    <w:p w14:paraId="04FB19CA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30191D5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合规条款映射</w:t>
      </w:r>
    </w:p>
    <w:p w14:paraId="4E8887D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自动生成合规报告</w:t>
      </w:r>
    </w:p>
    <w:p w14:paraId="66CF79F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审计追踪</w:t>
      </w:r>
    </w:p>
    <w:p w14:paraId="40873AD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责任矩阵</w:t>
      </w:r>
    </w:p>
    <w:p w14:paraId="1EEA48B1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变更审批流程</w:t>
      </w:r>
    </w:p>
    <w:p w14:paraId="1CF37350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429B82B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隐私政策</w:t>
      </w:r>
    </w:p>
    <w:p w14:paraId="62F2078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安全政策</w:t>
      </w:r>
    </w:p>
    <w:p w14:paraId="7A17EBEE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合规报告</w:t>
      </w:r>
    </w:p>
    <w:p w14:paraId="02C30F8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审计日志</w:t>
      </w:r>
    </w:p>
    <w:p w14:paraId="1036C66C" w14:textId="77777777" w:rsidR="008D2FD1" w:rsidRDefault="005643D2">
      <w:pPr>
        <w:pStyle w:val="Heading3"/>
      </w:pPr>
      <w:bookmarkStart w:id="8" w:name="_Toc236759357"/>
      <w:r>
        <w:t xml:space="preserve">8. </w:t>
      </w:r>
      <w:r>
        <w:t>风险评估报告</w:t>
      </w:r>
      <w:bookmarkEnd w:id="8"/>
    </w:p>
    <w:p w14:paraId="2066C8B3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：安全团队编写风险评估报告。</w:t>
      </w:r>
    </w:p>
    <w:p w14:paraId="222E2CA2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6072FFC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风险识别不全面</w:t>
      </w:r>
    </w:p>
    <w:p w14:paraId="36CAF5E5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风险等级主观</w:t>
      </w:r>
    </w:p>
    <w:p w14:paraId="2348170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缓解措施未追踪</w:t>
      </w:r>
    </w:p>
    <w:p w14:paraId="1FA924C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无法量化风险</w:t>
      </w:r>
    </w:p>
    <w:p w14:paraId="36F535C5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781C9EFB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## Risk Assessment Report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R-001: Data Breach</w:t>
      </w:r>
      <w:r>
        <w:rPr>
          <w:rFonts w:ascii="Consolas" w:hAnsi="Consolas"/>
          <w:sz w:val="20"/>
        </w:rPr>
        <w:br/>
        <w:t>- **Likelihood**: Medium</w:t>
      </w:r>
      <w:r>
        <w:rPr>
          <w:rFonts w:ascii="Consolas" w:hAnsi="Consolas"/>
          <w:sz w:val="20"/>
        </w:rPr>
        <w:br/>
        <w:t>- **Impact**: High</w:t>
      </w:r>
      <w:r>
        <w:rPr>
          <w:rFonts w:ascii="Consolas" w:hAnsi="Consolas"/>
          <w:sz w:val="20"/>
        </w:rPr>
        <w:br/>
        <w:t>- **Risk Score**: 12 (Medium-High)</w:t>
      </w:r>
      <w:r>
        <w:rPr>
          <w:rFonts w:ascii="Consolas" w:hAnsi="Consolas"/>
          <w:sz w:val="20"/>
        </w:rPr>
        <w:br/>
        <w:t xml:space="preserve">- **Mitigation**: </w:t>
      </w:r>
      <w:r>
        <w:rPr>
          <w:rFonts w:ascii="Consolas" w:hAnsi="Consolas"/>
          <w:sz w:val="20"/>
        </w:rPr>
        <w:br/>
        <w:t xml:space="preserve">  - Encryption at rest ✅</w:t>
      </w:r>
      <w:r>
        <w:rPr>
          <w:rFonts w:ascii="Consolas" w:hAnsi="Consolas"/>
          <w:sz w:val="20"/>
        </w:rPr>
        <w:br/>
        <w:t xml:space="preserve">  - Access control ✅</w:t>
      </w:r>
      <w:r>
        <w:rPr>
          <w:rFonts w:ascii="Consolas" w:hAnsi="Consolas"/>
          <w:sz w:val="20"/>
        </w:rPr>
        <w:br/>
        <w:t xml:space="preserve">  - Monitoring ⚠</w:t>
      </w:r>
      <w:r>
        <w:rPr>
          <w:rFonts w:ascii="Consolas" w:hAnsi="Consolas"/>
          <w:sz w:val="20"/>
        </w:rPr>
        <w:t>️</w:t>
      </w:r>
      <w:r>
        <w:rPr>
          <w:rFonts w:ascii="Consolas" w:hAnsi="Consolas"/>
          <w:sz w:val="20"/>
        </w:rPr>
        <w:t xml:space="preserve"> (In progress)</w:t>
      </w:r>
      <w:r>
        <w:rPr>
          <w:rFonts w:ascii="Consolas" w:hAnsi="Consolas"/>
          <w:sz w:val="20"/>
        </w:rPr>
        <w:br/>
        <w:t>- **Owner**: Security Team</w:t>
      </w:r>
      <w:r>
        <w:rPr>
          <w:rFonts w:ascii="Consolas" w:hAnsi="Consolas"/>
          <w:sz w:val="20"/>
        </w:rPr>
        <w:br/>
        <w:t>- **Status**: Under Review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### R-002: Service Outage</w:t>
      </w:r>
      <w:r>
        <w:rPr>
          <w:rFonts w:ascii="Consolas" w:hAnsi="Consolas"/>
          <w:sz w:val="20"/>
        </w:rPr>
        <w:br/>
        <w:t>- **Likelihood**: Low</w:t>
      </w:r>
      <w:r>
        <w:rPr>
          <w:rFonts w:ascii="Consolas" w:hAnsi="Consolas"/>
          <w:sz w:val="20"/>
        </w:rPr>
        <w:br/>
        <w:t>- **Impact**: High</w:t>
      </w:r>
      <w:r>
        <w:rPr>
          <w:rFonts w:ascii="Consolas" w:hAnsi="Consolas"/>
          <w:sz w:val="20"/>
        </w:rPr>
        <w:br/>
        <w:t>- **Risk Score**: 8 (Medium)</w:t>
      </w:r>
      <w:r>
        <w:rPr>
          <w:rFonts w:ascii="Consolas" w:hAnsi="Consolas"/>
          <w:sz w:val="20"/>
        </w:rPr>
        <w:br/>
        <w:t xml:space="preserve">- **Mitigation**: </w:t>
      </w:r>
      <w:r>
        <w:rPr>
          <w:rFonts w:ascii="Consolas" w:hAnsi="Consolas"/>
          <w:sz w:val="20"/>
        </w:rPr>
        <w:br/>
        <w:t xml:space="preserve">  - Redundancy ✅</w:t>
      </w:r>
      <w:r>
        <w:rPr>
          <w:rFonts w:ascii="Consolas" w:hAnsi="Consolas"/>
          <w:sz w:val="20"/>
        </w:rPr>
        <w:br/>
        <w:t xml:space="preserve">  - Auto-scaling ✅</w:t>
      </w:r>
      <w:r>
        <w:rPr>
          <w:rFonts w:ascii="Consolas" w:hAnsi="Consolas"/>
          <w:sz w:val="20"/>
        </w:rPr>
        <w:br/>
        <w:t xml:space="preserve">  - Disaster recovery ⚠</w:t>
      </w:r>
      <w:r>
        <w:rPr>
          <w:rFonts w:ascii="Consolas" w:hAnsi="Consolas"/>
          <w:sz w:val="20"/>
        </w:rPr>
        <w:t>️</w:t>
      </w:r>
      <w:r>
        <w:rPr>
          <w:rFonts w:ascii="Consolas" w:hAnsi="Consolas"/>
          <w:sz w:val="20"/>
        </w:rPr>
        <w:t xml:space="preserve"> (Planned)</w:t>
      </w:r>
      <w:r>
        <w:rPr>
          <w:rFonts w:ascii="Consolas" w:hAnsi="Consolas"/>
          <w:sz w:val="20"/>
        </w:rPr>
        <w:br/>
      </w:r>
    </w:p>
    <w:p w14:paraId="7D0BE9E8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4D196AA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风险评分自动计算</w:t>
      </w:r>
    </w:p>
    <w:p w14:paraId="631E89B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影响分析</w:t>
      </w:r>
    </w:p>
    <w:p w14:paraId="2596695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缓解措施追踪</w:t>
      </w:r>
    </w:p>
    <w:p w14:paraId="1654982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风险矩阵可视化</w:t>
      </w:r>
    </w:p>
    <w:p w14:paraId="465E170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自动生成报告</w:t>
      </w:r>
    </w:p>
    <w:p w14:paraId="22A6B2AD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70215AB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风险评估报告</w:t>
      </w:r>
    </w:p>
    <w:p w14:paraId="4AA2A78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风险登记册</w:t>
      </w:r>
    </w:p>
    <w:p w14:paraId="5D00C52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缓解计划</w:t>
      </w:r>
    </w:p>
    <w:p w14:paraId="0199038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合规报告</w:t>
      </w:r>
    </w:p>
    <w:p w14:paraId="66280929" w14:textId="77777777" w:rsidR="008D2FD1" w:rsidRDefault="005643D2">
      <w:pPr>
        <w:pStyle w:val="Heading2"/>
      </w:pPr>
      <w:bookmarkStart w:id="9" w:name="_Toc236759358"/>
      <w:r>
        <w:lastRenderedPageBreak/>
        <w:t>四、教育与培训领域</w:t>
      </w:r>
      <w:bookmarkEnd w:id="9"/>
    </w:p>
    <w:p w14:paraId="28F44490" w14:textId="77777777" w:rsidR="008D2FD1" w:rsidRDefault="005643D2">
      <w:pPr>
        <w:pStyle w:val="Heading3"/>
      </w:pPr>
      <w:bookmarkStart w:id="10" w:name="_Toc236759359"/>
      <w:r>
        <w:t xml:space="preserve">9. </w:t>
      </w:r>
      <w:r>
        <w:t>技术教程与培训材料</w:t>
      </w:r>
      <w:bookmarkEnd w:id="10"/>
    </w:p>
    <w:p w14:paraId="3DF6FF03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：培训团队编写技术教程、培训</w:t>
      </w:r>
      <w:r>
        <w:rPr>
          <w:rFonts w:ascii="Calibri" w:hAnsi="Calibri"/>
        </w:rPr>
        <w:t>PPT</w:t>
      </w:r>
      <w:r>
        <w:rPr>
          <w:rFonts w:ascii="Calibri" w:hAnsi="Calibri"/>
        </w:rPr>
        <w:t>、练习材料等。</w:t>
      </w:r>
    </w:p>
    <w:p w14:paraId="47A1E07E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282E29C7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教程与代码不同步</w:t>
      </w:r>
    </w:p>
    <w:p w14:paraId="0E056F45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练习材料分散</w:t>
      </w:r>
    </w:p>
    <w:p w14:paraId="018A517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缺乏互动性</w:t>
      </w:r>
    </w:p>
    <w:p w14:paraId="3264A3FE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版本更新麻烦</w:t>
      </w:r>
    </w:p>
    <w:p w14:paraId="59F4059D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0188422D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## Chapter 4: Python Functions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What you'll learn</w:t>
      </w:r>
      <w:r>
        <w:rPr>
          <w:rFonts w:ascii="Consolas" w:hAnsi="Consolas"/>
          <w:sz w:val="20"/>
        </w:rPr>
        <w:br/>
        <w:t>- Define functions</w:t>
      </w:r>
      <w:r>
        <w:rPr>
          <w:rFonts w:ascii="Consolas" w:hAnsi="Consolas"/>
          <w:sz w:val="20"/>
        </w:rPr>
        <w:br/>
        <w:t>- Pass arguments</w:t>
      </w:r>
      <w:r>
        <w:rPr>
          <w:rFonts w:ascii="Consolas" w:hAnsi="Consolas"/>
          <w:sz w:val="20"/>
        </w:rPr>
        <w:br/>
        <w:t>- Return values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Code Example</w:t>
      </w:r>
      <w:r>
        <w:rPr>
          <w:rFonts w:ascii="Consolas" w:hAnsi="Consolas"/>
          <w:sz w:val="20"/>
        </w:rPr>
        <w:br/>
        <w:t>```python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def greet(name):</w:t>
      </w:r>
      <w:r>
        <w:rPr>
          <w:rFonts w:ascii="Consolas" w:hAnsi="Consolas"/>
          <w:sz w:val="20"/>
        </w:rPr>
        <w:br/>
        <w:t xml:space="preserve">    return f"Hello, {name}!"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Output: Hello, Alice!</w:t>
      </w:r>
      <w:r>
        <w:rPr>
          <w:rFonts w:ascii="Consolas" w:hAnsi="Consolas"/>
          <w:sz w:val="20"/>
        </w:rPr>
        <w:br/>
        <w:t>print(greet("Alice"))</w:t>
      </w:r>
      <w:r>
        <w:rPr>
          <w:rFonts w:ascii="Consolas" w:hAnsi="Consolas"/>
          <w:sz w:val="20"/>
        </w:rPr>
        <w:br/>
      </w:r>
    </w:p>
    <w:p w14:paraId="635F63F4" w14:textId="77777777" w:rsidR="008D2FD1" w:rsidRDefault="005643D2">
      <w:pPr>
        <w:pStyle w:val="Heading3"/>
      </w:pPr>
      <w:bookmarkStart w:id="11" w:name="_Toc236759360"/>
      <w:r>
        <w:t>Exercise</w:t>
      </w:r>
      <w:bookmarkEnd w:id="11"/>
    </w:p>
    <w:p w14:paraId="5D8A7CE7" w14:textId="77777777" w:rsidR="008D2FD1" w:rsidRDefault="005643D2">
      <w:pPr>
        <w:spacing w:after="60"/>
        <w:ind w:left="283" w:hanging="283"/>
      </w:pPr>
      <w:r>
        <w:t xml:space="preserve">1. </w:t>
      </w:r>
      <w:r>
        <w:rPr>
          <w:rFonts w:ascii="Calibri" w:hAnsi="Calibri"/>
        </w:rPr>
        <w:t>Write a function to calculate factorial</w:t>
      </w:r>
    </w:p>
    <w:p w14:paraId="24E6997D" w14:textId="77777777" w:rsidR="008D2FD1" w:rsidRDefault="005643D2">
      <w:pPr>
        <w:spacing w:after="60"/>
        <w:ind w:left="283" w:hanging="283"/>
      </w:pPr>
      <w:r>
        <w:t xml:space="preserve">2. </w:t>
      </w:r>
      <w:r>
        <w:rPr>
          <w:rFonts w:ascii="Calibri" w:hAnsi="Calibri"/>
        </w:rPr>
        <w:t>Test with different inputs</w:t>
      </w:r>
    </w:p>
    <w:p w14:paraId="3D9B15A5" w14:textId="77777777" w:rsidR="008D2FD1" w:rsidRDefault="005643D2">
      <w:pPr>
        <w:spacing w:after="60"/>
        <w:ind w:left="283" w:hanging="283"/>
      </w:pPr>
      <w:r>
        <w:t xml:space="preserve">3. </w:t>
      </w:r>
      <w:r>
        <w:rPr>
          <w:rFonts w:ascii="Calibri" w:hAnsi="Calibri"/>
        </w:rPr>
        <w:t>Submit for review</w:t>
      </w:r>
    </w:p>
    <w:p w14:paraId="019A2E7E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核心能力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代码示例自动运行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交互式练习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答案自动验证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进度追踪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多格式导出</w:t>
      </w:r>
      <w:r>
        <w:rPr>
          <w:rFonts w:ascii="Consolas" w:hAnsi="Consolas"/>
          <w:sz w:val="20"/>
        </w:rPr>
        <w:t xml:space="preserve"> (PDF/HTML/PPTX)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>**</w:t>
      </w:r>
      <w:r>
        <w:rPr>
          <w:rFonts w:ascii="Consolas" w:hAnsi="Consolas"/>
          <w:sz w:val="20"/>
        </w:rPr>
        <w:t>产出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技术教程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培训</w:t>
      </w:r>
      <w:r>
        <w:rPr>
          <w:rFonts w:ascii="Consolas" w:hAnsi="Consolas"/>
          <w:sz w:val="20"/>
        </w:rPr>
        <w:t>PPT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练习题库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课程大纲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### 10. </w:t>
      </w:r>
      <w:r>
        <w:rPr>
          <w:rFonts w:ascii="Consolas" w:hAnsi="Consolas"/>
          <w:sz w:val="20"/>
        </w:rPr>
        <w:t>学术论文与研究报告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场景描述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：研究人员编写论文、技术报告、实验文档等。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痛点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引用管理复杂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格式要求严格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协作困难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版本混乱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平台能力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>```markdown</w:t>
      </w:r>
      <w:r>
        <w:rPr>
          <w:rFonts w:ascii="Consolas" w:hAnsi="Consolas"/>
          <w:sz w:val="20"/>
        </w:rPr>
        <w:br/>
        <w:t>## Introduction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The rise of cloud computing has revolutionized ... [@smith2020]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## Methodology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We conducted experiments on ... [@jones2019, @lee2021]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 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| Metric | Control | Experiment | Improvement |</w:t>
      </w:r>
      <w:r>
        <w:rPr>
          <w:rFonts w:ascii="Consolas" w:hAnsi="Consolas"/>
          <w:sz w:val="20"/>
        </w:rPr>
        <w:br/>
        <w:t>|--------|---------|------------|-------------|</w:t>
      </w:r>
      <w:r>
        <w:rPr>
          <w:rFonts w:ascii="Consolas" w:hAnsi="Consolas"/>
          <w:sz w:val="20"/>
        </w:rPr>
        <w:br/>
        <w:t>| Latency | 120ms | 45ms | 62.5% |</w:t>
      </w:r>
      <w:r>
        <w:rPr>
          <w:rFonts w:ascii="Consolas" w:hAnsi="Consolas"/>
          <w:sz w:val="20"/>
        </w:rPr>
        <w:br/>
        <w:t>| Throughput | 1000 req/s | 2500 req/s | 150% |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 References</w:t>
      </w:r>
      <w:r>
        <w:rPr>
          <w:rFonts w:ascii="Consolas" w:hAnsi="Consolas"/>
          <w:sz w:val="20"/>
        </w:rPr>
        <w:br/>
        <w:t>[1] Smith, J. et al. (2020) Cloud Computing ...</w:t>
      </w:r>
      <w:r>
        <w:rPr>
          <w:rFonts w:ascii="Consolas" w:hAnsi="Consolas"/>
          <w:sz w:val="20"/>
        </w:rPr>
        <w:br/>
        <w:t>[2] Jones, A. et al. (2019) Performance Analysis ...</w:t>
      </w:r>
      <w:r>
        <w:rPr>
          <w:rFonts w:ascii="Consolas" w:hAnsi="Consolas"/>
          <w:sz w:val="20"/>
        </w:rPr>
        <w:br/>
      </w:r>
    </w:p>
    <w:p w14:paraId="12F63932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0AFCE718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自动引用管理</w:t>
      </w:r>
      <w:r>
        <w:rPr>
          <w:rFonts w:ascii="Calibri" w:hAnsi="Calibri"/>
        </w:rPr>
        <w:t xml:space="preserve"> (BibTeX/EndNote)</w:t>
      </w:r>
    </w:p>
    <w:p w14:paraId="233A3DF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多种格式支持</w:t>
      </w:r>
      <w:r>
        <w:rPr>
          <w:rFonts w:ascii="Calibri" w:hAnsi="Calibri"/>
        </w:rPr>
        <w:t xml:space="preserve"> (APA/IEEE/Chicago)</w:t>
      </w:r>
    </w:p>
    <w:p w14:paraId="0C686F23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图表自动编号</w:t>
      </w:r>
    </w:p>
    <w:p w14:paraId="1D7C3C3D" w14:textId="77777777" w:rsidR="008D2FD1" w:rsidRDefault="005643D2">
      <w:pPr>
        <w:spacing w:after="60"/>
        <w:ind w:left="283" w:hanging="283"/>
      </w:pPr>
      <w:r>
        <w:lastRenderedPageBreak/>
        <w:t xml:space="preserve">• </w:t>
      </w:r>
      <w:r>
        <w:rPr>
          <w:rFonts w:ascii="Calibri" w:hAnsi="Calibri"/>
        </w:rPr>
        <w:t>交叉引用</w:t>
      </w:r>
    </w:p>
    <w:p w14:paraId="421FB9E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协作功能</w:t>
      </w:r>
    </w:p>
    <w:p w14:paraId="562C9F69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08EC6D4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学术论文</w:t>
      </w:r>
    </w:p>
    <w:p w14:paraId="71298A2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技术报告</w:t>
      </w:r>
    </w:p>
    <w:p w14:paraId="61A68F1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实验文档</w:t>
      </w:r>
    </w:p>
    <w:p w14:paraId="4DCCBF7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参考文献</w:t>
      </w:r>
    </w:p>
    <w:p w14:paraId="42DA556E" w14:textId="77777777" w:rsidR="008D2FD1" w:rsidRDefault="005643D2">
      <w:pPr>
        <w:pStyle w:val="Heading2"/>
      </w:pPr>
      <w:bookmarkStart w:id="12" w:name="_Toc236759361"/>
      <w:r>
        <w:t>五、</w:t>
      </w:r>
      <w:r>
        <w:t>DevOps</w:t>
      </w:r>
      <w:r>
        <w:t>与自动化领域</w:t>
      </w:r>
      <w:bookmarkEnd w:id="12"/>
    </w:p>
    <w:p w14:paraId="4D0C39F2" w14:textId="77777777" w:rsidR="008D2FD1" w:rsidRDefault="005643D2">
      <w:pPr>
        <w:pStyle w:val="Heading3"/>
      </w:pPr>
      <w:bookmarkStart w:id="13" w:name="_Toc236759362"/>
      <w:r>
        <w:t xml:space="preserve">11. </w:t>
      </w:r>
      <w:r>
        <w:t>基础设施即代码</w:t>
      </w:r>
      <w:r>
        <w:t xml:space="preserve"> (IaC) </w:t>
      </w:r>
      <w:r>
        <w:t>文档</w:t>
      </w:r>
      <w:bookmarkEnd w:id="13"/>
    </w:p>
    <w:p w14:paraId="6917E2B6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</w:t>
      </w:r>
      <w:r>
        <w:rPr>
          <w:rFonts w:ascii="Calibri" w:hAnsi="Calibri"/>
        </w:rPr>
        <w:t>DevOps</w:t>
      </w:r>
      <w:r>
        <w:rPr>
          <w:rFonts w:ascii="Calibri" w:hAnsi="Calibri"/>
        </w:rPr>
        <w:t>团队编写基础设施文档，包含</w:t>
      </w:r>
      <w:r>
        <w:rPr>
          <w:rFonts w:ascii="Calibri" w:hAnsi="Calibri"/>
        </w:rPr>
        <w:t>K8s</w:t>
      </w:r>
      <w:r>
        <w:rPr>
          <w:rFonts w:ascii="Calibri" w:hAnsi="Calibri"/>
        </w:rPr>
        <w:t>部署、</w:t>
      </w:r>
      <w:r>
        <w:rPr>
          <w:rFonts w:ascii="Calibri" w:hAnsi="Calibri"/>
        </w:rPr>
        <w:t>Terraform</w:t>
      </w:r>
      <w:r>
        <w:rPr>
          <w:rFonts w:ascii="Calibri" w:hAnsi="Calibri"/>
        </w:rPr>
        <w:t>配置等。</w:t>
      </w:r>
    </w:p>
    <w:p w14:paraId="54614C3D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33B69E1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文档与配置不同步</w:t>
      </w:r>
    </w:p>
    <w:p w14:paraId="7FDCDC8E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部署流程不清晰</w:t>
      </w:r>
    </w:p>
    <w:p w14:paraId="570636D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故障排查困难</w:t>
      </w:r>
    </w:p>
    <w:p w14:paraId="247378C1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7CEC4DFD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## Kubernetes Deployment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Architecture</w:t>
      </w:r>
      <w:r>
        <w:rPr>
          <w:rFonts w:ascii="Consolas" w:hAnsi="Consolas"/>
          <w:sz w:val="20"/>
        </w:rPr>
        <w:br/>
        <w:t>```mermaid</w:t>
      </w:r>
      <w:r>
        <w:rPr>
          <w:rFonts w:ascii="Consolas" w:hAnsi="Consolas"/>
          <w:sz w:val="20"/>
        </w:rPr>
        <w:br/>
        <w:t>flowchart LR</w:t>
      </w:r>
      <w:r>
        <w:rPr>
          <w:rFonts w:ascii="Consolas" w:hAnsi="Consolas"/>
          <w:sz w:val="20"/>
        </w:rPr>
        <w:br/>
        <w:t xml:space="preserve">    subgraph External["</w:t>
      </w:r>
      <w:r>
        <w:rPr>
          <w:rFonts w:ascii="Consolas" w:hAnsi="Consolas"/>
          <w:sz w:val="20"/>
        </w:rPr>
        <w:t>外部</w:t>
      </w:r>
      <w:r>
        <w:rPr>
          <w:rFonts w:ascii="Consolas" w:hAnsi="Consolas"/>
          <w:sz w:val="20"/>
        </w:rPr>
        <w:t>"]</w:t>
      </w:r>
      <w:r>
        <w:rPr>
          <w:rFonts w:ascii="Consolas" w:hAnsi="Consolas"/>
          <w:sz w:val="20"/>
        </w:rPr>
        <w:br/>
        <w:t xml:space="preserve">        A[("Ingress&lt;br/&gt;(</w:t>
      </w:r>
      <w:r>
        <w:rPr>
          <w:rFonts w:ascii="Consolas" w:hAnsi="Consolas"/>
          <w:sz w:val="20"/>
        </w:rPr>
        <w:t>流量入口</w:t>
      </w:r>
      <w:r>
        <w:rPr>
          <w:rFonts w:ascii="Consolas" w:hAnsi="Consolas"/>
          <w:sz w:val="20"/>
        </w:rPr>
        <w:t>)")]</w:t>
      </w:r>
      <w:r>
        <w:rPr>
          <w:rFonts w:ascii="Consolas" w:hAnsi="Consolas"/>
          <w:sz w:val="20"/>
        </w:rPr>
        <w:br/>
        <w:t xml:space="preserve">    end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subgraph Internal["Kubernetes </w:t>
      </w:r>
      <w:r>
        <w:rPr>
          <w:rFonts w:ascii="Consolas" w:hAnsi="Consolas"/>
          <w:sz w:val="20"/>
        </w:rPr>
        <w:t>集群</w:t>
      </w:r>
      <w:r>
        <w:rPr>
          <w:rFonts w:ascii="Consolas" w:hAnsi="Consolas"/>
          <w:sz w:val="20"/>
        </w:rPr>
        <w:t>"]</w:t>
      </w:r>
      <w:r>
        <w:rPr>
          <w:rFonts w:ascii="Consolas" w:hAnsi="Consolas"/>
          <w:sz w:val="20"/>
        </w:rPr>
        <w:br/>
        <w:t xml:space="preserve">        B["Service&lt;br/&gt;(</w:t>
      </w:r>
      <w:r>
        <w:rPr>
          <w:rFonts w:ascii="Consolas" w:hAnsi="Consolas"/>
          <w:sz w:val="20"/>
        </w:rPr>
        <w:t>负载均衡</w:t>
      </w:r>
      <w:r>
        <w:rPr>
          <w:rFonts w:ascii="Consolas" w:hAnsi="Consolas"/>
          <w:sz w:val="20"/>
        </w:rPr>
        <w:t>)"]</w:t>
      </w:r>
      <w:r>
        <w:rPr>
          <w:rFonts w:ascii="Consolas" w:hAnsi="Consolas"/>
          <w:sz w:val="20"/>
        </w:rPr>
        <w:br/>
        <w:t xml:space="preserve">        C["Pod&lt;br/&gt;(</w:t>
      </w:r>
      <w:r>
        <w:rPr>
          <w:rFonts w:ascii="Consolas" w:hAnsi="Consolas"/>
          <w:sz w:val="20"/>
        </w:rPr>
        <w:t>应用容器</w:t>
      </w:r>
      <w:r>
        <w:rPr>
          <w:rFonts w:ascii="Consolas" w:hAnsi="Consolas"/>
          <w:sz w:val="20"/>
        </w:rPr>
        <w:t>)"]</w:t>
      </w:r>
      <w:r>
        <w:rPr>
          <w:rFonts w:ascii="Consolas" w:hAnsi="Consolas"/>
          <w:sz w:val="20"/>
        </w:rPr>
        <w:br/>
        <w:t xml:space="preserve">    end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A --&gt; B</w:t>
      </w:r>
      <w:r>
        <w:rPr>
          <w:rFonts w:ascii="Consolas" w:hAnsi="Consolas"/>
          <w:sz w:val="20"/>
        </w:rPr>
        <w:br/>
        <w:t xml:space="preserve">    B --&gt; C</w:t>
      </w:r>
      <w:r>
        <w:rPr>
          <w:rFonts w:ascii="Consolas" w:hAnsi="Consolas"/>
          <w:sz w:val="20"/>
        </w:rPr>
        <w:br/>
      </w:r>
    </w:p>
    <w:p w14:paraId="1078E6DD" w14:textId="77777777" w:rsidR="008D2FD1" w:rsidRDefault="005643D2">
      <w:pPr>
        <w:pStyle w:val="Heading3"/>
      </w:pPr>
      <w:bookmarkStart w:id="14" w:name="_Toc236759363"/>
      <w:r>
        <w:lastRenderedPageBreak/>
        <w:t>Configuration</w:t>
      </w:r>
      <w:bookmarkEnd w:id="14"/>
    </w:p>
    <w:p w14:paraId="093D5AD2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apiVersion: apps/v1</w:t>
      </w:r>
      <w:r>
        <w:rPr>
          <w:rFonts w:ascii="Consolas" w:hAnsi="Consolas"/>
          <w:sz w:val="20"/>
        </w:rPr>
        <w:br/>
        <w:t>kind: Deployment</w:t>
      </w:r>
      <w:r>
        <w:rPr>
          <w:rFonts w:ascii="Consolas" w:hAnsi="Consolas"/>
          <w:sz w:val="20"/>
        </w:rPr>
        <w:br/>
        <w:t>metadata:</w:t>
      </w:r>
      <w:r>
        <w:rPr>
          <w:rFonts w:ascii="Consolas" w:hAnsi="Consolas"/>
          <w:sz w:val="20"/>
        </w:rPr>
        <w:br/>
        <w:t xml:space="preserve">  name: app</w:t>
      </w:r>
      <w:r>
        <w:rPr>
          <w:rFonts w:ascii="Consolas" w:hAnsi="Consolas"/>
          <w:sz w:val="20"/>
        </w:rPr>
        <w:br/>
        <w:t>spec:</w:t>
      </w:r>
      <w:r>
        <w:rPr>
          <w:rFonts w:ascii="Consolas" w:hAnsi="Consolas"/>
          <w:sz w:val="20"/>
        </w:rPr>
        <w:br/>
        <w:t xml:space="preserve">  replicas: 3</w:t>
      </w:r>
      <w:r>
        <w:rPr>
          <w:rFonts w:ascii="Consolas" w:hAnsi="Consolas"/>
          <w:sz w:val="20"/>
        </w:rPr>
        <w:br/>
        <w:t xml:space="preserve">  template:</w:t>
      </w:r>
      <w:r>
        <w:rPr>
          <w:rFonts w:ascii="Consolas" w:hAnsi="Consolas"/>
          <w:sz w:val="20"/>
        </w:rPr>
        <w:br/>
        <w:t xml:space="preserve">    spec: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containers:</w:t>
      </w:r>
      <w:r>
        <w:rPr>
          <w:rFonts w:ascii="Consolas" w:hAnsi="Consolas"/>
          <w:sz w:val="20"/>
        </w:rPr>
        <w:br/>
        <w:t xml:space="preserve">      - name: app</w:t>
      </w:r>
      <w:r>
        <w:rPr>
          <w:rFonts w:ascii="Consolas" w:hAnsi="Consolas"/>
          <w:sz w:val="20"/>
        </w:rPr>
        <w:br/>
        <w:t xml:space="preserve">        image: app:latest</w:t>
      </w:r>
      <w:r>
        <w:rPr>
          <w:rFonts w:ascii="Consolas" w:hAnsi="Consolas"/>
          <w:sz w:val="20"/>
        </w:rPr>
        <w:br/>
      </w:r>
    </w:p>
    <w:p w14:paraId="11D1D60D" w14:textId="77777777" w:rsidR="008D2FD1" w:rsidRDefault="005643D2">
      <w:pPr>
        <w:pStyle w:val="Heading3"/>
      </w:pPr>
      <w:bookmarkStart w:id="15" w:name="_Toc236759364"/>
      <w:r>
        <w:t>Troubleshooting</w:t>
      </w:r>
      <w:bookmarkEnd w:id="15"/>
    </w:p>
    <w:p w14:paraId="3A0D673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onsolas" w:hAnsi="Consolas"/>
          <w:color w:val="800000"/>
          <w:sz w:val="20"/>
        </w:rPr>
        <w:t>kubectl logs</w:t>
      </w:r>
      <w:r>
        <w:rPr>
          <w:rFonts w:ascii="Calibri" w:hAnsi="Calibri"/>
        </w:rPr>
        <w:t xml:space="preserve"> - View logs</w:t>
      </w:r>
    </w:p>
    <w:p w14:paraId="2F3CC507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onsolas" w:hAnsi="Consolas"/>
          <w:color w:val="800000"/>
          <w:sz w:val="20"/>
        </w:rPr>
        <w:t>kubectl describe</w:t>
      </w:r>
      <w:r>
        <w:rPr>
          <w:rFonts w:ascii="Calibri" w:hAnsi="Calibri"/>
        </w:rPr>
        <w:t xml:space="preserve"> - Describe resources</w:t>
      </w:r>
    </w:p>
    <w:p w14:paraId="495F6B8B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核心能力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配置代码高亮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架构图自动生成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部署流程图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故障排查指南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产出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部署文档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架构图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操作手册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故障排查指南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### 12. CI/CD Pipeline </w:t>
      </w:r>
      <w:r>
        <w:rPr>
          <w:rFonts w:ascii="Consolas" w:hAnsi="Consolas"/>
          <w:sz w:val="20"/>
        </w:rPr>
        <w:t>文档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场景描述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：编写</w:t>
      </w:r>
      <w:r>
        <w:rPr>
          <w:rFonts w:ascii="Consolas" w:hAnsi="Consolas"/>
          <w:sz w:val="20"/>
        </w:rPr>
        <w:t>CI/CD</w:t>
      </w:r>
      <w:r>
        <w:rPr>
          <w:rFonts w:ascii="Consolas" w:hAnsi="Consolas"/>
          <w:sz w:val="20"/>
        </w:rPr>
        <w:t>流水线文档，包含构建、测试、部署流程。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痛点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流程复杂难以理解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各阶段依赖不清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失败原因难以定位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平台能力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>```mermaid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graph LR</w:t>
      </w:r>
      <w:r>
        <w:rPr>
          <w:rFonts w:ascii="Consolas" w:hAnsi="Consolas"/>
          <w:sz w:val="20"/>
        </w:rPr>
        <w:br/>
        <w:t xml:space="preserve">    A[Code Push] --&gt; B[Build]</w:t>
      </w:r>
      <w:r>
        <w:rPr>
          <w:rFonts w:ascii="Consolas" w:hAnsi="Consolas"/>
          <w:sz w:val="20"/>
        </w:rPr>
        <w:br/>
        <w:t xml:space="preserve">    B --&gt; C[Unit Test]</w:t>
      </w:r>
      <w:r>
        <w:rPr>
          <w:rFonts w:ascii="Consolas" w:hAnsi="Consolas"/>
          <w:sz w:val="20"/>
        </w:rPr>
        <w:br/>
        <w:t xml:space="preserve">    C --&gt; D[Integration Test]</w:t>
      </w:r>
      <w:r>
        <w:rPr>
          <w:rFonts w:ascii="Consolas" w:hAnsi="Consolas"/>
          <w:sz w:val="20"/>
        </w:rPr>
        <w:br/>
        <w:t xml:space="preserve">    D --&gt; E[Security Scan]</w:t>
      </w:r>
      <w:r>
        <w:rPr>
          <w:rFonts w:ascii="Consolas" w:hAnsi="Consolas"/>
          <w:sz w:val="20"/>
        </w:rPr>
        <w:br/>
        <w:t xml:space="preserve">    E --&gt; F[Deploy Staging]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F --&gt; G[E2E Test]</w:t>
      </w:r>
      <w:r>
        <w:rPr>
          <w:rFonts w:ascii="Consolas" w:hAnsi="Consolas"/>
          <w:sz w:val="20"/>
        </w:rPr>
        <w:br/>
        <w:t xml:space="preserve">    G --&gt; H[Deploy Production]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C -.-&gt;|Failed| I[Notify Team]</w:t>
      </w:r>
      <w:r>
        <w:rPr>
          <w:rFonts w:ascii="Consolas" w:hAnsi="Consolas"/>
          <w:sz w:val="20"/>
        </w:rPr>
        <w:br/>
        <w:t xml:space="preserve">    G -.-&gt;|Failed| J[Rollback]</w:t>
      </w:r>
      <w:r>
        <w:rPr>
          <w:rFonts w:ascii="Consolas" w:hAnsi="Consolas"/>
          <w:sz w:val="20"/>
        </w:rPr>
        <w:br/>
      </w:r>
    </w:p>
    <w:p w14:paraId="6CAD90B4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59954818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Mermaid</w:t>
      </w:r>
      <w:r>
        <w:rPr>
          <w:rFonts w:ascii="Calibri" w:hAnsi="Calibri"/>
        </w:rPr>
        <w:t>流程自动生成</w:t>
      </w:r>
    </w:p>
    <w:p w14:paraId="4EFBA08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依赖分析</w:t>
      </w:r>
    </w:p>
    <w:p w14:paraId="264B2747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失败路径标记</w:t>
      </w:r>
    </w:p>
    <w:p w14:paraId="2C2E9168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自动生成通知文档</w:t>
      </w:r>
    </w:p>
    <w:p w14:paraId="118D089E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6A9053F6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CI/CD</w:t>
      </w:r>
      <w:r>
        <w:rPr>
          <w:rFonts w:ascii="Calibri" w:hAnsi="Calibri"/>
        </w:rPr>
        <w:t>流程文档</w:t>
      </w:r>
    </w:p>
    <w:p w14:paraId="3DF1F7E8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部署手册</w:t>
      </w:r>
    </w:p>
    <w:p w14:paraId="06C05C9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自动化流程图</w:t>
      </w:r>
    </w:p>
    <w:p w14:paraId="1CAC05FD" w14:textId="77777777" w:rsidR="008D2FD1" w:rsidRDefault="005643D2">
      <w:pPr>
        <w:pStyle w:val="Heading2"/>
      </w:pPr>
      <w:bookmarkStart w:id="16" w:name="_Toc236759365"/>
      <w:r>
        <w:t>六、跨领域通用能力</w:t>
      </w:r>
      <w:bookmarkEnd w:id="16"/>
    </w:p>
    <w:p w14:paraId="0E6E7030" w14:textId="77777777" w:rsidR="008D2FD1" w:rsidRDefault="005643D2">
      <w:pPr>
        <w:pStyle w:val="Heading3"/>
      </w:pPr>
      <w:bookmarkStart w:id="17" w:name="_Toc236759366"/>
      <w:r>
        <w:t xml:space="preserve">13. </w:t>
      </w:r>
      <w:r>
        <w:t>会议纪要与决策记录</w:t>
      </w:r>
      <w:bookmarkEnd w:id="17"/>
    </w:p>
    <w:p w14:paraId="3DD29A89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：团队记录会议内容、决策和行动计划。</w:t>
      </w:r>
    </w:p>
    <w:p w14:paraId="537F3CFB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53534066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纪要分散</w:t>
      </w:r>
    </w:p>
    <w:p w14:paraId="3BDA7361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决策追踪困难</w:t>
      </w:r>
    </w:p>
    <w:p w14:paraId="4689206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行动项遗漏</w:t>
      </w:r>
    </w:p>
    <w:p w14:paraId="15AD43A0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3307FEAF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## 2024-01-15 Architecture Review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Attendees</w:t>
      </w:r>
      <w:r>
        <w:rPr>
          <w:rFonts w:ascii="Consolas" w:hAnsi="Consolas"/>
          <w:sz w:val="20"/>
        </w:rPr>
        <w:br/>
        <w:t>- Alice (Architect)</w:t>
      </w:r>
      <w:r>
        <w:rPr>
          <w:rFonts w:ascii="Consolas" w:hAnsi="Consolas"/>
          <w:sz w:val="20"/>
        </w:rPr>
        <w:br/>
        <w:t>- Bob (Tech Lead)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- Carol (Developer)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Agenda</w:t>
      </w:r>
      <w:r>
        <w:rPr>
          <w:rFonts w:ascii="Consolas" w:hAnsi="Consolas"/>
          <w:sz w:val="20"/>
        </w:rPr>
        <w:br/>
        <w:t>1. Cloud migration strategy</w:t>
      </w:r>
      <w:r>
        <w:rPr>
          <w:rFonts w:ascii="Consolas" w:hAnsi="Consolas"/>
          <w:sz w:val="20"/>
        </w:rPr>
        <w:br/>
        <w:t>2. Database selection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Decisions</w:t>
      </w:r>
      <w:r>
        <w:rPr>
          <w:rFonts w:ascii="Consolas" w:hAnsi="Consolas"/>
          <w:sz w:val="20"/>
        </w:rPr>
        <w:br/>
        <w:t>- **DEC-001**: Migrate to AWS by Q2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 **DEC-002**: Use PostgreSQL as primary DB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### Action Items</w:t>
      </w:r>
      <w:r>
        <w:rPr>
          <w:rFonts w:ascii="Consolas" w:hAnsi="Consolas"/>
          <w:sz w:val="20"/>
        </w:rPr>
        <w:br/>
        <w:t>- [ ] Alice: Prepare migration plan (Due: Jan 22)</w:t>
      </w:r>
      <w:r>
        <w:rPr>
          <w:rFonts w:ascii="Consolas" w:hAnsi="Consolas"/>
          <w:sz w:val="20"/>
        </w:rPr>
        <w:br/>
        <w:t>- [ ] Bob: Setup POC environment (Due: Jan 20)</w:t>
      </w:r>
      <w:r>
        <w:rPr>
          <w:rFonts w:ascii="Consolas" w:hAnsi="Consolas"/>
          <w:sz w:val="20"/>
        </w:rPr>
        <w:br/>
        <w:t>- [ ] Carol: Write DB schema (Due: Jan 25)</w:t>
      </w:r>
      <w:r>
        <w:rPr>
          <w:rFonts w:ascii="Consolas" w:hAnsi="Consolas"/>
          <w:sz w:val="20"/>
        </w:rPr>
        <w:br/>
      </w:r>
    </w:p>
    <w:p w14:paraId="54C243D5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3BB12E6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自动编号</w:t>
      </w:r>
      <w:r>
        <w:rPr>
          <w:rFonts w:ascii="Calibri" w:hAnsi="Calibri"/>
        </w:rPr>
        <w:t xml:space="preserve"> (DEC-001, ACT-001)</w:t>
      </w:r>
    </w:p>
    <w:p w14:paraId="174EE298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行动项追踪</w:t>
      </w:r>
    </w:p>
    <w:p w14:paraId="48579046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决策影响分析</w:t>
      </w:r>
    </w:p>
    <w:p w14:paraId="6246A9F7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自动生成会议纪要</w:t>
      </w:r>
    </w:p>
    <w:p w14:paraId="4BF34F15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502DB71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会议纪要</w:t>
      </w:r>
    </w:p>
    <w:p w14:paraId="04D6AF4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决策记录</w:t>
      </w:r>
    </w:p>
    <w:p w14:paraId="3B0DEA5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行动项清单</w:t>
      </w:r>
    </w:p>
    <w:p w14:paraId="1FE2E485" w14:textId="77777777" w:rsidR="008D2FD1" w:rsidRDefault="005643D2">
      <w:pPr>
        <w:pStyle w:val="Heading3"/>
      </w:pPr>
      <w:bookmarkStart w:id="18" w:name="_Toc236759367"/>
      <w:r>
        <w:t xml:space="preserve">14. </w:t>
      </w:r>
      <w:r>
        <w:t>技术博客与文章</w:t>
      </w:r>
      <w:bookmarkEnd w:id="18"/>
    </w:p>
    <w:p w14:paraId="5E65738B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：技术团队撰写博客文章、技术分享文档。</w:t>
      </w:r>
    </w:p>
    <w:p w14:paraId="750E824B" w14:textId="77777777" w:rsidR="008D2FD1" w:rsidRDefault="005643D2">
      <w:pPr>
        <w:spacing w:after="120"/>
      </w:pPr>
      <w:r>
        <w:rPr>
          <w:rFonts w:ascii="Calibri" w:hAnsi="Calibri"/>
          <w:b/>
        </w:rPr>
        <w:t>痛点</w:t>
      </w:r>
      <w:r>
        <w:rPr>
          <w:rFonts w:ascii="Calibri" w:hAnsi="Calibri"/>
        </w:rPr>
        <w:t>：</w:t>
      </w:r>
    </w:p>
    <w:p w14:paraId="48A97F8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代码示例与文章分离</w:t>
      </w:r>
    </w:p>
    <w:p w14:paraId="298EBA8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图表制作耗时</w:t>
      </w:r>
    </w:p>
    <w:p w14:paraId="6397C93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多平台发布麻烦</w:t>
      </w:r>
    </w:p>
    <w:p w14:paraId="510FA8A3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</w:p>
    <w:p w14:paraId="60C544A3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# Microservices with Python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## Why Microservices?</w:t>
      </w:r>
      <w:r>
        <w:rPr>
          <w:rFonts w:ascii="Consolas" w:hAnsi="Consolas"/>
          <w:sz w:val="20"/>
        </w:rPr>
        <w:br/>
        <w:t>Microservices architecture allows teams to...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## Implementation</w:t>
      </w:r>
      <w:r>
        <w:rPr>
          <w:rFonts w:ascii="Consolas" w:hAnsi="Consolas"/>
          <w:sz w:val="20"/>
        </w:rPr>
        <w:br/>
        <w:t>```python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from fastapi import FastAPI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app = FastAPI()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@app.get("/")</w:t>
      </w:r>
      <w:r>
        <w:rPr>
          <w:rFonts w:ascii="Consolas" w:hAnsi="Consolas"/>
          <w:sz w:val="20"/>
        </w:rPr>
        <w:br/>
        <w:t>def read_root():</w:t>
      </w:r>
      <w:r>
        <w:rPr>
          <w:rFonts w:ascii="Consolas" w:hAnsi="Consolas"/>
          <w:sz w:val="20"/>
        </w:rPr>
        <w:br/>
        <w:t xml:space="preserve">    return {"Hello": "World"}</w:t>
      </w:r>
      <w:r>
        <w:rPr>
          <w:rFonts w:ascii="Consolas" w:hAnsi="Consolas"/>
          <w:sz w:val="20"/>
        </w:rPr>
        <w:br/>
      </w:r>
    </w:p>
    <w:p w14:paraId="0AE70FBD" w14:textId="77777777" w:rsidR="008D2FD1" w:rsidRDefault="005643D2">
      <w:pPr>
        <w:pStyle w:val="Heading2"/>
      </w:pPr>
      <w:bookmarkStart w:id="19" w:name="_Toc236759368"/>
      <w:r>
        <w:t>Architecture</w:t>
      </w:r>
      <w:bookmarkEnd w:id="19"/>
    </w:p>
    <w:p w14:paraId="5D537610" w14:textId="77777777" w:rsidR="008D2FD1" w:rsidRDefault="008D2FD1"/>
    <w:p w14:paraId="65E52AB0" w14:textId="77777777" w:rsidR="008D2FD1" w:rsidRDefault="005643D2">
      <w:pPr>
        <w:jc w:val="center"/>
      </w:pPr>
      <w:r>
        <w:rPr>
          <w:noProof/>
        </w:rPr>
        <w:drawing>
          <wp:inline distT="0" distB="0" distL="0" distR="0" wp14:anchorId="4EA4CBAD" wp14:editId="232694F9">
            <wp:extent cx="4572000" cy="5399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mzhxyo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8AD7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核心能力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代码实时运行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图表自动生成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多平台发布</w:t>
      </w:r>
      <w:r>
        <w:rPr>
          <w:rFonts w:ascii="Consolas" w:hAnsi="Consolas"/>
          <w:sz w:val="20"/>
        </w:rPr>
        <w:br/>
        <w:t>- SEO</w:t>
      </w:r>
      <w:r>
        <w:rPr>
          <w:rFonts w:ascii="Consolas" w:hAnsi="Consolas"/>
          <w:sz w:val="20"/>
        </w:rPr>
        <w:t>优化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产出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技术博客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分享</w:t>
      </w:r>
      <w:r>
        <w:rPr>
          <w:rFonts w:ascii="Consolas" w:hAnsi="Consolas"/>
          <w:sz w:val="20"/>
        </w:rPr>
        <w:t>PPT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视频脚本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### 15. </w:t>
      </w:r>
      <w:r>
        <w:rPr>
          <w:rFonts w:ascii="Consolas" w:hAnsi="Consolas"/>
          <w:sz w:val="20"/>
        </w:rPr>
        <w:t>项目文档与里程碑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场景描述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：项目管理文档，包含项目计划、里程碑、风险管理等。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痛点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进度追踪困难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风险可视化不足</w:t>
      </w:r>
      <w:r>
        <w:rPr>
          <w:rFonts w:ascii="Consolas" w:hAnsi="Consolas"/>
          <w:sz w:val="20"/>
        </w:rPr>
        <w:br/>
        <w:t xml:space="preserve">- </w:t>
      </w:r>
      <w:r>
        <w:rPr>
          <w:rFonts w:ascii="Consolas" w:hAnsi="Consolas"/>
          <w:sz w:val="20"/>
        </w:rPr>
        <w:t>资源分配不清晰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t>平台能力</w:t>
      </w:r>
      <w:r>
        <w:rPr>
          <w:rFonts w:ascii="Consolas" w:hAnsi="Consolas"/>
          <w:sz w:val="20"/>
        </w:rPr>
        <w:t>**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br/>
        <w:t>```gantt</w:t>
      </w:r>
      <w:r>
        <w:rPr>
          <w:rFonts w:ascii="Consolas" w:hAnsi="Consolas"/>
          <w:sz w:val="20"/>
        </w:rPr>
        <w:br/>
        <w:t xml:space="preserve">    title Project Timeline</w:t>
      </w:r>
      <w:r>
        <w:rPr>
          <w:rFonts w:ascii="Consolas" w:hAnsi="Consolas"/>
          <w:sz w:val="20"/>
        </w:rPr>
        <w:br/>
        <w:t xml:space="preserve">    dateFormat  YYYY-MM-DD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section Phase 1</w:t>
      </w:r>
      <w:r>
        <w:rPr>
          <w:rFonts w:ascii="Consolas" w:hAnsi="Consolas"/>
          <w:sz w:val="20"/>
        </w:rPr>
        <w:br/>
        <w:t xml:space="preserve">    Planning           :a1, 2024-01-01, 30d</w:t>
      </w:r>
      <w:r>
        <w:rPr>
          <w:rFonts w:ascii="Consolas" w:hAnsi="Consolas"/>
          <w:sz w:val="20"/>
        </w:rPr>
        <w:br/>
        <w:t xml:space="preserve">    Design             :a2, after a1, 20d</w:t>
      </w:r>
      <w:r>
        <w:rPr>
          <w:rFonts w:ascii="Consolas" w:hAnsi="Consolas"/>
          <w:sz w:val="20"/>
        </w:rPr>
        <w:br/>
        <w:t xml:space="preserve">    section Phase 2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Development        :b1, after a2, 40d</w:t>
      </w:r>
      <w:r>
        <w:rPr>
          <w:rFonts w:ascii="Consolas" w:hAnsi="Consolas"/>
          <w:sz w:val="20"/>
        </w:rPr>
        <w:br/>
        <w:t xml:space="preserve">    Testing            :b2, after b1, 20d</w:t>
      </w:r>
      <w:r>
        <w:rPr>
          <w:rFonts w:ascii="Consolas" w:hAnsi="Consolas"/>
          <w:sz w:val="20"/>
        </w:rPr>
        <w:br/>
        <w:t xml:space="preserve">    section Phase 3</w:t>
      </w:r>
      <w:r>
        <w:rPr>
          <w:rFonts w:ascii="Consolas" w:hAnsi="Consolas"/>
          <w:sz w:val="20"/>
        </w:rPr>
        <w:br/>
        <w:t xml:space="preserve">    Deployment         :c1, after b2, 10d</w:t>
      </w:r>
      <w:r>
        <w:rPr>
          <w:rFonts w:ascii="Consolas" w:hAnsi="Consolas"/>
          <w:sz w:val="20"/>
        </w:rPr>
        <w:br/>
      </w:r>
    </w:p>
    <w:p w14:paraId="541218F8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5554CB24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甘特图自动生成</w:t>
      </w:r>
    </w:p>
    <w:p w14:paraId="3102173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里程碑追踪</w:t>
      </w:r>
    </w:p>
    <w:p w14:paraId="38428655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风险管理</w:t>
      </w:r>
    </w:p>
    <w:p w14:paraId="6B28386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资源分配图</w:t>
      </w:r>
    </w:p>
    <w:p w14:paraId="0109ADBB" w14:textId="77777777" w:rsidR="008D2FD1" w:rsidRDefault="005643D2">
      <w:pPr>
        <w:spacing w:after="120"/>
      </w:pPr>
      <w:r>
        <w:rPr>
          <w:rFonts w:ascii="Calibri" w:hAnsi="Calibri"/>
          <w:b/>
        </w:rPr>
        <w:t>产出</w:t>
      </w:r>
      <w:r>
        <w:rPr>
          <w:rFonts w:ascii="Calibri" w:hAnsi="Calibri"/>
        </w:rPr>
        <w:t>：</w:t>
      </w:r>
    </w:p>
    <w:p w14:paraId="6B5A836C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项目计划</w:t>
      </w:r>
    </w:p>
    <w:p w14:paraId="0A70B1B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里程碑文档</w:t>
      </w:r>
    </w:p>
    <w:p w14:paraId="205D57B9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风险管理报告</w:t>
      </w:r>
    </w:p>
    <w:p w14:paraId="37FB232F" w14:textId="77777777" w:rsidR="008D2FD1" w:rsidRDefault="005643D2">
      <w:pPr>
        <w:pStyle w:val="Heading2"/>
      </w:pPr>
      <w:bookmarkStart w:id="20" w:name="_Toc236759369"/>
      <w:r>
        <w:t>七、行业定制场景</w:t>
      </w:r>
      <w:bookmarkEnd w:id="20"/>
    </w:p>
    <w:p w14:paraId="388186C9" w14:textId="77777777" w:rsidR="008D2FD1" w:rsidRDefault="005643D2">
      <w:pPr>
        <w:pStyle w:val="Heading3"/>
      </w:pPr>
      <w:bookmarkStart w:id="21" w:name="_Toc236759370"/>
      <w:r>
        <w:t xml:space="preserve">16. </w:t>
      </w:r>
      <w:r>
        <w:t>医疗行业</w:t>
      </w:r>
      <w:r>
        <w:t xml:space="preserve"> (HIPAA</w:t>
      </w:r>
      <w:r>
        <w:t>合规文档</w:t>
      </w:r>
      <w:r>
        <w:t>)</w:t>
      </w:r>
      <w:bookmarkEnd w:id="21"/>
    </w:p>
    <w:p w14:paraId="5C1C9626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：医疗软件系统需要符合</w:t>
      </w:r>
      <w:r>
        <w:rPr>
          <w:rFonts w:ascii="Calibri" w:hAnsi="Calibri"/>
        </w:rPr>
        <w:t>HIPAA</w:t>
      </w:r>
      <w:r>
        <w:rPr>
          <w:rFonts w:ascii="Calibri" w:hAnsi="Calibri"/>
        </w:rPr>
        <w:t>合规要求的文档体系。</w:t>
      </w:r>
    </w:p>
    <w:p w14:paraId="4FB9146F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0A51BDFE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隐私政策自动生成</w:t>
      </w:r>
    </w:p>
    <w:p w14:paraId="7CF280A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安全措施追踪</w:t>
      </w:r>
    </w:p>
    <w:p w14:paraId="7E3F7105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审计日志</w:t>
      </w:r>
    </w:p>
    <w:p w14:paraId="62DFB68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合规检查清单</w:t>
      </w:r>
    </w:p>
    <w:p w14:paraId="3B6AB15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数据流图表</w:t>
      </w:r>
    </w:p>
    <w:p w14:paraId="0722FF7A" w14:textId="77777777" w:rsidR="008D2FD1" w:rsidRDefault="005643D2">
      <w:pPr>
        <w:pStyle w:val="Heading3"/>
      </w:pPr>
      <w:bookmarkStart w:id="22" w:name="_Toc236759371"/>
      <w:r>
        <w:t xml:space="preserve">17. </w:t>
      </w:r>
      <w:r>
        <w:t>金融行业</w:t>
      </w:r>
      <w:r>
        <w:t xml:space="preserve"> (</w:t>
      </w:r>
      <w:r>
        <w:t>监管报告</w:t>
      </w:r>
      <w:r>
        <w:t>)</w:t>
      </w:r>
      <w:bookmarkEnd w:id="22"/>
    </w:p>
    <w:p w14:paraId="64AF91C2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：金融科技公司编制面向监管机构的合规报告。</w:t>
      </w:r>
    </w:p>
    <w:p w14:paraId="3E77A049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0E4CDE13" w14:textId="77777777" w:rsidR="008D2FD1" w:rsidRDefault="005643D2">
      <w:pPr>
        <w:spacing w:after="60"/>
        <w:ind w:left="283" w:hanging="283"/>
      </w:pPr>
      <w:r>
        <w:lastRenderedPageBreak/>
        <w:t xml:space="preserve">• </w:t>
      </w:r>
      <w:r>
        <w:rPr>
          <w:rFonts w:ascii="Calibri" w:hAnsi="Calibri"/>
        </w:rPr>
        <w:t>监管要求映射</w:t>
      </w:r>
    </w:p>
    <w:p w14:paraId="35F0324E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自动生成报告</w:t>
      </w:r>
    </w:p>
    <w:p w14:paraId="5AC6A50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审计追踪</w:t>
      </w:r>
    </w:p>
    <w:p w14:paraId="11B64E25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风险指标可视化</w:t>
      </w:r>
    </w:p>
    <w:p w14:paraId="19E0AF4B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财务数据集成</w:t>
      </w:r>
    </w:p>
    <w:p w14:paraId="5BB19F85" w14:textId="77777777" w:rsidR="008D2FD1" w:rsidRDefault="005643D2">
      <w:pPr>
        <w:pStyle w:val="Heading3"/>
      </w:pPr>
      <w:bookmarkStart w:id="23" w:name="_Toc236759372"/>
      <w:r>
        <w:t xml:space="preserve">18. </w:t>
      </w:r>
      <w:r>
        <w:t>汽车行业</w:t>
      </w:r>
      <w:r>
        <w:t xml:space="preserve"> (ISO 26262)</w:t>
      </w:r>
      <w:bookmarkEnd w:id="23"/>
    </w:p>
    <w:p w14:paraId="484191E6" w14:textId="77777777" w:rsidR="008D2FD1" w:rsidRDefault="005643D2">
      <w:pPr>
        <w:spacing w:after="120"/>
      </w:pPr>
      <w:r>
        <w:rPr>
          <w:rFonts w:ascii="Calibri" w:hAnsi="Calibri"/>
          <w:b/>
        </w:rPr>
        <w:t>场景描述</w:t>
      </w:r>
      <w:r>
        <w:rPr>
          <w:rFonts w:ascii="Calibri" w:hAnsi="Calibri"/>
        </w:rPr>
        <w:t>：汽车软件系统需要符合</w:t>
      </w:r>
      <w:r>
        <w:rPr>
          <w:rFonts w:ascii="Calibri" w:hAnsi="Calibri"/>
        </w:rPr>
        <w:t>ISO 26262</w:t>
      </w:r>
      <w:r>
        <w:rPr>
          <w:rFonts w:ascii="Calibri" w:hAnsi="Calibri"/>
        </w:rPr>
        <w:t>功能安全标准。</w:t>
      </w:r>
    </w:p>
    <w:p w14:paraId="16870391" w14:textId="77777777" w:rsidR="008D2FD1" w:rsidRDefault="005643D2">
      <w:pPr>
        <w:spacing w:after="120"/>
      </w:pPr>
      <w:r>
        <w:rPr>
          <w:rFonts w:ascii="Calibri" w:hAnsi="Calibri"/>
          <w:b/>
        </w:rPr>
        <w:t>核心能力</w:t>
      </w:r>
      <w:r>
        <w:rPr>
          <w:rFonts w:ascii="Calibri" w:hAnsi="Calibri"/>
        </w:rPr>
        <w:t>：</w:t>
      </w:r>
    </w:p>
    <w:p w14:paraId="54A09170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功能安全需求追踪</w:t>
      </w:r>
    </w:p>
    <w:p w14:paraId="2EF865A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危害分析报告</w:t>
      </w:r>
    </w:p>
    <w:p w14:paraId="0A5FB991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安全验证矩阵</w:t>
      </w:r>
    </w:p>
    <w:p w14:paraId="155EAE9E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变更影响分析</w:t>
      </w:r>
    </w:p>
    <w:p w14:paraId="6C5DAD0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安全案例文档</w:t>
      </w:r>
    </w:p>
    <w:p w14:paraId="60C4BAC4" w14:textId="77777777" w:rsidR="008D2FD1" w:rsidRDefault="005643D2">
      <w:pPr>
        <w:pStyle w:val="Heading2"/>
      </w:pPr>
      <w:bookmarkStart w:id="24" w:name="_Toc236759373"/>
      <w:r>
        <w:t>八、应用场景矩阵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D2FD1" w14:paraId="67B9745B" w14:textId="77777777">
        <w:tc>
          <w:tcPr>
            <w:tcW w:w="2351" w:type="dxa"/>
            <w:shd w:val="clear" w:color="auto" w:fill="2F5496"/>
          </w:tcPr>
          <w:p w14:paraId="763DD288" w14:textId="77777777" w:rsidR="008D2FD1" w:rsidRDefault="005643D2">
            <w:r>
              <w:rPr>
                <w:rFonts w:ascii="Calibri" w:hAnsi="Calibri"/>
                <w:b/>
                <w:color w:val="FFFFFF"/>
              </w:rPr>
              <w:t>场景</w:t>
            </w:r>
          </w:p>
        </w:tc>
        <w:tc>
          <w:tcPr>
            <w:tcW w:w="2351" w:type="dxa"/>
            <w:shd w:val="clear" w:color="auto" w:fill="2F5496"/>
          </w:tcPr>
          <w:p w14:paraId="3CC2A9BC" w14:textId="77777777" w:rsidR="008D2FD1" w:rsidRDefault="005643D2">
            <w:r>
              <w:rPr>
                <w:rFonts w:ascii="Calibri" w:hAnsi="Calibri"/>
                <w:b/>
                <w:color w:val="FFFFFF"/>
              </w:rPr>
              <w:t>文档类型</w:t>
            </w:r>
          </w:p>
        </w:tc>
        <w:tc>
          <w:tcPr>
            <w:tcW w:w="2351" w:type="dxa"/>
            <w:shd w:val="clear" w:color="auto" w:fill="2F5496"/>
          </w:tcPr>
          <w:p w14:paraId="12F674BB" w14:textId="77777777" w:rsidR="008D2FD1" w:rsidRDefault="005643D2">
            <w:r>
              <w:rPr>
                <w:rFonts w:ascii="Calibri" w:hAnsi="Calibri"/>
                <w:b/>
                <w:color w:val="FFFFFF"/>
              </w:rPr>
              <w:t>复杂度</w:t>
            </w:r>
          </w:p>
        </w:tc>
        <w:tc>
          <w:tcPr>
            <w:tcW w:w="2351" w:type="dxa"/>
            <w:shd w:val="clear" w:color="auto" w:fill="2F5496"/>
          </w:tcPr>
          <w:p w14:paraId="13E8DED6" w14:textId="77777777" w:rsidR="008D2FD1" w:rsidRDefault="005643D2">
            <w:r>
              <w:rPr>
                <w:rFonts w:ascii="Calibri" w:hAnsi="Calibri"/>
                <w:b/>
                <w:color w:val="FFFFFF"/>
              </w:rPr>
              <w:t>关键能力</w:t>
            </w:r>
          </w:p>
        </w:tc>
      </w:tr>
      <w:tr w:rsidR="008D2FD1" w14:paraId="278D3A70" w14:textId="77777777">
        <w:tc>
          <w:tcPr>
            <w:tcW w:w="2351" w:type="dxa"/>
          </w:tcPr>
          <w:p w14:paraId="50B1C53D" w14:textId="77777777" w:rsidR="008D2FD1" w:rsidRDefault="005643D2">
            <w:r>
              <w:rPr>
                <w:rFonts w:ascii="Calibri" w:hAnsi="Calibri"/>
              </w:rPr>
              <w:t>技术文档</w:t>
            </w:r>
          </w:p>
        </w:tc>
        <w:tc>
          <w:tcPr>
            <w:tcW w:w="2351" w:type="dxa"/>
          </w:tcPr>
          <w:p w14:paraId="4EE88A81" w14:textId="77777777" w:rsidR="008D2FD1" w:rsidRDefault="005643D2">
            <w:r>
              <w:rPr>
                <w:rFonts w:ascii="Calibri" w:hAnsi="Calibri"/>
              </w:rPr>
              <w:t>SDS, SRS, API</w:t>
            </w:r>
            <w:r>
              <w:rPr>
                <w:rFonts w:ascii="Calibri" w:hAnsi="Calibri"/>
              </w:rPr>
              <w:t>文档</w:t>
            </w:r>
          </w:p>
        </w:tc>
        <w:tc>
          <w:tcPr>
            <w:tcW w:w="2351" w:type="dxa"/>
          </w:tcPr>
          <w:p w14:paraId="4A164C6E" w14:textId="77777777" w:rsidR="008D2FD1" w:rsidRDefault="005643D2">
            <w:r>
              <w:rPr>
                <w:rFonts w:ascii="Calibri" w:hAnsi="Calibri"/>
              </w:rPr>
              <w:t>高</w:t>
            </w:r>
          </w:p>
        </w:tc>
        <w:tc>
          <w:tcPr>
            <w:tcW w:w="2351" w:type="dxa"/>
          </w:tcPr>
          <w:p w14:paraId="547F026F" w14:textId="77777777" w:rsidR="008D2FD1" w:rsidRDefault="005643D2">
            <w:r>
              <w:rPr>
                <w:rFonts w:ascii="Calibri" w:hAnsi="Calibri"/>
              </w:rPr>
              <w:t>图表、追踪、分析</w:t>
            </w:r>
          </w:p>
        </w:tc>
      </w:tr>
      <w:tr w:rsidR="008D2FD1" w14:paraId="24BE8B35" w14:textId="77777777">
        <w:tc>
          <w:tcPr>
            <w:tcW w:w="2351" w:type="dxa"/>
          </w:tcPr>
          <w:p w14:paraId="7007938E" w14:textId="77777777" w:rsidR="008D2FD1" w:rsidRDefault="005643D2">
            <w:r>
              <w:rPr>
                <w:rFonts w:ascii="Calibri" w:hAnsi="Calibri"/>
              </w:rPr>
              <w:t>知识管理</w:t>
            </w:r>
          </w:p>
        </w:tc>
        <w:tc>
          <w:tcPr>
            <w:tcW w:w="2351" w:type="dxa"/>
          </w:tcPr>
          <w:p w14:paraId="6DB4A99E" w14:textId="77777777" w:rsidR="008D2FD1" w:rsidRDefault="005643D2">
            <w:r>
              <w:rPr>
                <w:rFonts w:ascii="Calibri" w:hAnsi="Calibri"/>
              </w:rPr>
              <w:t>知识库、规范、最佳实践</w:t>
            </w:r>
          </w:p>
        </w:tc>
        <w:tc>
          <w:tcPr>
            <w:tcW w:w="2351" w:type="dxa"/>
          </w:tcPr>
          <w:p w14:paraId="46DBF621" w14:textId="77777777" w:rsidR="008D2FD1" w:rsidRDefault="005643D2">
            <w:r>
              <w:rPr>
                <w:rFonts w:ascii="Calibri" w:hAnsi="Calibri"/>
              </w:rPr>
              <w:t>中</w:t>
            </w:r>
          </w:p>
        </w:tc>
        <w:tc>
          <w:tcPr>
            <w:tcW w:w="2351" w:type="dxa"/>
          </w:tcPr>
          <w:p w14:paraId="7F7E20D5" w14:textId="77777777" w:rsidR="008D2FD1" w:rsidRDefault="005643D2">
            <w:r>
              <w:rPr>
                <w:rFonts w:ascii="Calibri" w:hAnsi="Calibri"/>
              </w:rPr>
              <w:t>搜索、图谱、</w:t>
            </w:r>
            <w:r>
              <w:rPr>
                <w:rFonts w:ascii="Calibri" w:hAnsi="Calibri"/>
              </w:rPr>
              <w:t>AI</w:t>
            </w:r>
          </w:p>
        </w:tc>
      </w:tr>
      <w:tr w:rsidR="008D2FD1" w14:paraId="27CCFA27" w14:textId="77777777">
        <w:tc>
          <w:tcPr>
            <w:tcW w:w="2351" w:type="dxa"/>
          </w:tcPr>
          <w:p w14:paraId="3CEF4599" w14:textId="77777777" w:rsidR="008D2FD1" w:rsidRDefault="005643D2">
            <w:r>
              <w:rPr>
                <w:rFonts w:ascii="Calibri" w:hAnsi="Calibri"/>
              </w:rPr>
              <w:t>合规监管</w:t>
            </w:r>
          </w:p>
        </w:tc>
        <w:tc>
          <w:tcPr>
            <w:tcW w:w="2351" w:type="dxa"/>
          </w:tcPr>
          <w:p w14:paraId="424DD426" w14:textId="77777777" w:rsidR="008D2FD1" w:rsidRDefault="005643D2">
            <w:r>
              <w:rPr>
                <w:rFonts w:ascii="Calibri" w:hAnsi="Calibri"/>
              </w:rPr>
              <w:t>GDPR, SOC2, ISO</w:t>
            </w:r>
          </w:p>
        </w:tc>
        <w:tc>
          <w:tcPr>
            <w:tcW w:w="2351" w:type="dxa"/>
          </w:tcPr>
          <w:p w14:paraId="3ED0A047" w14:textId="77777777" w:rsidR="008D2FD1" w:rsidRDefault="005643D2">
            <w:r>
              <w:rPr>
                <w:rFonts w:ascii="Calibri" w:hAnsi="Calibri"/>
              </w:rPr>
              <w:t>高</w:t>
            </w:r>
          </w:p>
        </w:tc>
        <w:tc>
          <w:tcPr>
            <w:tcW w:w="2351" w:type="dxa"/>
          </w:tcPr>
          <w:p w14:paraId="64A1A1E7" w14:textId="77777777" w:rsidR="008D2FD1" w:rsidRDefault="005643D2">
            <w:r>
              <w:rPr>
                <w:rFonts w:ascii="Calibri" w:hAnsi="Calibri"/>
              </w:rPr>
              <w:t>追踪、审计、矩阵</w:t>
            </w:r>
          </w:p>
        </w:tc>
      </w:tr>
      <w:tr w:rsidR="008D2FD1" w14:paraId="22BE3FC3" w14:textId="77777777">
        <w:tc>
          <w:tcPr>
            <w:tcW w:w="2351" w:type="dxa"/>
          </w:tcPr>
          <w:p w14:paraId="7DA57ED5" w14:textId="77777777" w:rsidR="008D2FD1" w:rsidRDefault="005643D2">
            <w:r>
              <w:rPr>
                <w:rFonts w:ascii="Calibri" w:hAnsi="Calibri"/>
              </w:rPr>
              <w:t>教育培训</w:t>
            </w:r>
          </w:p>
        </w:tc>
        <w:tc>
          <w:tcPr>
            <w:tcW w:w="2351" w:type="dxa"/>
          </w:tcPr>
          <w:p w14:paraId="50FFBB52" w14:textId="77777777" w:rsidR="008D2FD1" w:rsidRDefault="005643D2">
            <w:r>
              <w:rPr>
                <w:rFonts w:ascii="Calibri" w:hAnsi="Calibri"/>
              </w:rPr>
              <w:t>教程、手册、论文</w:t>
            </w:r>
          </w:p>
        </w:tc>
        <w:tc>
          <w:tcPr>
            <w:tcW w:w="2351" w:type="dxa"/>
          </w:tcPr>
          <w:p w14:paraId="7DC2220F" w14:textId="77777777" w:rsidR="008D2FD1" w:rsidRDefault="005643D2">
            <w:r>
              <w:rPr>
                <w:rFonts w:ascii="Calibri" w:hAnsi="Calibri"/>
              </w:rPr>
              <w:t>中</w:t>
            </w:r>
          </w:p>
        </w:tc>
        <w:tc>
          <w:tcPr>
            <w:tcW w:w="2351" w:type="dxa"/>
          </w:tcPr>
          <w:p w14:paraId="1BA1A186" w14:textId="77777777" w:rsidR="008D2FD1" w:rsidRDefault="005643D2">
            <w:r>
              <w:rPr>
                <w:rFonts w:ascii="Calibri" w:hAnsi="Calibri"/>
              </w:rPr>
              <w:t>代码、引用、格式</w:t>
            </w:r>
          </w:p>
        </w:tc>
      </w:tr>
      <w:tr w:rsidR="008D2FD1" w14:paraId="7D01D388" w14:textId="77777777">
        <w:tc>
          <w:tcPr>
            <w:tcW w:w="2351" w:type="dxa"/>
          </w:tcPr>
          <w:p w14:paraId="77A0EA83" w14:textId="77777777" w:rsidR="008D2FD1" w:rsidRDefault="005643D2">
            <w:r>
              <w:rPr>
                <w:rFonts w:ascii="Calibri" w:hAnsi="Calibri"/>
              </w:rPr>
              <w:t>DevOps</w:t>
            </w:r>
          </w:p>
        </w:tc>
        <w:tc>
          <w:tcPr>
            <w:tcW w:w="2351" w:type="dxa"/>
          </w:tcPr>
          <w:p w14:paraId="73519926" w14:textId="77777777" w:rsidR="008D2FD1" w:rsidRDefault="005643D2">
            <w:r>
              <w:rPr>
                <w:rFonts w:ascii="Calibri" w:hAnsi="Calibri"/>
              </w:rPr>
              <w:t>IaC, CI/CD</w:t>
            </w:r>
          </w:p>
        </w:tc>
        <w:tc>
          <w:tcPr>
            <w:tcW w:w="2351" w:type="dxa"/>
          </w:tcPr>
          <w:p w14:paraId="1C6D46DC" w14:textId="77777777" w:rsidR="008D2FD1" w:rsidRDefault="005643D2">
            <w:r>
              <w:rPr>
                <w:rFonts w:ascii="Calibri" w:hAnsi="Calibri"/>
              </w:rPr>
              <w:t>中</w:t>
            </w:r>
          </w:p>
        </w:tc>
        <w:tc>
          <w:tcPr>
            <w:tcW w:w="2351" w:type="dxa"/>
          </w:tcPr>
          <w:p w14:paraId="274429BC" w14:textId="77777777" w:rsidR="008D2FD1" w:rsidRDefault="005643D2">
            <w:r>
              <w:rPr>
                <w:rFonts w:ascii="Calibri" w:hAnsi="Calibri"/>
              </w:rPr>
              <w:t>图、代码、流程</w:t>
            </w:r>
          </w:p>
        </w:tc>
      </w:tr>
      <w:tr w:rsidR="008D2FD1" w14:paraId="23125515" w14:textId="77777777">
        <w:tc>
          <w:tcPr>
            <w:tcW w:w="2351" w:type="dxa"/>
          </w:tcPr>
          <w:p w14:paraId="4A1CF820" w14:textId="77777777" w:rsidR="008D2FD1" w:rsidRDefault="005643D2">
            <w:r>
              <w:rPr>
                <w:rFonts w:ascii="Calibri" w:hAnsi="Calibri"/>
              </w:rPr>
              <w:t>项目管理</w:t>
            </w:r>
          </w:p>
        </w:tc>
        <w:tc>
          <w:tcPr>
            <w:tcW w:w="2351" w:type="dxa"/>
          </w:tcPr>
          <w:p w14:paraId="5467B6DF" w14:textId="77777777" w:rsidR="008D2FD1" w:rsidRDefault="005643D2">
            <w:r>
              <w:rPr>
                <w:rFonts w:ascii="Calibri" w:hAnsi="Calibri"/>
              </w:rPr>
              <w:t>纪要、计划、里程碑</w:t>
            </w:r>
          </w:p>
        </w:tc>
        <w:tc>
          <w:tcPr>
            <w:tcW w:w="2351" w:type="dxa"/>
          </w:tcPr>
          <w:p w14:paraId="29DF5B49" w14:textId="77777777" w:rsidR="008D2FD1" w:rsidRDefault="005643D2">
            <w:r>
              <w:rPr>
                <w:rFonts w:ascii="Calibri" w:hAnsi="Calibri"/>
              </w:rPr>
              <w:t>低</w:t>
            </w:r>
          </w:p>
        </w:tc>
        <w:tc>
          <w:tcPr>
            <w:tcW w:w="2351" w:type="dxa"/>
          </w:tcPr>
          <w:p w14:paraId="78BDC3ED" w14:textId="77777777" w:rsidR="008D2FD1" w:rsidRDefault="005643D2">
            <w:r>
              <w:rPr>
                <w:rFonts w:ascii="Calibri" w:hAnsi="Calibri"/>
              </w:rPr>
              <w:t>追踪、图表</w:t>
            </w:r>
          </w:p>
        </w:tc>
      </w:tr>
      <w:tr w:rsidR="008D2FD1" w14:paraId="7295560D" w14:textId="77777777">
        <w:tc>
          <w:tcPr>
            <w:tcW w:w="2351" w:type="dxa"/>
          </w:tcPr>
          <w:p w14:paraId="1156D562" w14:textId="77777777" w:rsidR="008D2FD1" w:rsidRDefault="005643D2">
            <w:r>
              <w:rPr>
                <w:rFonts w:ascii="Calibri" w:hAnsi="Calibri"/>
              </w:rPr>
              <w:t>技术博客</w:t>
            </w:r>
          </w:p>
        </w:tc>
        <w:tc>
          <w:tcPr>
            <w:tcW w:w="2351" w:type="dxa"/>
          </w:tcPr>
          <w:p w14:paraId="4B44C068" w14:textId="77777777" w:rsidR="008D2FD1" w:rsidRDefault="005643D2">
            <w:r>
              <w:rPr>
                <w:rFonts w:ascii="Calibri" w:hAnsi="Calibri"/>
              </w:rPr>
              <w:t>博客、分享</w:t>
            </w:r>
          </w:p>
        </w:tc>
        <w:tc>
          <w:tcPr>
            <w:tcW w:w="2351" w:type="dxa"/>
          </w:tcPr>
          <w:p w14:paraId="27962B47" w14:textId="77777777" w:rsidR="008D2FD1" w:rsidRDefault="005643D2">
            <w:r>
              <w:rPr>
                <w:rFonts w:ascii="Calibri" w:hAnsi="Calibri"/>
              </w:rPr>
              <w:t>低</w:t>
            </w:r>
          </w:p>
        </w:tc>
        <w:tc>
          <w:tcPr>
            <w:tcW w:w="2351" w:type="dxa"/>
          </w:tcPr>
          <w:p w14:paraId="4706FFEF" w14:textId="77777777" w:rsidR="008D2FD1" w:rsidRDefault="005643D2">
            <w:r>
              <w:rPr>
                <w:rFonts w:ascii="Calibri" w:hAnsi="Calibri"/>
              </w:rPr>
              <w:t>代码、图、发布</w:t>
            </w:r>
          </w:p>
        </w:tc>
      </w:tr>
      <w:tr w:rsidR="008D2FD1" w14:paraId="3D7F9951" w14:textId="77777777">
        <w:tc>
          <w:tcPr>
            <w:tcW w:w="2351" w:type="dxa"/>
          </w:tcPr>
          <w:p w14:paraId="661335F1" w14:textId="77777777" w:rsidR="008D2FD1" w:rsidRDefault="005643D2">
            <w:r>
              <w:rPr>
                <w:rFonts w:ascii="Calibri" w:hAnsi="Calibri"/>
              </w:rPr>
              <w:t>行业定制</w:t>
            </w:r>
          </w:p>
        </w:tc>
        <w:tc>
          <w:tcPr>
            <w:tcW w:w="2351" w:type="dxa"/>
          </w:tcPr>
          <w:p w14:paraId="0A095D42" w14:textId="77777777" w:rsidR="008D2FD1" w:rsidRDefault="005643D2">
            <w:r>
              <w:rPr>
                <w:rFonts w:ascii="Calibri" w:hAnsi="Calibri"/>
              </w:rPr>
              <w:t>医疗、金融、汽车</w:t>
            </w:r>
          </w:p>
        </w:tc>
        <w:tc>
          <w:tcPr>
            <w:tcW w:w="2351" w:type="dxa"/>
          </w:tcPr>
          <w:p w14:paraId="244B6660" w14:textId="77777777" w:rsidR="008D2FD1" w:rsidRDefault="005643D2">
            <w:r>
              <w:rPr>
                <w:rFonts w:ascii="Calibri" w:hAnsi="Calibri"/>
              </w:rPr>
              <w:t>高</w:t>
            </w:r>
          </w:p>
        </w:tc>
        <w:tc>
          <w:tcPr>
            <w:tcW w:w="2351" w:type="dxa"/>
          </w:tcPr>
          <w:p w14:paraId="7BA32998" w14:textId="77777777" w:rsidR="008D2FD1" w:rsidRDefault="005643D2">
            <w:r>
              <w:rPr>
                <w:rFonts w:ascii="Calibri" w:hAnsi="Calibri"/>
              </w:rPr>
              <w:t>合规、追踪、审计</w:t>
            </w:r>
          </w:p>
        </w:tc>
      </w:tr>
    </w:tbl>
    <w:p w14:paraId="63297DE2" w14:textId="77777777" w:rsidR="008D2FD1" w:rsidRDefault="008D2FD1">
      <w:pPr>
        <w:pBdr>
          <w:bottom w:val="single" w:sz="6" w:space="1" w:color="auto"/>
        </w:pBdr>
      </w:pPr>
    </w:p>
    <w:p w14:paraId="49CF2F8D" w14:textId="77777777" w:rsidR="008D2FD1" w:rsidRDefault="005643D2">
      <w:pPr>
        <w:pStyle w:val="Heading2"/>
      </w:pPr>
      <w:bookmarkStart w:id="25" w:name="_Toc236759374"/>
      <w:r>
        <w:t>九、从单文档到知识工程的价值演进</w:t>
      </w:r>
      <w:bookmarkEnd w:id="25"/>
    </w:p>
    <w:p w14:paraId="2C601601" w14:textId="77777777" w:rsidR="008D2FD1" w:rsidRDefault="005643D2">
      <w:pPr>
        <w:spacing w:after="120"/>
      </w:pPr>
      <w:r>
        <w:rPr>
          <w:rFonts w:ascii="Calibri" w:hAnsi="Calibri"/>
          <w:b/>
        </w:rPr>
        <w:t>阶段一：单文档生成</w:t>
      </w:r>
    </w:p>
    <w:p w14:paraId="7D38FFC6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编写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编译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发布</w:t>
      </w:r>
    </w:p>
    <w:p w14:paraId="0EB93FD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价值：效率提升</w:t>
      </w:r>
      <w:r>
        <w:rPr>
          <w:rFonts w:ascii="Calibri" w:hAnsi="Calibri"/>
        </w:rPr>
        <w:t xml:space="preserve"> 5-10x</w:t>
      </w:r>
    </w:p>
    <w:p w14:paraId="73D3377A" w14:textId="77777777" w:rsidR="008D2FD1" w:rsidRDefault="005643D2">
      <w:pPr>
        <w:spacing w:after="120"/>
      </w:pPr>
      <w:r>
        <w:rPr>
          <w:rFonts w:ascii="Calibri" w:hAnsi="Calibri"/>
          <w:b/>
        </w:rPr>
        <w:t>阶段二：多文档关联</w:t>
      </w:r>
    </w:p>
    <w:p w14:paraId="090446C0" w14:textId="77777777" w:rsidR="008D2FD1" w:rsidRDefault="005643D2">
      <w:pPr>
        <w:spacing w:after="60"/>
        <w:ind w:left="283" w:hanging="283"/>
      </w:pPr>
      <w:r>
        <w:lastRenderedPageBreak/>
        <w:t xml:space="preserve">• </w:t>
      </w:r>
      <w:r>
        <w:rPr>
          <w:rFonts w:ascii="Calibri" w:hAnsi="Calibri"/>
        </w:rPr>
        <w:t>需求文档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设计文档</w:t>
      </w:r>
      <w:r>
        <w:rPr>
          <w:rFonts w:ascii="Calibri" w:hAnsi="Calibri"/>
        </w:rPr>
        <w:t xml:space="preserve"> → API</w:t>
      </w:r>
      <w:r>
        <w:rPr>
          <w:rFonts w:ascii="Calibri" w:hAnsi="Calibri"/>
        </w:rPr>
        <w:t>文档</w:t>
      </w:r>
      <w:r>
        <w:rPr>
          <w:rFonts w:ascii="Calibri" w:hAnsi="Calibri"/>
        </w:rPr>
        <w:t xml:space="preserve"> → </w:t>
      </w:r>
      <w:r>
        <w:rPr>
          <w:rFonts w:ascii="Calibri" w:hAnsi="Calibri"/>
        </w:rPr>
        <w:t>测试文档</w:t>
      </w:r>
    </w:p>
    <w:p w14:paraId="041AD7F2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价值：一致性提升，变更影响可见</w:t>
      </w:r>
    </w:p>
    <w:p w14:paraId="14DB0821" w14:textId="77777777" w:rsidR="008D2FD1" w:rsidRDefault="005643D2">
      <w:pPr>
        <w:spacing w:after="120"/>
      </w:pPr>
      <w:r>
        <w:rPr>
          <w:rFonts w:ascii="Calibri" w:hAnsi="Calibri"/>
          <w:b/>
        </w:rPr>
        <w:t>阶段三：知识网络</w:t>
      </w:r>
    </w:p>
    <w:p w14:paraId="31D389B8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所有文档组成知识图谱</w:t>
      </w:r>
    </w:p>
    <w:p w14:paraId="1B57265F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价值：发现隐藏关联，自动推理</w:t>
      </w:r>
    </w:p>
    <w:p w14:paraId="7967CBC5" w14:textId="77777777" w:rsidR="008D2FD1" w:rsidRDefault="005643D2">
      <w:pPr>
        <w:spacing w:after="120"/>
      </w:pPr>
      <w:r>
        <w:rPr>
          <w:rFonts w:ascii="Calibri" w:hAnsi="Calibri"/>
          <w:b/>
        </w:rPr>
        <w:t>阶段四：智能平台</w:t>
      </w:r>
    </w:p>
    <w:p w14:paraId="1E014CCA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</w:t>
      </w:r>
      <w:r>
        <w:rPr>
          <w:rFonts w:ascii="Calibri" w:hAnsi="Calibri"/>
        </w:rPr>
        <w:t xml:space="preserve"> + AI + </w:t>
      </w:r>
      <w:r>
        <w:rPr>
          <w:rFonts w:ascii="Calibri" w:hAnsi="Calibri"/>
        </w:rPr>
        <w:t>语义搜索</w:t>
      </w:r>
    </w:p>
    <w:p w14:paraId="32EB9D8D" w14:textId="77777777" w:rsidR="008D2FD1" w:rsidRDefault="005643D2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价值：自动知识发现，智能问答，影响预测</w:t>
      </w:r>
    </w:p>
    <w:p w14:paraId="1407FE98" w14:textId="77777777" w:rsidR="008D2FD1" w:rsidRDefault="008D2FD1"/>
    <w:p w14:paraId="11BED4EE" w14:textId="77777777" w:rsidR="008D2FD1" w:rsidRDefault="005643D2">
      <w:pPr>
        <w:jc w:val="center"/>
      </w:pPr>
      <w:r>
        <w:rPr>
          <w:noProof/>
        </w:rPr>
        <w:drawing>
          <wp:inline distT="0" distB="0" distL="0" distR="0" wp14:anchorId="1A2DE83B" wp14:editId="6E32D5C1">
            <wp:extent cx="4572000" cy="3937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pnl_k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3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5B6B" w14:textId="77777777" w:rsidR="008D2FD1" w:rsidRDefault="008D2FD1">
      <w:pPr>
        <w:pBdr>
          <w:bottom w:val="single" w:sz="6" w:space="1" w:color="auto"/>
        </w:pBdr>
      </w:pPr>
    </w:p>
    <w:p w14:paraId="25EEF11D" w14:textId="77777777" w:rsidR="008D2FD1" w:rsidRDefault="005643D2">
      <w:pPr>
        <w:pStyle w:val="Heading2"/>
      </w:pPr>
      <w:bookmarkStart w:id="26" w:name="_Toc236759375"/>
      <w:r>
        <w:t>十、部署模式</w:t>
      </w:r>
      <w:bookmarkEnd w:id="26"/>
    </w:p>
    <w:p w14:paraId="5AA4A5D3" w14:textId="77777777" w:rsidR="008D2FD1" w:rsidRDefault="005643D2">
      <w:pPr>
        <w:pStyle w:val="Heading3"/>
      </w:pPr>
      <w:bookmarkStart w:id="27" w:name="_Toc236759376"/>
      <w:r>
        <w:t xml:space="preserve">1. </w:t>
      </w:r>
      <w:r>
        <w:t>个人</w:t>
      </w:r>
      <w:r>
        <w:t>/</w:t>
      </w:r>
      <w:r>
        <w:t>团队模式</w:t>
      </w:r>
      <w:bookmarkEnd w:id="27"/>
    </w:p>
    <w:p w14:paraId="797A63A5" w14:textId="77777777" w:rsidR="008D2FD1" w:rsidRDefault="005643D2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Local Workspace</w:t>
      </w:r>
      <w:r>
        <w:rPr>
          <w:rFonts w:ascii="Consolas" w:hAnsi="Consolas"/>
          <w:sz w:val="20"/>
        </w:rPr>
        <w:br/>
        <w:t xml:space="preserve">    ├── .document-workspace/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├── docs/</w:t>
      </w:r>
      <w:r>
        <w:rPr>
          <w:rFonts w:ascii="Consolas" w:hAnsi="Consolas"/>
          <w:sz w:val="20"/>
        </w:rPr>
        <w:br/>
        <w:t xml:space="preserve">    │   ├── design.md</w:t>
      </w:r>
      <w:r>
        <w:rPr>
          <w:rFonts w:ascii="Consolas" w:hAnsi="Consolas"/>
          <w:sz w:val="20"/>
        </w:rPr>
        <w:br/>
        <w:t xml:space="preserve">    │   ├── api.md</w:t>
      </w:r>
      <w:r>
        <w:rPr>
          <w:rFonts w:ascii="Consolas" w:hAnsi="Consolas"/>
          <w:sz w:val="20"/>
        </w:rPr>
        <w:br/>
        <w:t xml:space="preserve">    │   └── deployment.md</w:t>
      </w:r>
      <w:r>
        <w:rPr>
          <w:rFonts w:ascii="Consolas" w:hAnsi="Consolas"/>
          <w:sz w:val="20"/>
        </w:rPr>
        <w:br/>
        <w:t xml:space="preserve">    └── output/</w:t>
      </w:r>
      <w:r>
        <w:rPr>
          <w:rFonts w:ascii="Consolas" w:hAnsi="Consolas"/>
          <w:sz w:val="20"/>
        </w:rPr>
        <w:br/>
        <w:t xml:space="preserve">        ├── design.docx</w:t>
      </w:r>
      <w:r>
        <w:rPr>
          <w:rFonts w:ascii="Consolas" w:hAnsi="Consolas"/>
          <w:sz w:val="20"/>
        </w:rPr>
        <w:br/>
        <w:t xml:space="preserve">        ├── api.html</w:t>
      </w:r>
      <w:r>
        <w:rPr>
          <w:rFonts w:ascii="Consolas" w:hAnsi="Consolas"/>
          <w:sz w:val="20"/>
        </w:rPr>
        <w:br/>
        <w:t xml:space="preserve">        └── deployment.pdf</w:t>
      </w:r>
      <w:r>
        <w:rPr>
          <w:rFonts w:ascii="Consolas" w:hAnsi="Consolas"/>
          <w:sz w:val="20"/>
        </w:rPr>
        <w:br/>
      </w:r>
    </w:p>
    <w:p w14:paraId="674DA288" w14:textId="77777777" w:rsidR="008D2FD1" w:rsidRDefault="005643D2">
      <w:pPr>
        <w:pStyle w:val="Heading3"/>
      </w:pPr>
      <w:bookmarkStart w:id="28" w:name="_Toc236759377"/>
      <w:r>
        <w:t xml:space="preserve">2. </w:t>
      </w:r>
      <w:r>
        <w:t>企业级部署</w:t>
      </w:r>
      <w:bookmarkEnd w:id="28"/>
    </w:p>
    <w:p w14:paraId="28612355" w14:textId="77777777" w:rsidR="008D2FD1" w:rsidRDefault="008D2FD1"/>
    <w:p w14:paraId="31954B3F" w14:textId="77777777" w:rsidR="008D2FD1" w:rsidRDefault="005643D2">
      <w:pPr>
        <w:jc w:val="center"/>
      </w:pPr>
      <w:r>
        <w:rPr>
          <w:noProof/>
        </w:rPr>
        <w:drawing>
          <wp:inline distT="0" distB="0" distL="0" distR="0" wp14:anchorId="2F3F4167" wp14:editId="28BCE2AA">
            <wp:extent cx="4572000" cy="34092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7__xxbn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81C9" w14:textId="77777777" w:rsidR="008D2FD1" w:rsidRDefault="008D2FD1">
      <w:pPr>
        <w:pBdr>
          <w:bottom w:val="single" w:sz="6" w:space="1" w:color="auto"/>
        </w:pBdr>
      </w:pPr>
    </w:p>
    <w:p w14:paraId="5BA3C3F3" w14:textId="77777777" w:rsidR="008D2FD1" w:rsidRDefault="005643D2">
      <w:pPr>
        <w:pStyle w:val="Heading2"/>
      </w:pPr>
      <w:bookmarkStart w:id="29" w:name="_Toc236759378"/>
      <w:r>
        <w:t>总结</w:t>
      </w:r>
      <w:bookmarkEnd w:id="29"/>
    </w:p>
    <w:p w14:paraId="34A12981" w14:textId="77777777" w:rsidR="008D2FD1" w:rsidRDefault="005643D2">
      <w:pPr>
        <w:spacing w:after="120"/>
      </w:pPr>
      <w:r>
        <w:rPr>
          <w:rFonts w:ascii="Calibri" w:hAnsi="Calibri"/>
        </w:rPr>
        <w:t>这套平台的核心价值在于：</w:t>
      </w:r>
    </w:p>
    <w:p w14:paraId="25C206BE" w14:textId="77777777" w:rsidR="008D2FD1" w:rsidRDefault="005643D2">
      <w:pPr>
        <w:spacing w:after="120"/>
      </w:pPr>
      <w:r>
        <w:rPr>
          <w:rFonts w:ascii="Calibri" w:hAnsi="Calibri"/>
          <w:b/>
        </w:rPr>
        <w:t>文档能力</w:t>
      </w:r>
      <w:r>
        <w:rPr>
          <w:rFonts w:ascii="Calibri" w:hAnsi="Calibri"/>
        </w:rPr>
        <w:t>：不仅仅是生成文档，而是建立从需求、设计、代码、测试到运维的完整文档生命周期，在复杂软件工程中确保文档不再落后于代码。</w:t>
      </w:r>
    </w:p>
    <w:p w14:paraId="1F896870" w14:textId="77777777" w:rsidR="008D2FD1" w:rsidRDefault="005643D2">
      <w:pPr>
        <w:spacing w:after="120"/>
      </w:pPr>
      <w:r>
        <w:rPr>
          <w:rFonts w:ascii="Calibri" w:hAnsi="Calibri"/>
          <w:b/>
        </w:rPr>
        <w:t>知识能力</w:t>
      </w:r>
      <w:r>
        <w:rPr>
          <w:rFonts w:ascii="Calibri" w:hAnsi="Calibri"/>
        </w:rPr>
        <w:t>：将分散文档转化为可查询、可推理、可追溯的知识网络，让企业知识成为可复用的核心资产。</w:t>
      </w:r>
    </w:p>
    <w:p w14:paraId="75785A1D" w14:textId="77777777" w:rsidR="008D2FD1" w:rsidRDefault="005643D2">
      <w:pPr>
        <w:spacing w:after="120"/>
      </w:pPr>
      <w:r>
        <w:rPr>
          <w:rFonts w:ascii="Calibri" w:hAnsi="Calibri"/>
          <w:b/>
        </w:rPr>
        <w:lastRenderedPageBreak/>
        <w:t>AI</w:t>
      </w:r>
      <w:r>
        <w:rPr>
          <w:rFonts w:ascii="Calibri" w:hAnsi="Calibri"/>
          <w:b/>
        </w:rPr>
        <w:t>能力</w:t>
      </w:r>
      <w:r>
        <w:rPr>
          <w:rFonts w:ascii="Calibri" w:hAnsi="Calibri"/>
        </w:rPr>
        <w:t>：语义搜索自动定位相关知识，影响分析评估变更波及范围，智能问答提供上下文感知的精准回复。</w:t>
      </w:r>
    </w:p>
    <w:p w14:paraId="25260B0A" w14:textId="77777777" w:rsidR="008D2FD1" w:rsidRDefault="005643D2">
      <w:pPr>
        <w:spacing w:after="120"/>
      </w:pPr>
      <w:r>
        <w:rPr>
          <w:rFonts w:ascii="Calibri" w:hAnsi="Calibri"/>
          <w:b/>
        </w:rPr>
        <w:t>平台能力</w:t>
      </w:r>
      <w:r>
        <w:rPr>
          <w:rFonts w:ascii="Calibri" w:hAnsi="Calibri"/>
        </w:rPr>
        <w:t>：</w:t>
      </w:r>
      <w:r>
        <w:rPr>
          <w:rFonts w:ascii="Calibri" w:hAnsi="Calibri"/>
        </w:rPr>
        <w:t>IDE</w:t>
      </w:r>
      <w:r>
        <w:rPr>
          <w:rFonts w:ascii="Calibri" w:hAnsi="Calibri"/>
        </w:rPr>
        <w:t>、</w:t>
      </w:r>
      <w:r>
        <w:rPr>
          <w:rFonts w:ascii="Calibri" w:hAnsi="Calibri"/>
        </w:rPr>
        <w:t>CI/CD</w:t>
      </w:r>
      <w:r>
        <w:rPr>
          <w:rFonts w:ascii="Calibri" w:hAnsi="Calibri"/>
        </w:rPr>
        <w:t>、多人协作无缝集成，将文档编译过程融入研发、合规、培训等完整企业工作流。</w:t>
      </w:r>
    </w:p>
    <w:p w14:paraId="3F8245E4" w14:textId="77777777" w:rsidR="008D2FD1" w:rsidRDefault="005643D2">
      <w:pPr>
        <w:spacing w:after="120"/>
      </w:pPr>
      <w:r>
        <w:rPr>
          <w:rFonts w:ascii="Calibri" w:hAnsi="Calibri"/>
        </w:rPr>
        <w:t>这不是一个简单的文档工具，而是一个</w:t>
      </w:r>
      <w:r>
        <w:rPr>
          <w:rFonts w:ascii="Calibri" w:hAnsi="Calibri"/>
          <w:b/>
        </w:rPr>
        <w:t>将企业文档转化为可执行、可查询、可推理的知识资产</w:t>
      </w:r>
      <w:r>
        <w:rPr>
          <w:rFonts w:ascii="Calibri" w:hAnsi="Calibri"/>
        </w:rPr>
        <w:t>的基础设施。</w:t>
      </w:r>
    </w:p>
    <w:sectPr w:rsidR="008D2FD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F72A" w14:textId="77777777" w:rsidR="005643D2" w:rsidRDefault="005643D2" w:rsidP="00AC4DE2">
      <w:pPr>
        <w:spacing w:after="0" w:line="240" w:lineRule="auto"/>
      </w:pPr>
      <w:r>
        <w:separator/>
      </w:r>
    </w:p>
  </w:endnote>
  <w:endnote w:type="continuationSeparator" w:id="0">
    <w:p w14:paraId="60E10ED0" w14:textId="77777777" w:rsidR="005643D2" w:rsidRDefault="005643D2" w:rsidP="00AC4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A317F" w14:textId="77777777" w:rsidR="005643D2" w:rsidRDefault="005643D2" w:rsidP="00AC4DE2">
      <w:pPr>
        <w:spacing w:after="0" w:line="240" w:lineRule="auto"/>
      </w:pPr>
      <w:r>
        <w:separator/>
      </w:r>
    </w:p>
  </w:footnote>
  <w:footnote w:type="continuationSeparator" w:id="0">
    <w:p w14:paraId="76D0657D" w14:textId="77777777" w:rsidR="005643D2" w:rsidRDefault="005643D2" w:rsidP="00AC4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126645">
    <w:abstractNumId w:val="8"/>
  </w:num>
  <w:num w:numId="2" w16cid:durableId="281231644">
    <w:abstractNumId w:val="6"/>
  </w:num>
  <w:num w:numId="3" w16cid:durableId="1261403568">
    <w:abstractNumId w:val="5"/>
  </w:num>
  <w:num w:numId="4" w16cid:durableId="1487236288">
    <w:abstractNumId w:val="4"/>
  </w:num>
  <w:num w:numId="5" w16cid:durableId="604963350">
    <w:abstractNumId w:val="7"/>
  </w:num>
  <w:num w:numId="6" w16cid:durableId="1992129649">
    <w:abstractNumId w:val="3"/>
  </w:num>
  <w:num w:numId="7" w16cid:durableId="835874809">
    <w:abstractNumId w:val="2"/>
  </w:num>
  <w:num w:numId="8" w16cid:durableId="78258518">
    <w:abstractNumId w:val="1"/>
  </w:num>
  <w:num w:numId="9" w16cid:durableId="151298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464"/>
    <w:rsid w:val="005643D2"/>
    <w:rsid w:val="008D2FD1"/>
    <w:rsid w:val="00AA1D8D"/>
    <w:rsid w:val="00AC4D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96036B"/>
  <w14:defaultImageDpi w14:val="300"/>
  <w15:docId w15:val="{36D6E833-AAFE-4EDF-9DB9-A111B157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 w:cs="DengXi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eastAsia="Microsoft YaHei" w:hAnsi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eastAsia="Microsoft YaHei" w:hAnsi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eastAsia="Microsoft YaHei" w:hAnsi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eastAsia="Microsoft YaHei" w:hAnsi="Microsoft YaHei" w:cs="Microsoft YaHe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C4DE2"/>
    <w:pPr>
      <w:spacing w:after="100"/>
      <w:ind w:left="22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AC4DE2"/>
    <w:pPr>
      <w:spacing w:after="100"/>
      <w:ind w:left="440"/>
    </w:pPr>
    <w:rPr>
      <w:rFonts w:ascii="Microsoft YaHei" w:eastAsia="Microsoft YaHei" w:hAnsi="Microsoft YaHei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C4DE2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C4DE2"/>
    <w:pPr>
      <w:spacing w:after="100"/>
      <w:ind w:left="66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C4DE2"/>
    <w:pPr>
      <w:spacing w:after="100"/>
      <w:ind w:left="88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C4DE2"/>
    <w:pPr>
      <w:spacing w:after="100"/>
      <w:ind w:left="110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C4DE2"/>
    <w:pPr>
      <w:spacing w:after="100"/>
      <w:ind w:left="132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C4DE2"/>
    <w:pPr>
      <w:spacing w:after="100"/>
      <w:ind w:left="154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C4DE2"/>
    <w:pPr>
      <w:spacing w:after="100"/>
      <w:ind w:left="176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1700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2026-08-04T10:08:00Z</dcterms:modified>
  <cp:category/>
</cp:coreProperties>
</file>