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98142" w14:textId="77777777" w:rsidR="006901CB" w:rsidRDefault="000071E9">
      <w:pPr>
        <w:jc w:val="center"/>
      </w:pPr>
      <w:r>
        <w:rPr>
          <w:rFonts w:ascii="Microsoft YaHei" w:hAnsi="Microsoft YaHei"/>
          <w:b/>
          <w:sz w:val="56"/>
        </w:rPr>
        <w:t>待优化</w:t>
      </w:r>
    </w:p>
    <w:p w14:paraId="2A90913A" w14:textId="77777777" w:rsidR="006901CB" w:rsidRDefault="000071E9">
      <w:r>
        <w:br w:type="page"/>
      </w:r>
    </w:p>
    <w:p w14:paraId="07202628" w14:textId="77777777" w:rsidR="006901CB" w:rsidRPr="00271881" w:rsidRDefault="000071E9" w:rsidP="00271881">
      <w:pPr>
        <w:pStyle w:val="TOCHeading"/>
        <w:jc w:val="center"/>
        <w:rPr>
          <w:rFonts w:ascii="Microsoft YaHei" w:hAnsi="Microsoft YaHei"/>
          <w:sz w:val="36"/>
        </w:rPr>
      </w:pPr>
      <w:r w:rsidRPr="00271881">
        <w:rPr>
          <w:rFonts w:ascii="Microsoft YaHei" w:hAnsi="Microsoft YaHei" w:cs="Microsoft YaHei"/>
          <w:sz w:val="36"/>
        </w:rPr>
        <w:lastRenderedPageBreak/>
        <w:t>目录</w:t>
      </w:r>
    </w:p>
    <w:p w14:paraId="776475F7" w14:textId="5A78EAE5" w:rsidR="006901CB" w:rsidRDefault="000071E9">
      <w:r>
        <w:fldChar w:fldCharType="begin"/>
      </w:r>
      <w:r>
        <w:instrText xml:space="preserve"> TOC \o "1-3" \h \z \u </w:instrText>
      </w:r>
      <w:r>
        <w:fldChar w:fldCharType="separate"/>
      </w:r>
      <w:r w:rsidR="00271881">
        <w:rPr>
          <w:b/>
          <w:bCs/>
          <w:noProof/>
        </w:rPr>
        <w:t>No table of contents entries found.</w:t>
      </w:r>
      <w:r>
        <w:fldChar w:fldCharType="end"/>
      </w:r>
    </w:p>
    <w:p w14:paraId="640E6FBA" w14:textId="77777777" w:rsidR="006901CB" w:rsidRDefault="000071E9">
      <w:r>
        <w:br w:type="page"/>
      </w:r>
    </w:p>
    <w:p w14:paraId="18E11B19" w14:textId="77777777" w:rsidR="006901CB" w:rsidRDefault="000071E9">
      <w:pPr>
        <w:jc w:val="both"/>
      </w:pPr>
      <w:r>
        <w:rPr>
          <w:rFonts w:cs="Calibri"/>
        </w:rPr>
        <w:lastRenderedPageBreak/>
        <w:t>以下按</w:t>
      </w:r>
      <w:r>
        <w:rPr>
          <w:rFonts w:cs="Calibri"/>
        </w:rPr>
        <w:t>“</w:t>
      </w:r>
      <w:r>
        <w:rPr>
          <w:rFonts w:cs="Calibri"/>
        </w:rPr>
        <w:t>完全未实施</w:t>
      </w:r>
      <w:r>
        <w:rPr>
          <w:rFonts w:cs="Calibri"/>
        </w:rPr>
        <w:t xml:space="preserve"> / </w:t>
      </w:r>
      <w:r>
        <w:rPr>
          <w:rFonts w:cs="Calibri"/>
        </w:rPr>
        <w:t>部分实施</w:t>
      </w:r>
      <w:r>
        <w:rPr>
          <w:rFonts w:cs="Calibri"/>
        </w:rPr>
        <w:t xml:space="preserve"> / </w:t>
      </w:r>
      <w:r>
        <w:rPr>
          <w:rFonts w:cs="Calibri"/>
        </w:rPr>
        <w:t>需外部条件才能生效</w:t>
      </w:r>
      <w:r>
        <w:rPr>
          <w:rFonts w:cs="Calibri"/>
        </w:rPr>
        <w:t>”</w:t>
      </w:r>
      <w:r>
        <w:rPr>
          <w:rFonts w:cs="Calibri"/>
        </w:rPr>
        <w:t>三类，如实列出当前仍未落地的建议。</w:t>
      </w:r>
    </w:p>
    <w:p w14:paraId="0ED95079" w14:textId="77777777" w:rsidR="006901CB" w:rsidRDefault="000071E9">
      <w:pPr>
        <w:jc w:val="both"/>
      </w:pPr>
      <w:r>
        <w:rPr>
          <w:rFonts w:cs="Calibri"/>
        </w:rPr>
        <w:t>完全未实施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20"/>
        <w:gridCol w:w="3120"/>
      </w:tblGrid>
      <w:tr w:rsidR="006901CB" w14:paraId="317AC7E0" w14:textId="77777777">
        <w:trPr>
          <w:tblHeader/>
        </w:trPr>
        <w:tc>
          <w:tcPr>
            <w:tcW w:w="3120" w:type="dxa"/>
            <w:shd w:val="clear" w:color="auto" w:fill="2F5496"/>
          </w:tcPr>
          <w:p w14:paraId="41F0E2E3" w14:textId="77777777" w:rsidR="006901CB" w:rsidRDefault="000071E9">
            <w:r>
              <w:rPr>
                <w:rFonts w:cs="Calibri"/>
                <w:b/>
                <w:color w:val="FFFFFF"/>
                <w:sz w:val="19"/>
              </w:rPr>
              <w:t>建议</w:t>
            </w:r>
          </w:p>
        </w:tc>
        <w:tc>
          <w:tcPr>
            <w:tcW w:w="3120" w:type="dxa"/>
            <w:shd w:val="clear" w:color="auto" w:fill="2F5496"/>
          </w:tcPr>
          <w:p w14:paraId="513CE964" w14:textId="77777777" w:rsidR="006901CB" w:rsidRDefault="000071E9">
            <w:r>
              <w:rPr>
                <w:rFonts w:cs="Calibri"/>
                <w:b/>
                <w:color w:val="FFFFFF"/>
                <w:sz w:val="19"/>
              </w:rPr>
              <w:t>来源</w:t>
            </w:r>
          </w:p>
        </w:tc>
        <w:tc>
          <w:tcPr>
            <w:tcW w:w="3120" w:type="dxa"/>
            <w:shd w:val="clear" w:color="auto" w:fill="2F5496"/>
          </w:tcPr>
          <w:p w14:paraId="28D293BF" w14:textId="77777777" w:rsidR="006901CB" w:rsidRDefault="000071E9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6901CB" w14:paraId="1FEB4921" w14:textId="77777777">
        <w:tc>
          <w:tcPr>
            <w:tcW w:w="3120" w:type="dxa"/>
          </w:tcPr>
          <w:p w14:paraId="4E52ACC6" w14:textId="77777777" w:rsidR="006901CB" w:rsidRDefault="000071E9">
            <w:r>
              <w:rPr>
                <w:rFonts w:cs="Calibri"/>
                <w:b/>
                <w:sz w:val="19"/>
              </w:rPr>
              <w:t xml:space="preserve">Step </w:t>
            </w:r>
            <w:r>
              <w:rPr>
                <w:rFonts w:cs="Calibri"/>
                <w:b/>
                <w:sz w:val="19"/>
              </w:rPr>
              <w:t>级完整</w:t>
            </w:r>
            <w:r>
              <w:rPr>
                <w:rFonts w:cs="Calibri"/>
                <w:b/>
                <w:sz w:val="19"/>
              </w:rPr>
              <w:t xml:space="preserve"> Trace</w:t>
            </w:r>
            <w:r>
              <w:rPr>
                <w:rFonts w:cs="Calibri"/>
                <w:sz w:val="19"/>
              </w:rPr>
              <w:t>（决策链每一步记录</w:t>
            </w:r>
            <w:r>
              <w:rPr>
                <w:rFonts w:cs="Calibri"/>
                <w:sz w:val="19"/>
              </w:rPr>
              <w:t xml:space="preserve"> input/output/rule_id/changed/reason </w:t>
            </w:r>
            <w:r>
              <w:rPr>
                <w:rFonts w:cs="Calibri"/>
                <w:sz w:val="19"/>
              </w:rPr>
              <w:t>并落库）</w:t>
            </w:r>
          </w:p>
        </w:tc>
        <w:tc>
          <w:tcPr>
            <w:tcW w:w="3120" w:type="dxa"/>
          </w:tcPr>
          <w:p w14:paraId="54BAFDF2" w14:textId="77777777" w:rsidR="006901CB" w:rsidRDefault="000071E9">
            <w:r>
              <w:rPr>
                <w:rFonts w:cs="Calibri"/>
                <w:sz w:val="19"/>
              </w:rPr>
              <w:t>最近一轮</w:t>
            </w:r>
            <w:r>
              <w:rPr>
                <w:rFonts w:cs="Calibri"/>
                <w:sz w:val="19"/>
              </w:rPr>
              <w:t xml:space="preserve"> P0</w:t>
            </w:r>
          </w:p>
        </w:tc>
        <w:tc>
          <w:tcPr>
            <w:tcW w:w="3120" w:type="dxa"/>
          </w:tcPr>
          <w:p w14:paraId="24AD1AD6" w14:textId="77777777" w:rsidR="006901CB" w:rsidRDefault="000071E9">
            <w:r>
              <w:rPr>
                <w:rFonts w:cs="Calibri"/>
                <w:sz w:val="19"/>
              </w:rPr>
              <w:t>目前只有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context.trace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摘要，未做逐步骤全量审计记录</w:t>
            </w:r>
          </w:p>
        </w:tc>
      </w:tr>
      <w:tr w:rsidR="006901CB" w14:paraId="45BCFC9B" w14:textId="77777777">
        <w:tc>
          <w:tcPr>
            <w:tcW w:w="3120" w:type="dxa"/>
          </w:tcPr>
          <w:p w14:paraId="2061321C" w14:textId="77777777" w:rsidR="006901CB" w:rsidRDefault="000071E9">
            <w:r>
              <w:rPr>
                <w:rFonts w:cs="Calibri"/>
                <w:b/>
                <w:sz w:val="19"/>
              </w:rPr>
              <w:t>Decision-level OOS / Regime OOS / Stock-level OOS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Permission/Setup/FSM/Exit </w:t>
            </w:r>
            <w:r>
              <w:rPr>
                <w:rFonts w:cs="Calibri"/>
                <w:sz w:val="19"/>
              </w:rPr>
              <w:t>分层</w:t>
            </w:r>
            <w:r>
              <w:rPr>
                <w:rFonts w:cs="Calibri"/>
                <w:sz w:val="19"/>
              </w:rPr>
              <w:t xml:space="preserve"> OOS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sz w:val="19"/>
              </w:rPr>
              <w:t xml:space="preserve">Bull/Bear/Sideways/Recovery/Crash </w:t>
            </w:r>
            <w:r>
              <w:rPr>
                <w:rFonts w:cs="Calibri"/>
                <w:sz w:val="19"/>
              </w:rPr>
              <w:t>分域、单股贡献剔除）</w:t>
            </w:r>
          </w:p>
        </w:tc>
        <w:tc>
          <w:tcPr>
            <w:tcW w:w="3120" w:type="dxa"/>
          </w:tcPr>
          <w:p w14:paraId="4BCC1BB6" w14:textId="77777777" w:rsidR="006901CB" w:rsidRDefault="000071E9">
            <w:r>
              <w:rPr>
                <w:rFonts w:cs="Calibri"/>
                <w:sz w:val="19"/>
              </w:rPr>
              <w:t>多轮</w:t>
            </w:r>
            <w:r>
              <w:rPr>
                <w:rFonts w:cs="Calibri"/>
                <w:sz w:val="19"/>
              </w:rPr>
              <w:t xml:space="preserve"> P1</w:t>
            </w:r>
          </w:p>
        </w:tc>
        <w:tc>
          <w:tcPr>
            <w:tcW w:w="3120" w:type="dxa"/>
          </w:tcPr>
          <w:p w14:paraId="704FF027" w14:textId="77777777" w:rsidR="006901CB" w:rsidRDefault="000071E9">
            <w:r>
              <w:rPr>
                <w:rFonts w:cs="Calibri"/>
                <w:sz w:val="19"/>
              </w:rPr>
              <w:t>未实现，现有</w:t>
            </w:r>
            <w:r>
              <w:rPr>
                <w:rFonts w:cs="Calibri"/>
                <w:sz w:val="19"/>
              </w:rPr>
              <w:t xml:space="preserve"> OOS </w:t>
            </w:r>
            <w:r>
              <w:rPr>
                <w:rFonts w:cs="Calibri"/>
                <w:sz w:val="19"/>
              </w:rPr>
              <w:t>只有组合级</w:t>
            </w:r>
            <w:r>
              <w:rPr>
                <w:rFonts w:cs="Calibri"/>
                <w:sz w:val="19"/>
              </w:rPr>
              <w:t xml:space="preserve"> Rolling OOS</w:t>
            </w:r>
          </w:p>
        </w:tc>
      </w:tr>
      <w:tr w:rsidR="006901CB" w14:paraId="3760A879" w14:textId="77777777">
        <w:tc>
          <w:tcPr>
            <w:tcW w:w="3120" w:type="dxa"/>
          </w:tcPr>
          <w:p w14:paraId="7E33AAA2" w14:textId="77777777" w:rsidR="006901CB" w:rsidRDefault="000071E9">
            <w:r>
              <w:rPr>
                <w:rFonts w:cs="Calibri"/>
                <w:b/>
                <w:sz w:val="19"/>
              </w:rPr>
              <w:t>Event-level OOS</w:t>
            </w:r>
            <w:r>
              <w:rPr>
                <w:rFonts w:cs="Calibri"/>
                <w:b/>
                <w:sz w:val="19"/>
              </w:rPr>
              <w:t>（波段事件级）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cs="Calibri"/>
                <w:sz w:val="19"/>
              </w:rPr>
              <w:t xml:space="preserve">Entry Delay / Peak Capture / False Entry / Missed Wave </w:t>
            </w:r>
            <w:r>
              <w:rPr>
                <w:rFonts w:cs="Calibri"/>
                <w:sz w:val="19"/>
              </w:rPr>
              <w:t>的统计检验</w:t>
            </w:r>
          </w:p>
        </w:tc>
        <w:tc>
          <w:tcPr>
            <w:tcW w:w="3120" w:type="dxa"/>
          </w:tcPr>
          <w:p w14:paraId="1F261160" w14:textId="77777777" w:rsidR="006901CB" w:rsidRDefault="000071E9">
            <w:r>
              <w:rPr>
                <w:rFonts w:cs="Calibri"/>
                <w:sz w:val="19"/>
              </w:rPr>
              <w:t>多轮</w:t>
            </w:r>
            <w:r>
              <w:rPr>
                <w:rFonts w:cs="Calibri"/>
                <w:sz w:val="19"/>
              </w:rPr>
              <w:t xml:space="preserve"> P1</w:t>
            </w:r>
          </w:p>
        </w:tc>
        <w:tc>
          <w:tcPr>
            <w:tcW w:w="3120" w:type="dxa"/>
          </w:tcPr>
          <w:p w14:paraId="1275418E" w14:textId="77777777" w:rsidR="006901CB" w:rsidRDefault="000071E9">
            <w:r>
              <w:rPr>
                <w:rFonts w:cs="Calibri"/>
                <w:sz w:val="19"/>
              </w:rPr>
              <w:t xml:space="preserve">Wave Capture </w:t>
            </w:r>
            <w:r>
              <w:rPr>
                <w:rFonts w:cs="Calibri"/>
                <w:sz w:val="19"/>
              </w:rPr>
              <w:t>指标已有，但无事件级</w:t>
            </w:r>
            <w:r>
              <w:rPr>
                <w:rFonts w:cs="Calibri"/>
                <w:sz w:val="19"/>
              </w:rPr>
              <w:t xml:space="preserve"> OOS </w:t>
            </w:r>
            <w:r>
              <w:rPr>
                <w:rFonts w:cs="Calibri"/>
                <w:sz w:val="19"/>
              </w:rPr>
              <w:t>显著性检验</w:t>
            </w:r>
          </w:p>
        </w:tc>
      </w:tr>
      <w:tr w:rsidR="006901CB" w14:paraId="68F72191" w14:textId="77777777">
        <w:tc>
          <w:tcPr>
            <w:tcW w:w="3120" w:type="dxa"/>
          </w:tcPr>
          <w:p w14:paraId="122BF32A" w14:textId="77777777" w:rsidR="006901CB" w:rsidRDefault="000071E9">
            <w:r>
              <w:rPr>
                <w:rFonts w:cs="Calibri"/>
                <w:b/>
                <w:sz w:val="19"/>
              </w:rPr>
              <w:t>统一</w:t>
            </w:r>
            <w:r>
              <w:rPr>
                <w:rFonts w:cs="Calibri"/>
                <w:b/>
                <w:sz w:val="19"/>
              </w:rPr>
              <w:t xml:space="preserve"> Ablation Framework / Ablation Ledger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Experiment Definition → Model Variant → </w:t>
            </w:r>
            <w:r>
              <w:rPr>
                <w:rFonts w:cs="Calibri"/>
                <w:sz w:val="19"/>
              </w:rPr>
              <w:t>同</w:t>
            </w:r>
            <w:r>
              <w:rPr>
                <w:rFonts w:cs="Calibri"/>
                <w:sz w:val="19"/>
              </w:rPr>
              <w:t xml:space="preserve"> Dataset/PIT/Cost → </w:t>
            </w:r>
            <w:r>
              <w:rPr>
                <w:rFonts w:cs="Calibri"/>
                <w:sz w:val="19"/>
              </w:rPr>
              <w:t>统计检验</w:t>
            </w:r>
            <w:r>
              <w:rPr>
                <w:rFonts w:cs="Calibri"/>
                <w:sz w:val="19"/>
              </w:rPr>
              <w:t xml:space="preserve"> → Ablation Ledger </w:t>
            </w:r>
            <w:r>
              <w:rPr>
                <w:rFonts w:cs="Calibri"/>
                <w:sz w:val="19"/>
              </w:rPr>
              <w:t>表）</w:t>
            </w:r>
          </w:p>
        </w:tc>
        <w:tc>
          <w:tcPr>
            <w:tcW w:w="3120" w:type="dxa"/>
          </w:tcPr>
          <w:p w14:paraId="3B1C577E" w14:textId="77777777" w:rsidR="006901CB" w:rsidRDefault="000071E9">
            <w:r>
              <w:rPr>
                <w:rFonts w:cs="Calibri"/>
                <w:sz w:val="19"/>
              </w:rPr>
              <w:t>最近一轮</w:t>
            </w:r>
            <w:r>
              <w:rPr>
                <w:rFonts w:cs="Calibri"/>
                <w:sz w:val="19"/>
              </w:rPr>
              <w:t xml:space="preserve"> P1</w:t>
            </w:r>
          </w:p>
        </w:tc>
        <w:tc>
          <w:tcPr>
            <w:tcW w:w="3120" w:type="dxa"/>
          </w:tcPr>
          <w:p w14:paraId="49555051" w14:textId="77777777" w:rsidR="006901CB" w:rsidRDefault="000071E9">
            <w:r>
              <w:rPr>
                <w:rFonts w:cs="Calibri"/>
                <w:sz w:val="19"/>
              </w:rPr>
              <w:t>仍是脚本</w:t>
            </w:r>
            <w:r>
              <w:rPr>
                <w:rFonts w:cs="Calibri"/>
                <w:sz w:val="19"/>
              </w:rPr>
              <w:t xml:space="preserve"> + JSON</w:t>
            </w:r>
            <w:r>
              <w:rPr>
                <w:rFonts w:cs="Calibri"/>
                <w:sz w:val="19"/>
              </w:rPr>
              <w:t>，没有统一的实验框架与台账表</w:t>
            </w:r>
          </w:p>
        </w:tc>
      </w:tr>
      <w:tr w:rsidR="006901CB" w14:paraId="67207C36" w14:textId="77777777">
        <w:tc>
          <w:tcPr>
            <w:tcW w:w="3120" w:type="dxa"/>
          </w:tcPr>
          <w:p w14:paraId="6BCFB853" w14:textId="77777777" w:rsidR="006901CB" w:rsidRDefault="000071E9">
            <w:r>
              <w:rPr>
                <w:rFonts w:cs="Calibri"/>
                <w:b/>
                <w:sz w:val="19"/>
              </w:rPr>
              <w:t>PIT Truncation Replay</w:t>
            </w:r>
            <w:r>
              <w:rPr>
                <w:rFonts w:cs="Calibri"/>
                <w:b/>
                <w:sz w:val="19"/>
              </w:rPr>
              <w:t>（全历史）</w:t>
            </w:r>
            <w:r>
              <w:rPr>
                <w:rFonts w:cs="Calibri"/>
                <w:sz w:val="19"/>
              </w:rPr>
              <w:t>：删除</w:t>
            </w:r>
            <w:r>
              <w:rPr>
                <w:rFonts w:cs="Calibri"/>
                <w:sz w:val="19"/>
              </w:rPr>
              <w:t xml:space="preserve"> T </w:t>
            </w:r>
            <w:r>
              <w:rPr>
                <w:rFonts w:cs="Calibri"/>
                <w:sz w:val="19"/>
              </w:rPr>
              <w:t>之后数据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t>决策与全量完全一致，全股票</w:t>
            </w:r>
            <w:r>
              <w:rPr>
                <w:rFonts w:cs="Calibri"/>
                <w:sz w:val="19"/>
              </w:rPr>
              <w:t>×</w:t>
            </w:r>
            <w:r>
              <w:rPr>
                <w:rFonts w:cs="Calibri"/>
                <w:sz w:val="19"/>
              </w:rPr>
              <w:t>全历史</w:t>
            </w:r>
            <w:r>
              <w:rPr>
                <w:rFonts w:cs="Calibri"/>
                <w:sz w:val="19"/>
              </w:rPr>
              <w:t xml:space="preserve"> mismatch=0</w:t>
            </w:r>
          </w:p>
        </w:tc>
        <w:tc>
          <w:tcPr>
            <w:tcW w:w="3120" w:type="dxa"/>
          </w:tcPr>
          <w:p w14:paraId="1ADF43A3" w14:textId="77777777" w:rsidR="006901CB" w:rsidRDefault="000071E9">
            <w:r>
              <w:rPr>
                <w:rFonts w:cs="Calibri"/>
                <w:sz w:val="19"/>
              </w:rPr>
              <w:t>早期</w:t>
            </w:r>
            <w:r>
              <w:rPr>
                <w:rFonts w:cs="Calibri"/>
                <w:sz w:val="19"/>
              </w:rPr>
              <w:t xml:space="preserve"> P1</w:t>
            </w:r>
          </w:p>
        </w:tc>
        <w:tc>
          <w:tcPr>
            <w:tcW w:w="3120" w:type="dxa"/>
          </w:tcPr>
          <w:p w14:paraId="023284E2" w14:textId="77777777" w:rsidR="006901CB" w:rsidRDefault="000071E9">
            <w:r>
              <w:rPr>
                <w:rFonts w:cs="Calibri"/>
                <w:sz w:val="19"/>
              </w:rPr>
              <w:t>只有</w:t>
            </w:r>
            <w:r>
              <w:rPr>
                <w:rFonts w:cs="Calibri"/>
                <w:sz w:val="19"/>
              </w:rPr>
              <w:t xml:space="preserve"> as-of </w:t>
            </w:r>
            <w:r>
              <w:rPr>
                <w:rFonts w:cs="Calibri"/>
                <w:sz w:val="19"/>
              </w:rPr>
              <w:t>单元测试与重放确定性测试，未做全历史截断重放验收</w:t>
            </w:r>
          </w:p>
        </w:tc>
      </w:tr>
      <w:tr w:rsidR="006901CB" w14:paraId="4607BBD6" w14:textId="77777777">
        <w:tc>
          <w:tcPr>
            <w:tcW w:w="3120" w:type="dxa"/>
          </w:tcPr>
          <w:p w14:paraId="644A009B" w14:textId="77777777" w:rsidR="006901CB" w:rsidRDefault="000071E9">
            <w:r>
              <w:rPr>
                <w:rFonts w:cs="Calibri"/>
                <w:b/>
                <w:sz w:val="19"/>
              </w:rPr>
              <w:t xml:space="preserve">Report Equality </w:t>
            </w:r>
            <w:r>
              <w:rPr>
                <w:rFonts w:cs="Calibri"/>
                <w:b/>
                <w:sz w:val="19"/>
              </w:rPr>
              <w:t>全历史</w:t>
            </w:r>
            <w:r>
              <w:rPr>
                <w:rFonts w:cs="Calibri"/>
                <w:sz w:val="19"/>
              </w:rPr>
              <w:t>：所有历史决策</w:t>
            </w:r>
            <w:r>
              <w:rPr>
                <w:rFonts w:cs="Calibri"/>
                <w:sz w:val="19"/>
              </w:rPr>
              <w:t xml:space="preserve"> Report==Ledger==Backtest==Shadow 100% </w:t>
            </w:r>
            <w:r>
              <w:rPr>
                <w:rFonts w:cs="Calibri"/>
                <w:sz w:val="19"/>
              </w:rPr>
              <w:t>一致</w:t>
            </w:r>
          </w:p>
        </w:tc>
        <w:tc>
          <w:tcPr>
            <w:tcW w:w="3120" w:type="dxa"/>
          </w:tcPr>
          <w:p w14:paraId="060614C0" w14:textId="77777777" w:rsidR="006901CB" w:rsidRDefault="000071E9">
            <w:r>
              <w:rPr>
                <w:rFonts w:cs="Calibri"/>
                <w:sz w:val="19"/>
              </w:rPr>
              <w:t>早期</w:t>
            </w:r>
            <w:r>
              <w:rPr>
                <w:rFonts w:cs="Calibri"/>
                <w:sz w:val="19"/>
              </w:rPr>
              <w:t xml:space="preserve"> P1</w:t>
            </w:r>
          </w:p>
        </w:tc>
        <w:tc>
          <w:tcPr>
            <w:tcW w:w="3120" w:type="dxa"/>
          </w:tcPr>
          <w:p w14:paraId="3256C671" w14:textId="77777777" w:rsidR="006901CB" w:rsidRDefault="000071E9">
            <w:r>
              <w:rPr>
                <w:rFonts w:cs="Calibri"/>
                <w:sz w:val="19"/>
              </w:rPr>
              <w:t>只有单样本单元测试</w:t>
            </w:r>
          </w:p>
        </w:tc>
      </w:tr>
      <w:tr w:rsidR="006901CB" w14:paraId="4B2DE131" w14:textId="77777777">
        <w:tc>
          <w:tcPr>
            <w:tcW w:w="3120" w:type="dxa"/>
          </w:tcPr>
          <w:p w14:paraId="31BDD1F7" w14:textId="77777777" w:rsidR="006901CB" w:rsidRDefault="000071E9">
            <w:r>
              <w:rPr>
                <w:rFonts w:cs="Calibri"/>
                <w:b/>
                <w:sz w:val="19"/>
              </w:rPr>
              <w:t xml:space="preserve">G0–G9 </w:t>
            </w:r>
            <w:r>
              <w:rPr>
                <w:rFonts w:cs="Calibri"/>
                <w:b/>
                <w:sz w:val="19"/>
              </w:rPr>
              <w:t>单一研究门</w:t>
            </w:r>
            <w:r>
              <w:rPr>
                <w:rFonts w:cs="Calibri"/>
                <w:sz w:val="19"/>
              </w:rPr>
              <w:t>：把老</w:t>
            </w:r>
            <w:r>
              <w:rPr>
                <w:rFonts w:cs="Calibri"/>
                <w:sz w:val="19"/>
              </w:rPr>
              <w:t xml:space="preserve"> 10 </w:t>
            </w:r>
            <w:r>
              <w:rPr>
                <w:rFonts w:cs="Calibri"/>
                <w:sz w:val="19"/>
              </w:rPr>
              <w:t>门</w:t>
            </w:r>
            <w:r>
              <w:rPr>
                <w:rFonts w:cs="Calibri"/>
                <w:sz w:val="19"/>
              </w:rPr>
              <w:t xml:space="preserve"> run_status </w:t>
            </w:r>
            <w:r>
              <w:rPr>
                <w:rFonts w:cs="Calibri"/>
                <w:sz w:val="19"/>
              </w:rPr>
              <w:t>与新</w:t>
            </w:r>
            <w:r>
              <w:rPr>
                <w:rFonts w:cs="Calibri"/>
                <w:sz w:val="19"/>
              </w:rPr>
              <w:t xml:space="preserve"> G0–G7 </w:t>
            </w:r>
            <w:r>
              <w:rPr>
                <w:rFonts w:cs="Calibri"/>
                <w:sz w:val="19"/>
              </w:rPr>
              <w:t>合并成一套</w:t>
            </w:r>
          </w:p>
        </w:tc>
        <w:tc>
          <w:tcPr>
            <w:tcW w:w="3120" w:type="dxa"/>
          </w:tcPr>
          <w:p w14:paraId="5A2CC6AC" w14:textId="77777777" w:rsidR="006901CB" w:rsidRDefault="000071E9">
            <w:r>
              <w:rPr>
                <w:rFonts w:cs="Calibri"/>
                <w:sz w:val="19"/>
              </w:rPr>
              <w:t>最近一轮</w:t>
            </w:r>
            <w:r>
              <w:rPr>
                <w:rFonts w:cs="Calibri"/>
                <w:sz w:val="19"/>
              </w:rPr>
              <w:t xml:space="preserve"> P1</w:t>
            </w:r>
          </w:p>
        </w:tc>
        <w:tc>
          <w:tcPr>
            <w:tcW w:w="3120" w:type="dxa"/>
          </w:tcPr>
          <w:p w14:paraId="02CE9B71" w14:textId="77777777" w:rsidR="006901CB" w:rsidRDefault="000071E9">
            <w:r>
              <w:rPr>
                <w:rFonts w:cs="Calibri"/>
                <w:sz w:val="19"/>
              </w:rPr>
              <w:t>两套体系并存（</w:t>
            </w:r>
            <w:r>
              <w:rPr>
                <w:rFonts w:cs="Calibri"/>
                <w:sz w:val="19"/>
              </w:rPr>
              <w:t xml:space="preserve">run_status 10 </w:t>
            </w:r>
            <w:r>
              <w:rPr>
                <w:rFonts w:cs="Calibri"/>
                <w:sz w:val="19"/>
              </w:rPr>
              <w:t>门</w:t>
            </w:r>
            <w:r>
              <w:rPr>
                <w:rFonts w:cs="Calibri"/>
                <w:sz w:val="19"/>
              </w:rPr>
              <w:t xml:space="preserve"> + research_gate G0–G7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6901CB" w14:paraId="32DD64E8" w14:textId="77777777">
        <w:tc>
          <w:tcPr>
            <w:tcW w:w="3120" w:type="dxa"/>
          </w:tcPr>
          <w:p w14:paraId="3A24F5E9" w14:textId="77777777" w:rsidR="006901CB" w:rsidRDefault="000071E9">
            <w:r>
              <w:rPr>
                <w:rFonts w:cs="Calibri"/>
                <w:b/>
                <w:sz w:val="19"/>
              </w:rPr>
              <w:t>报告</w:t>
            </w:r>
            <w:r>
              <w:rPr>
                <w:rFonts w:cs="Calibri"/>
                <w:b/>
                <w:sz w:val="19"/>
              </w:rPr>
              <w:t>“</w:t>
            </w:r>
            <w:r>
              <w:rPr>
                <w:rFonts w:cs="Calibri"/>
                <w:b/>
                <w:sz w:val="19"/>
              </w:rPr>
              <w:t>每个箭头可点击</w:t>
            </w:r>
            <w:r>
              <w:rPr>
                <w:rFonts w:cs="Calibri"/>
                <w:b/>
                <w:sz w:val="19"/>
              </w:rPr>
              <w:t>/</w:t>
            </w:r>
            <w:r>
              <w:rPr>
                <w:rFonts w:cs="Calibri"/>
                <w:b/>
                <w:sz w:val="19"/>
              </w:rPr>
              <w:t>追踪</w:t>
            </w:r>
            <w:r>
              <w:rPr>
                <w:rFonts w:cs="Calibri"/>
                <w:b/>
                <w:sz w:val="19"/>
              </w:rPr>
              <w:t>”</w:t>
            </w:r>
            <w:r>
              <w:rPr>
                <w:rFonts w:cs="Calibri"/>
                <w:sz w:val="19"/>
              </w:rPr>
              <w:t>（交互式决策链）</w:t>
            </w:r>
          </w:p>
        </w:tc>
        <w:tc>
          <w:tcPr>
            <w:tcW w:w="3120" w:type="dxa"/>
          </w:tcPr>
          <w:p w14:paraId="36FAC5B6" w14:textId="77777777" w:rsidR="006901CB" w:rsidRDefault="000071E9">
            <w:r>
              <w:rPr>
                <w:rFonts w:cs="Calibri"/>
                <w:sz w:val="19"/>
              </w:rPr>
              <w:t>最近一轮</w:t>
            </w:r>
            <w:r>
              <w:rPr>
                <w:rFonts w:cs="Calibri"/>
                <w:sz w:val="19"/>
              </w:rPr>
              <w:t xml:space="preserve"> P1</w:t>
            </w:r>
          </w:p>
        </w:tc>
        <w:tc>
          <w:tcPr>
            <w:tcW w:w="3120" w:type="dxa"/>
          </w:tcPr>
          <w:p w14:paraId="4D7F9755" w14:textId="77777777" w:rsidR="006901CB" w:rsidRDefault="000071E9">
            <w:r>
              <w:rPr>
                <w:rFonts w:cs="Calibri"/>
                <w:sz w:val="19"/>
              </w:rPr>
              <w:t>静态文本，无交互</w:t>
            </w:r>
          </w:p>
        </w:tc>
      </w:tr>
      <w:tr w:rsidR="006901CB" w14:paraId="25751190" w14:textId="77777777">
        <w:tc>
          <w:tcPr>
            <w:tcW w:w="3120" w:type="dxa"/>
          </w:tcPr>
          <w:p w14:paraId="7274E7A1" w14:textId="77777777" w:rsidR="006901CB" w:rsidRDefault="000071E9">
            <w:r>
              <w:rPr>
                <w:rFonts w:cs="Calibri"/>
                <w:b/>
                <w:sz w:val="19"/>
              </w:rPr>
              <w:t xml:space="preserve">Slippage / Gap </w:t>
            </w:r>
            <w:r>
              <w:rPr>
                <w:rFonts w:cs="Calibri"/>
                <w:b/>
                <w:sz w:val="19"/>
              </w:rPr>
              <w:t>压力测试</w:t>
            </w:r>
            <w:r>
              <w:rPr>
                <w:rFonts w:cs="Calibri"/>
                <w:sz w:val="19"/>
              </w:rPr>
              <w:t>（跳空成本、隔夜跳空冲击）</w:t>
            </w:r>
          </w:p>
        </w:tc>
        <w:tc>
          <w:tcPr>
            <w:tcW w:w="3120" w:type="dxa"/>
          </w:tcPr>
          <w:p w14:paraId="09E6F30B" w14:textId="77777777" w:rsidR="006901CB" w:rsidRDefault="000071E9">
            <w:r>
              <w:rPr>
                <w:rFonts w:cs="Calibri"/>
                <w:sz w:val="19"/>
              </w:rPr>
              <w:t>早期</w:t>
            </w:r>
            <w:r>
              <w:rPr>
                <w:rFonts w:cs="Calibri"/>
                <w:sz w:val="19"/>
              </w:rPr>
              <w:t xml:space="preserve"> P2</w:t>
            </w:r>
          </w:p>
        </w:tc>
        <w:tc>
          <w:tcPr>
            <w:tcW w:w="3120" w:type="dxa"/>
          </w:tcPr>
          <w:p w14:paraId="7C06A1AB" w14:textId="77777777" w:rsidR="006901CB" w:rsidRDefault="000071E9">
            <w:r>
              <w:rPr>
                <w:rFonts w:cs="Calibri"/>
                <w:sz w:val="19"/>
              </w:rPr>
              <w:t>成本倍数压力已做，跳空专项未做</w:t>
            </w:r>
          </w:p>
        </w:tc>
      </w:tr>
      <w:tr w:rsidR="006901CB" w14:paraId="65922FEE" w14:textId="77777777">
        <w:tc>
          <w:tcPr>
            <w:tcW w:w="3120" w:type="dxa"/>
          </w:tcPr>
          <w:p w14:paraId="172F7F48" w14:textId="77777777" w:rsidR="006901CB" w:rsidRDefault="000071E9">
            <w:r>
              <w:rPr>
                <w:rFonts w:cs="Calibri"/>
                <w:b/>
                <w:sz w:val="19"/>
              </w:rPr>
              <w:t xml:space="preserve">daily_alpha_test / layer_ablation </w:t>
            </w:r>
            <w:r>
              <w:rPr>
                <w:rFonts w:cs="Calibri"/>
                <w:b/>
                <w:sz w:val="19"/>
              </w:rPr>
              <w:t>切换</w:t>
            </w:r>
            <w:r>
              <w:rPr>
                <w:rFonts w:cs="Calibri"/>
                <w:b/>
                <w:sz w:val="19"/>
              </w:rPr>
              <w:t xml:space="preserve"> canonical</w:t>
            </w:r>
          </w:p>
        </w:tc>
        <w:tc>
          <w:tcPr>
            <w:tcW w:w="3120" w:type="dxa"/>
          </w:tcPr>
          <w:p w14:paraId="1432A8F4" w14:textId="77777777" w:rsidR="006901CB" w:rsidRDefault="000071E9">
            <w:r>
              <w:rPr>
                <w:rFonts w:cs="Calibri"/>
                <w:sz w:val="19"/>
              </w:rPr>
              <w:t>最近一轮</w:t>
            </w:r>
            <w:r>
              <w:rPr>
                <w:rFonts w:cs="Calibri"/>
                <w:sz w:val="19"/>
              </w:rPr>
              <w:t xml:space="preserve"> P0</w:t>
            </w:r>
          </w:p>
        </w:tc>
        <w:tc>
          <w:tcPr>
            <w:tcW w:w="3120" w:type="dxa"/>
          </w:tcPr>
          <w:p w14:paraId="76884A2A" w14:textId="77777777" w:rsidR="006901CB" w:rsidRDefault="000071E9">
            <w:r>
              <w:rPr>
                <w:rFonts w:cs="Calibri"/>
                <w:sz w:val="19"/>
              </w:rPr>
              <w:t>只改了</w:t>
            </w:r>
            <w:r>
              <w:rPr>
                <w:rFonts w:cs="Calibri"/>
                <w:sz w:val="19"/>
              </w:rPr>
              <w:t xml:space="preserve"> cross_sectional_backtest</w:t>
            </w:r>
            <w:r>
              <w:rPr>
                <w:rFonts w:cs="Calibri"/>
                <w:sz w:val="19"/>
              </w:rPr>
              <w:t>，这两个工具仍用旧</w:t>
            </w:r>
            <w:r>
              <w:rPr>
                <w:rFonts w:cs="Calibri"/>
                <w:sz w:val="19"/>
              </w:rPr>
              <w:t xml:space="preserve"> target</w:t>
            </w:r>
          </w:p>
        </w:tc>
      </w:tr>
    </w:tbl>
    <w:p w14:paraId="3445B546" w14:textId="77777777" w:rsidR="006901CB" w:rsidRDefault="000071E9">
      <w:pPr>
        <w:jc w:val="both"/>
      </w:pPr>
      <w:r>
        <w:rPr>
          <w:rFonts w:cs="Calibri"/>
        </w:rPr>
        <w:t>部分实施（有雏形，未达审查要求）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901CB" w14:paraId="3171A949" w14:textId="77777777">
        <w:trPr>
          <w:tblHeader/>
        </w:trPr>
        <w:tc>
          <w:tcPr>
            <w:tcW w:w="4680" w:type="dxa"/>
            <w:shd w:val="clear" w:color="auto" w:fill="2F5496"/>
          </w:tcPr>
          <w:p w14:paraId="714802E9" w14:textId="77777777" w:rsidR="006901CB" w:rsidRDefault="000071E9">
            <w:r>
              <w:rPr>
                <w:rFonts w:cs="Calibri"/>
                <w:b/>
                <w:color w:val="FFFFFF"/>
                <w:sz w:val="19"/>
              </w:rPr>
              <w:t>建议</w:t>
            </w:r>
          </w:p>
        </w:tc>
        <w:tc>
          <w:tcPr>
            <w:tcW w:w="4680" w:type="dxa"/>
            <w:shd w:val="clear" w:color="auto" w:fill="2F5496"/>
          </w:tcPr>
          <w:p w14:paraId="72A4A598" w14:textId="77777777" w:rsidR="006901CB" w:rsidRDefault="000071E9">
            <w:r>
              <w:rPr>
                <w:rFonts w:cs="Calibri"/>
                <w:b/>
                <w:color w:val="FFFFFF"/>
                <w:sz w:val="19"/>
              </w:rPr>
              <w:t>现状</w:t>
            </w:r>
          </w:p>
        </w:tc>
      </w:tr>
      <w:tr w:rsidR="006901CB" w14:paraId="0A8D56A5" w14:textId="77777777">
        <w:tc>
          <w:tcPr>
            <w:tcW w:w="4680" w:type="dxa"/>
          </w:tcPr>
          <w:p w14:paraId="7078331A" w14:textId="77777777" w:rsidR="006901CB" w:rsidRDefault="000071E9">
            <w:r>
              <w:rPr>
                <w:rFonts w:cs="Calibri"/>
                <w:b/>
                <w:sz w:val="19"/>
              </w:rPr>
              <w:t xml:space="preserve">Governance Decision Card </w:t>
            </w:r>
            <w:r>
              <w:rPr>
                <w:rFonts w:cs="Calibri"/>
                <w:b/>
                <w:sz w:val="19"/>
              </w:rPr>
              <w:t>顶部身份信息</w:t>
            </w:r>
          </w:p>
        </w:tc>
        <w:tc>
          <w:tcPr>
            <w:tcW w:w="4680" w:type="dxa"/>
          </w:tcPr>
          <w:p w14:paraId="4E4D67A0" w14:textId="77777777" w:rsidR="006901CB" w:rsidRDefault="000071E9">
            <w:r>
              <w:rPr>
                <w:rFonts w:cs="Calibri"/>
                <w:sz w:val="19"/>
              </w:rPr>
              <w:t>卡上显示了</w:t>
            </w:r>
            <w:r>
              <w:rPr>
                <w:rFonts w:cs="Calibri"/>
                <w:sz w:val="19"/>
              </w:rPr>
              <w:t xml:space="preserve"> Ledger/run_id</w:t>
            </w:r>
            <w:r>
              <w:rPr>
                <w:rFonts w:cs="Calibri"/>
                <w:sz w:val="19"/>
              </w:rPr>
              <w:t>、权限、</w:t>
            </w:r>
            <w:r>
              <w:rPr>
                <w:rFonts w:cs="Calibri"/>
                <w:sz w:val="19"/>
              </w:rPr>
              <w:t xml:space="preserve">TQS </w:t>
            </w:r>
            <w:r>
              <w:rPr>
                <w:rFonts w:cs="Calibri"/>
                <w:sz w:val="19"/>
              </w:rPr>
              <w:t>等，但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Decision ID / Settings Hash / Feature Manifest / PIT Grade / Evidence Grade / Decision Status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未全部放上卡片（审计章节才有）</w:t>
            </w:r>
          </w:p>
        </w:tc>
      </w:tr>
      <w:tr w:rsidR="006901CB" w14:paraId="6FE86E92" w14:textId="77777777">
        <w:tc>
          <w:tcPr>
            <w:tcW w:w="4680" w:type="dxa"/>
          </w:tcPr>
          <w:p w14:paraId="6B41B288" w14:textId="77777777" w:rsidR="006901CB" w:rsidRDefault="000071E9">
            <w:r>
              <w:rPr>
                <w:rFonts w:cs="Calibri"/>
                <w:b/>
                <w:sz w:val="19"/>
              </w:rPr>
              <w:t xml:space="preserve">Ablation </w:t>
            </w:r>
            <w:r>
              <w:rPr>
                <w:rFonts w:cs="Calibri"/>
                <w:b/>
                <w:sz w:val="19"/>
              </w:rPr>
              <w:t>机制报告</w:t>
            </w:r>
          </w:p>
        </w:tc>
        <w:tc>
          <w:tcPr>
            <w:tcW w:w="4680" w:type="dxa"/>
          </w:tcPr>
          <w:p w14:paraId="526B0D42" w14:textId="77777777" w:rsidR="006901CB" w:rsidRDefault="000071E9">
            <w:r>
              <w:rPr>
                <w:rFonts w:cs="Calibri"/>
                <w:sz w:val="19"/>
              </w:rPr>
              <w:t>已输出</w:t>
            </w:r>
            <w:r>
              <w:rPr>
                <w:rFonts w:cs="Calibri"/>
                <w:sz w:val="19"/>
              </w:rPr>
              <w:t xml:space="preserve"> permission/transition/exit </w:t>
            </w:r>
            <w:r>
              <w:rPr>
                <w:rFonts w:cs="Calibri"/>
                <w:sz w:val="19"/>
              </w:rPr>
              <w:t>分布，但尚未做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 xml:space="preserve">A8 vs A2 </w:t>
            </w:r>
            <w:r>
              <w:rPr>
                <w:rFonts w:cs="Calibri"/>
                <w:b/>
                <w:sz w:val="19"/>
              </w:rPr>
              <w:t>的</w:t>
            </w:r>
            <w:r>
              <w:rPr>
                <w:rFonts w:cs="Calibri"/>
                <w:b/>
                <w:sz w:val="19"/>
              </w:rPr>
              <w:t>“</w:t>
            </w:r>
            <w:r>
              <w:rPr>
                <w:rFonts w:cs="Calibri"/>
                <w:b/>
                <w:sz w:val="19"/>
              </w:rPr>
              <w:t>决策路径差异</w:t>
            </w:r>
            <w:r>
              <w:rPr>
                <w:rFonts w:cs="Calibri"/>
                <w:b/>
                <w:sz w:val="19"/>
              </w:rPr>
              <w:t>/</w:t>
            </w:r>
            <w:r>
              <w:rPr>
                <w:rFonts w:cs="Calibri"/>
                <w:b/>
                <w:sz w:val="19"/>
              </w:rPr>
              <w:t>仓位差异</w:t>
            </w:r>
            <w:r>
              <w:rPr>
                <w:rFonts w:cs="Calibri"/>
                <w:b/>
                <w:sz w:val="19"/>
              </w:rPr>
              <w:t>”</w:t>
            </w:r>
            <w:r>
              <w:rPr>
                <w:rFonts w:cs="Calibri"/>
                <w:b/>
                <w:sz w:val="19"/>
              </w:rPr>
              <w:t>逐模型对比报告</w:t>
            </w:r>
          </w:p>
        </w:tc>
      </w:tr>
      <w:tr w:rsidR="006901CB" w14:paraId="72035F60" w14:textId="77777777">
        <w:tc>
          <w:tcPr>
            <w:tcW w:w="4680" w:type="dxa"/>
          </w:tcPr>
          <w:p w14:paraId="42E6CFD3" w14:textId="77777777" w:rsidR="006901CB" w:rsidRDefault="000071E9">
            <w:r>
              <w:rPr>
                <w:rFonts w:cs="Calibri"/>
                <w:b/>
                <w:sz w:val="19"/>
              </w:rPr>
              <w:t>牛散效用三维仪表盘</w:t>
            </w:r>
          </w:p>
        </w:tc>
        <w:tc>
          <w:tcPr>
            <w:tcW w:w="4680" w:type="dxa"/>
          </w:tcPr>
          <w:p w14:paraId="2BBFA400" w14:textId="77777777" w:rsidR="006901CB" w:rsidRDefault="000071E9">
            <w:r>
              <w:rPr>
                <w:rFonts w:cs="Calibri"/>
                <w:sz w:val="19"/>
              </w:rPr>
              <w:t>已按</w:t>
            </w:r>
            <w:r>
              <w:rPr>
                <w:rFonts w:cs="Calibri"/>
                <w:sz w:val="19"/>
              </w:rPr>
              <w:t xml:space="preserve"> Wave/Risk/Capital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拆分，但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 xml:space="preserve">Average Exposure / Time-in-Position </w:t>
            </w:r>
            <w:r>
              <w:rPr>
                <w:rFonts w:cs="Calibri"/>
                <w:b/>
                <w:sz w:val="19"/>
              </w:rPr>
              <w:t>的跨模型对比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Ablation </w:t>
            </w:r>
            <w:r>
              <w:rPr>
                <w:rFonts w:cs="Calibri"/>
                <w:sz w:val="19"/>
              </w:rPr>
              <w:t>内）未输出</w:t>
            </w:r>
          </w:p>
        </w:tc>
      </w:tr>
      <w:tr w:rsidR="006901CB" w14:paraId="5DBDC189" w14:textId="77777777">
        <w:tc>
          <w:tcPr>
            <w:tcW w:w="4680" w:type="dxa"/>
          </w:tcPr>
          <w:p w14:paraId="066EDBBE" w14:textId="77777777" w:rsidR="006901CB" w:rsidRDefault="000071E9">
            <w:r>
              <w:rPr>
                <w:rFonts w:cs="Calibri"/>
                <w:b/>
                <w:sz w:val="19"/>
              </w:rPr>
              <w:t>Model Registry</w:t>
            </w:r>
          </w:p>
        </w:tc>
        <w:tc>
          <w:tcPr>
            <w:tcW w:w="4680" w:type="dxa"/>
          </w:tcPr>
          <w:p w14:paraId="65F0B0DB" w14:textId="77777777" w:rsidR="006901CB" w:rsidRDefault="000071E9">
            <w:r>
              <w:rPr>
                <w:rFonts w:cs="Calibri"/>
                <w:sz w:val="19"/>
              </w:rPr>
              <w:t>已存</w:t>
            </w:r>
            <w:r>
              <w:rPr>
                <w:rFonts w:cs="Calibri"/>
                <w:sz w:val="19"/>
              </w:rPr>
              <w:t xml:space="preserve"> settings_blob/python/dependency_hash</w:t>
            </w:r>
            <w:r>
              <w:rPr>
                <w:rFonts w:cs="Calibri"/>
                <w:sz w:val="19"/>
              </w:rPr>
              <w:t>，但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code_commit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为空（环境无</w:t>
            </w:r>
            <w:r>
              <w:rPr>
                <w:rFonts w:cs="Calibri"/>
                <w:sz w:val="19"/>
              </w:rPr>
              <w:t xml:space="preserve"> git </w:t>
            </w:r>
            <w:r>
              <w:rPr>
                <w:rFonts w:cs="Calibri"/>
                <w:sz w:val="19"/>
              </w:rPr>
              <w:t>输出），且无</w:t>
            </w:r>
            <w:r>
              <w:rPr>
                <w:rFonts w:cs="Calibri"/>
                <w:sz w:val="19"/>
              </w:rPr>
              <w:t xml:space="preserve">“registry </w:t>
            </w:r>
            <w:r>
              <w:rPr>
                <w:rFonts w:cs="Calibri"/>
                <w:sz w:val="19"/>
              </w:rPr>
              <w:t>变更历史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状态</w:t>
            </w:r>
            <w:r>
              <w:rPr>
                <w:rFonts w:cs="Calibri"/>
                <w:sz w:val="19"/>
              </w:rPr>
              <w:t>”</w:t>
            </w:r>
            <w:r>
              <w:rPr>
                <w:rFonts w:cs="Calibri"/>
                <w:sz w:val="19"/>
              </w:rPr>
              <w:t>管理界面</w:t>
            </w:r>
          </w:p>
        </w:tc>
      </w:tr>
      <w:tr w:rsidR="006901CB" w14:paraId="38166BCD" w14:textId="77777777">
        <w:tc>
          <w:tcPr>
            <w:tcW w:w="4680" w:type="dxa"/>
          </w:tcPr>
          <w:p w14:paraId="53B687E6" w14:textId="77777777" w:rsidR="006901CB" w:rsidRDefault="000071E9">
            <w:r>
              <w:rPr>
                <w:rFonts w:cs="Calibri"/>
                <w:b/>
                <w:sz w:val="19"/>
              </w:rPr>
              <w:t xml:space="preserve">Legacy→New </w:t>
            </w:r>
            <w:r>
              <w:rPr>
                <w:rFonts w:cs="Calibri"/>
                <w:b/>
                <w:sz w:val="19"/>
              </w:rPr>
              <w:t>验收</w:t>
            </w:r>
          </w:p>
        </w:tc>
        <w:tc>
          <w:tcPr>
            <w:tcW w:w="4680" w:type="dxa"/>
          </w:tcPr>
          <w:p w14:paraId="1C88684F" w14:textId="77777777" w:rsidR="006901CB" w:rsidRDefault="000071E9">
            <w:r>
              <w:rPr>
                <w:rFonts w:cs="Calibri"/>
                <w:sz w:val="19"/>
              </w:rPr>
              <w:t xml:space="preserve">01951 </w:t>
            </w:r>
            <w:r>
              <w:rPr>
                <w:rFonts w:cs="Calibri"/>
                <w:sz w:val="19"/>
              </w:rPr>
              <w:t>已</w:t>
            </w:r>
            <w:r>
              <w:rPr>
                <w:rFonts w:cs="Calibri"/>
                <w:sz w:val="19"/>
              </w:rPr>
              <w:t xml:space="preserve"> PASS</w:t>
            </w:r>
            <w:r>
              <w:rPr>
                <w:rFonts w:cs="Calibri"/>
                <w:sz w:val="19"/>
              </w:rPr>
              <w:t>，但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默认</w:t>
            </w:r>
            <w:r>
              <w:rPr>
                <w:rFonts w:cs="Calibri"/>
                <w:b/>
                <w:sz w:val="19"/>
              </w:rPr>
              <w:t xml:space="preserve"> engine_source </w:t>
            </w:r>
            <w:r>
              <w:rPr>
                <w:rFonts w:cs="Calibri"/>
                <w:b/>
                <w:sz w:val="19"/>
              </w:rPr>
              <w:t>仍未切</w:t>
            </w:r>
            <w:r>
              <w:rPr>
                <w:rFonts w:cs="Calibri"/>
                <w:b/>
                <w:sz w:val="19"/>
              </w:rPr>
              <w:t xml:space="preserve"> canonical</w:t>
            </w:r>
            <w:r>
              <w:rPr>
                <w:rFonts w:cs="Calibri"/>
                <w:sz w:val="19"/>
              </w:rPr>
              <w:t>（按验收结论留待你决定）</w:t>
            </w:r>
          </w:p>
        </w:tc>
      </w:tr>
    </w:tbl>
    <w:p w14:paraId="4F326DCA" w14:textId="77777777" w:rsidR="006901CB" w:rsidRDefault="000071E9">
      <w:pPr>
        <w:jc w:val="both"/>
      </w:pPr>
      <w:r>
        <w:rPr>
          <w:rFonts w:cs="Calibri"/>
        </w:rPr>
        <w:t>需外部条件才能生效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901CB" w14:paraId="549D38A2" w14:textId="77777777">
        <w:trPr>
          <w:tblHeader/>
        </w:trPr>
        <w:tc>
          <w:tcPr>
            <w:tcW w:w="4680" w:type="dxa"/>
            <w:shd w:val="clear" w:color="auto" w:fill="2F5496"/>
          </w:tcPr>
          <w:p w14:paraId="5CAAC1D0" w14:textId="77777777" w:rsidR="006901CB" w:rsidRDefault="000071E9">
            <w:r>
              <w:rPr>
                <w:rFonts w:cs="Calibri"/>
                <w:b/>
                <w:color w:val="FFFFFF"/>
                <w:sz w:val="19"/>
              </w:rPr>
              <w:t>建议</w:t>
            </w:r>
          </w:p>
        </w:tc>
        <w:tc>
          <w:tcPr>
            <w:tcW w:w="4680" w:type="dxa"/>
            <w:shd w:val="clear" w:color="auto" w:fill="2F5496"/>
          </w:tcPr>
          <w:p w14:paraId="1DDA23D4" w14:textId="77777777" w:rsidR="006901CB" w:rsidRDefault="000071E9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6901CB" w14:paraId="6991D1CC" w14:textId="77777777">
        <w:tc>
          <w:tcPr>
            <w:tcW w:w="4680" w:type="dxa"/>
          </w:tcPr>
          <w:p w14:paraId="2E9276AB" w14:textId="77777777" w:rsidR="006901CB" w:rsidRDefault="000071E9">
            <w:r>
              <w:rPr>
                <w:rFonts w:cs="Calibri"/>
                <w:b/>
                <w:sz w:val="19"/>
              </w:rPr>
              <w:t xml:space="preserve">PIT </w:t>
            </w:r>
            <w:r>
              <w:rPr>
                <w:rFonts w:cs="Calibri"/>
                <w:b/>
                <w:sz w:val="19"/>
              </w:rPr>
              <w:t>真实披露表（</w:t>
            </w:r>
            <w:r>
              <w:rPr>
                <w:rFonts w:cs="Calibri"/>
                <w:b/>
                <w:sz w:val="19"/>
              </w:rPr>
              <w:t>PIT-A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4680" w:type="dxa"/>
          </w:tcPr>
          <w:p w14:paraId="43DF5377" w14:textId="77777777" w:rsidR="006901CB" w:rsidRDefault="000071E9">
            <w:r>
              <w:rPr>
                <w:rFonts w:cs="Calibri"/>
                <w:sz w:val="19"/>
              </w:rPr>
              <w:t>代码已接线并提供模板，但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Config/qcfp_disclosure_dates.csv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未填充真实披露日，系统仍为</w:t>
            </w:r>
            <w:r>
              <w:rPr>
                <w:rFonts w:cs="Calibri"/>
                <w:sz w:val="19"/>
              </w:rPr>
              <w:t xml:space="preserve"> PIT-C</w:t>
            </w:r>
          </w:p>
        </w:tc>
      </w:tr>
      <w:tr w:rsidR="006901CB" w14:paraId="621C9E64" w14:textId="77777777">
        <w:tc>
          <w:tcPr>
            <w:tcW w:w="4680" w:type="dxa"/>
          </w:tcPr>
          <w:p w14:paraId="1A2A6996" w14:textId="77777777" w:rsidR="006901CB" w:rsidRDefault="000071E9">
            <w:r>
              <w:rPr>
                <w:rFonts w:cs="Calibri"/>
                <w:b/>
                <w:sz w:val="19"/>
              </w:rPr>
              <w:t xml:space="preserve">PIT Universe </w:t>
            </w:r>
            <w:r>
              <w:rPr>
                <w:rFonts w:cs="Calibri"/>
                <w:b/>
                <w:sz w:val="19"/>
              </w:rPr>
              <w:t>完整记录</w:t>
            </w:r>
          </w:p>
        </w:tc>
        <w:tc>
          <w:tcPr>
            <w:tcW w:w="4680" w:type="dxa"/>
          </w:tcPr>
          <w:p w14:paraId="6821573D" w14:textId="77777777" w:rsidR="006901CB" w:rsidRDefault="000071E9">
            <w:r>
              <w:rPr>
                <w:rFonts w:ascii="Consolas" w:eastAsia="Consolas" w:hAnsi="Consolas" w:cs="Consolas"/>
                <w:color w:val="800000"/>
                <w:sz w:val="20"/>
              </w:rPr>
              <w:t>Config/qcfp_universe.csv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未配置，正式回测仍提示幸存者偏差风险</w:t>
            </w:r>
          </w:p>
        </w:tc>
      </w:tr>
      <w:tr w:rsidR="006901CB" w14:paraId="20BAC747" w14:textId="77777777">
        <w:tc>
          <w:tcPr>
            <w:tcW w:w="4680" w:type="dxa"/>
          </w:tcPr>
          <w:p w14:paraId="7EF55D5B" w14:textId="77777777" w:rsidR="006901CB" w:rsidRDefault="000071E9">
            <w:r>
              <w:rPr>
                <w:rFonts w:cs="Calibri"/>
                <w:b/>
                <w:sz w:val="19"/>
              </w:rPr>
              <w:t>回归</w:t>
            </w:r>
            <w:r>
              <w:rPr>
                <w:rFonts w:cs="Calibri"/>
                <w:b/>
                <w:sz w:val="19"/>
              </w:rPr>
              <w:t>/</w:t>
            </w:r>
            <w:r>
              <w:rPr>
                <w:rFonts w:cs="Calibri"/>
                <w:b/>
                <w:sz w:val="19"/>
              </w:rPr>
              <w:t>样本外延长验证</w:t>
            </w:r>
          </w:p>
        </w:tc>
        <w:tc>
          <w:tcPr>
            <w:tcW w:w="4680" w:type="dxa"/>
          </w:tcPr>
          <w:p w14:paraId="260B7601" w14:textId="77777777" w:rsidR="006901CB" w:rsidRDefault="000071E9">
            <w:r>
              <w:rPr>
                <w:rFonts w:cs="Calibri"/>
                <w:sz w:val="19"/>
              </w:rPr>
              <w:t xml:space="preserve">16 </w:t>
            </w:r>
            <w:r>
              <w:rPr>
                <w:rFonts w:cs="Calibri"/>
                <w:sz w:val="19"/>
              </w:rPr>
              <w:t>只样本</w:t>
            </w:r>
            <w:r>
              <w:rPr>
                <w:rFonts w:cs="Calibri"/>
                <w:sz w:val="19"/>
              </w:rPr>
              <w:t xml:space="preserve"> + PIT-C </w:t>
            </w:r>
            <w:r>
              <w:rPr>
                <w:rFonts w:cs="Calibri"/>
                <w:sz w:val="19"/>
              </w:rPr>
              <w:t>下，审查要求的</w:t>
            </w:r>
            <w:r>
              <w:rPr>
                <w:rFonts w:cs="Calibri"/>
                <w:sz w:val="19"/>
              </w:rPr>
              <w:t>“</w:t>
            </w:r>
            <w:r>
              <w:rPr>
                <w:rFonts w:cs="Calibri"/>
                <w:sz w:val="19"/>
              </w:rPr>
              <w:t>长期</w:t>
            </w:r>
            <w:r>
              <w:rPr>
                <w:rFonts w:cs="Calibri"/>
                <w:sz w:val="19"/>
              </w:rPr>
              <w:t xml:space="preserve"> OOS </w:t>
            </w:r>
            <w:r>
              <w:rPr>
                <w:rFonts w:cs="Calibri"/>
                <w:sz w:val="19"/>
              </w:rPr>
              <w:t>证据</w:t>
            </w:r>
            <w:r>
              <w:rPr>
                <w:rFonts w:cs="Calibri"/>
                <w:sz w:val="19"/>
              </w:rPr>
              <w:t>”</w:t>
            </w:r>
            <w:r>
              <w:rPr>
                <w:rFonts w:cs="Calibri"/>
                <w:sz w:val="19"/>
              </w:rPr>
              <w:t>需要真实披露日与更大股票池才能成立</w:t>
            </w:r>
          </w:p>
        </w:tc>
      </w:tr>
    </w:tbl>
    <w:p w14:paraId="387BAA23" w14:textId="77777777" w:rsidR="006901CB" w:rsidRDefault="000071E9">
      <w:pPr>
        <w:jc w:val="both"/>
      </w:pPr>
      <w:r>
        <w:rPr>
          <w:rFonts w:cs="Calibri"/>
        </w:rPr>
        <w:t>已按审查要求</w:t>
      </w:r>
      <w:r>
        <w:rPr>
          <w:rFonts w:cs="Calibri"/>
        </w:rPr>
        <w:t>“</w:t>
      </w:r>
      <w:r>
        <w:rPr>
          <w:rFonts w:cs="Calibri"/>
        </w:rPr>
        <w:t>冻结不做</w:t>
      </w:r>
      <w:r>
        <w:rPr>
          <w:rFonts w:cs="Calibri"/>
        </w:rPr>
        <w:t>”</w:t>
      </w:r>
      <w:r>
        <w:rPr>
          <w:rFonts w:cs="Calibri"/>
        </w:rPr>
        <w:t>的（非缺失）：不加新因子、不设</w:t>
      </w:r>
      <w:r>
        <w:rPr>
          <w:rFonts w:cs="Calibri"/>
        </w:rPr>
        <w:t xml:space="preserve"> FLAT→HOLDING </w:t>
      </w:r>
      <w:r>
        <w:rPr>
          <w:rFonts w:cs="Calibri"/>
        </w:rPr>
        <w:t>捷径、不优化</w:t>
      </w:r>
      <w:r>
        <w:rPr>
          <w:rFonts w:cs="Calibri"/>
        </w:rPr>
        <w:t xml:space="preserve"> Retail Utility </w:t>
      </w:r>
      <w:r>
        <w:rPr>
          <w:rFonts w:cs="Calibri"/>
        </w:rPr>
        <w:t>总分、</w:t>
      </w:r>
      <w:r>
        <w:rPr>
          <w:rFonts w:cs="Calibri"/>
        </w:rPr>
        <w:t xml:space="preserve">Daily </w:t>
      </w:r>
      <w:r>
        <w:rPr>
          <w:rFonts w:cs="Calibri"/>
        </w:rPr>
        <w:t>不升级</w:t>
      </w:r>
      <w:r>
        <w:rPr>
          <w:rFonts w:cs="Calibri"/>
        </w:rPr>
        <w:t xml:space="preserve"> Permission——</w:t>
      </w:r>
      <w:r>
        <w:rPr>
          <w:rFonts w:cs="Calibri"/>
        </w:rPr>
        <w:t>这些是刻意保留的设计约束。</w:t>
      </w:r>
    </w:p>
    <w:p w14:paraId="7B3AD528" w14:textId="77777777" w:rsidR="006901CB" w:rsidRDefault="000071E9">
      <w:pPr>
        <w:jc w:val="both"/>
      </w:pPr>
      <w:r>
        <w:rPr>
          <w:rFonts w:cs="Calibri"/>
        </w:rPr>
        <w:t>如果你希望，我可以按优先级继续：</w:t>
      </w:r>
      <w:r>
        <w:rPr>
          <w:rFonts w:cs="Calibri"/>
        </w:rPr>
        <w:t xml:space="preserve">① Step </w:t>
      </w:r>
      <w:r>
        <w:rPr>
          <w:rFonts w:cs="Calibri"/>
        </w:rPr>
        <w:t>级</w:t>
      </w:r>
      <w:r>
        <w:rPr>
          <w:rFonts w:cs="Calibri"/>
        </w:rPr>
        <w:t xml:space="preserve"> Trace </w:t>
      </w:r>
      <w:r>
        <w:rPr>
          <w:rFonts w:cs="Calibri"/>
        </w:rPr>
        <w:t>落库；</w:t>
      </w:r>
      <w:r>
        <w:rPr>
          <w:rFonts w:cs="Calibri"/>
        </w:rPr>
        <w:t xml:space="preserve">② Ablation </w:t>
      </w:r>
      <w:r>
        <w:rPr>
          <w:rFonts w:cs="Calibri"/>
        </w:rPr>
        <w:t>机制对比报告（</w:t>
      </w:r>
      <w:r>
        <w:rPr>
          <w:rFonts w:cs="Calibri"/>
        </w:rPr>
        <w:t>A8 vs A2</w:t>
      </w:r>
      <w:r>
        <w:rPr>
          <w:rFonts w:cs="Calibri"/>
        </w:rPr>
        <w:t>）；</w:t>
      </w:r>
      <w:r>
        <w:rPr>
          <w:rFonts w:cs="Calibri"/>
        </w:rPr>
        <w:t xml:space="preserve">③ </w:t>
      </w:r>
      <w:r>
        <w:rPr>
          <w:rFonts w:cs="Calibri"/>
        </w:rPr>
        <w:t>决策卡补全身份字段；</w:t>
      </w:r>
      <w:r>
        <w:rPr>
          <w:rFonts w:cs="Calibri"/>
        </w:rPr>
        <w:t xml:space="preserve">④ </w:t>
      </w:r>
      <w:r>
        <w:rPr>
          <w:rFonts w:cs="Calibri"/>
        </w:rPr>
        <w:t>单一</w:t>
      </w:r>
      <w:r>
        <w:rPr>
          <w:rFonts w:cs="Calibri"/>
        </w:rPr>
        <w:t xml:space="preserve"> G0–G9 </w:t>
      </w:r>
      <w:r>
        <w:rPr>
          <w:rFonts w:cs="Calibri"/>
        </w:rPr>
        <w:t>研究门。</w:t>
      </w:r>
    </w:p>
    <w:p w14:paraId="1B105492" w14:textId="77777777" w:rsidR="006901CB" w:rsidRDefault="006901CB">
      <w:pPr>
        <w:pBdr>
          <w:bottom w:val="single" w:sz="6" w:space="1" w:color="auto"/>
        </w:pBdr>
      </w:pPr>
    </w:p>
    <w:p w14:paraId="5C893463" w14:textId="77777777" w:rsidR="006901CB" w:rsidRDefault="000071E9">
      <w:r>
        <w:rPr>
          <w:rFonts w:cs="Calibri"/>
        </w:rPr>
        <w:t>这正是计划要求的诚实状态：代码治理链已全部通过，唯一卡点是没有真实披露日与</w:t>
      </w:r>
      <w:r>
        <w:rPr>
          <w:rFonts w:cs="Calibri"/>
        </w:rPr>
        <w:t xml:space="preserve"> PIT </w:t>
      </w:r>
      <w:r>
        <w:rPr>
          <w:rFonts w:cs="Calibri"/>
        </w:rPr>
        <w:t>股票池</w:t>
      </w:r>
      <w:r>
        <w:rPr>
          <w:rFonts w:cs="Calibri"/>
        </w:rPr>
        <w:t>——</w:t>
      </w:r>
      <w:r>
        <w:rPr>
          <w:rFonts w:cs="Calibri"/>
        </w:rPr>
        <w:t>补上</w:t>
      </w:r>
      <w:r>
        <w:rPr>
          <w:rFonts w:cs="Calibri"/>
        </w:rPr>
        <w:t xml:space="preserve"> qcfp_disclosure_dates.csv </w:t>
      </w:r>
      <w:r>
        <w:rPr>
          <w:rFonts w:cs="Calibri"/>
        </w:rPr>
        <w:t>与</w:t>
      </w:r>
      <w:r>
        <w:rPr>
          <w:rFonts w:cs="Calibri"/>
        </w:rPr>
        <w:t xml:space="preserve"> qcfp_universe.csv </w:t>
      </w:r>
      <w:r>
        <w:rPr>
          <w:rFonts w:cs="Calibri"/>
        </w:rPr>
        <w:t>后即可进入</w:t>
      </w:r>
      <w:r>
        <w:rPr>
          <w:rFonts w:cs="Calibri"/>
        </w:rPr>
        <w:t xml:space="preserve"> RELEASE</w:t>
      </w:r>
      <w:r>
        <w:rPr>
          <w:rFonts w:cs="Calibri"/>
        </w:rPr>
        <w:t>。</w:t>
      </w:r>
      <w:r>
        <w:br/>
      </w:r>
      <w:r>
        <w:rPr>
          <w:rFonts w:cs="Calibri"/>
        </w:rPr>
        <w:t>其他：决策报告新增</w:t>
      </w:r>
      <w:r>
        <w:rPr>
          <w:rFonts w:cs="Calibri"/>
        </w:rPr>
        <w:t>“</w:t>
      </w:r>
      <w:r>
        <w:rPr>
          <w:rFonts w:cs="Calibri"/>
        </w:rPr>
        <w:t>第一屏交易者答案</w:t>
      </w:r>
      <w:r>
        <w:rPr>
          <w:rFonts w:cs="Calibri"/>
        </w:rPr>
        <w:t>”</w:t>
      </w:r>
      <w:r>
        <w:rPr>
          <w:rFonts w:cs="Calibri"/>
        </w:rPr>
        <w:t>（</w:t>
      </w:r>
      <w:r>
        <w:rPr>
          <w:rFonts w:cs="Calibri"/>
        </w:rPr>
        <w:t xml:space="preserve">Institutional/Permission/Setup/Risk/FSM/Position/Target/ACTION + Why </w:t>
      </w:r>
      <w:r>
        <w:rPr>
          <w:rFonts w:cs="Calibri"/>
        </w:rPr>
        <w:t>列表）；文档已更新（</w:t>
      </w:r>
      <w:r>
        <w:rPr>
          <w:rFonts w:cs="Calibri"/>
        </w:rPr>
        <w:t xml:space="preserve">[2.2 </w:t>
      </w:r>
      <w:r>
        <w:rPr>
          <w:rFonts w:cs="Calibri"/>
        </w:rPr>
        <w:t>架构设计</w:t>
      </w:r>
      <w:r>
        <w:rPr>
          <w:rFonts w:cs="Calibri"/>
        </w:rPr>
        <w:t xml:space="preserve"> V39](C:/Users/Quansheng/Documents/projects/TA_Workflow/Doc/QCFP-MTF 2.2_</w:t>
      </w:r>
      <w:r>
        <w:rPr>
          <w:rFonts w:cs="Calibri"/>
        </w:rPr>
        <w:t>架构设计</w:t>
      </w:r>
      <w:r>
        <w:rPr>
          <w:rFonts w:cs="Calibri"/>
        </w:rPr>
        <w:t>.md)</w:t>
      </w:r>
      <w:r>
        <w:rPr>
          <w:rFonts w:cs="Calibri"/>
        </w:rPr>
        <w:t>、</w:t>
      </w:r>
      <w:r>
        <w:rPr>
          <w:rFonts w:cs="Calibri"/>
        </w:rPr>
        <w:t xml:space="preserve">[2.2 </w:t>
      </w:r>
      <w:r>
        <w:rPr>
          <w:rFonts w:cs="Calibri"/>
        </w:rPr>
        <w:t>使用手册</w:t>
      </w:r>
      <w:r>
        <w:rPr>
          <w:rFonts w:cs="Calibri"/>
        </w:rPr>
        <w:t>](C:/</w:t>
      </w:r>
      <w:r>
        <w:rPr>
          <w:rFonts w:cs="Calibri"/>
        </w:rPr>
        <w:t>Users/Quansheng/Documents/projects/TA_Workflow/Doc/QCFP-MTF 2.2_</w:t>
      </w:r>
      <w:r>
        <w:rPr>
          <w:rFonts w:cs="Calibri"/>
        </w:rPr>
        <w:t>使用手册</w:t>
      </w:r>
      <w:r>
        <w:rPr>
          <w:rFonts w:cs="Calibri"/>
        </w:rPr>
        <w:t>.md)</w:t>
      </w:r>
      <w:r>
        <w:rPr>
          <w:rFonts w:cs="Calibri"/>
        </w:rPr>
        <w:t>）。</w:t>
      </w:r>
      <w:r>
        <w:br/>
      </w:r>
      <w:r>
        <w:rPr>
          <w:rFonts w:cs="Calibri"/>
        </w:rPr>
        <w:t>按计划暂缓（未实施，属刻意纪律）：不加新因子</w:t>
      </w:r>
      <w:r>
        <w:rPr>
          <w:rFonts w:cs="Calibri"/>
        </w:rPr>
        <w:t>/</w:t>
      </w:r>
      <w:r>
        <w:rPr>
          <w:rFonts w:cs="Calibri"/>
        </w:rPr>
        <w:t>指标、不调</w:t>
      </w:r>
      <w:r>
        <w:rPr>
          <w:rFonts w:cs="Calibri"/>
        </w:rPr>
        <w:t xml:space="preserve"> Q/C/F/P </w:t>
      </w:r>
      <w:r>
        <w:rPr>
          <w:rFonts w:cs="Calibri"/>
        </w:rPr>
        <w:t>权重、不为</w:t>
      </w:r>
      <w:r>
        <w:rPr>
          <w:rFonts w:cs="Calibri"/>
        </w:rPr>
        <w:t xml:space="preserve"> Sharpe </w:t>
      </w:r>
      <w:r>
        <w:rPr>
          <w:rFonts w:cs="Calibri"/>
        </w:rPr>
        <w:t>调参、</w:t>
      </w:r>
      <w:r>
        <w:rPr>
          <w:rFonts w:cs="Calibri"/>
        </w:rPr>
        <w:t xml:space="preserve">Live Shadow </w:t>
      </w:r>
      <w:r>
        <w:rPr>
          <w:rFonts w:cs="Calibri"/>
        </w:rPr>
        <w:t>需连续运行积累跟踪样本后再与回测预期比较。</w:t>
      </w:r>
    </w:p>
    <w:p w14:paraId="16ABA185" w14:textId="77777777" w:rsidR="006901CB" w:rsidRDefault="006901CB">
      <w:pPr>
        <w:pBdr>
          <w:bottom w:val="single" w:sz="6" w:space="1" w:color="auto"/>
        </w:pBdr>
      </w:pPr>
    </w:p>
    <w:p w14:paraId="51601FD7" w14:textId="77777777" w:rsidR="006901CB" w:rsidRDefault="000071E9">
      <w:r>
        <w:rPr>
          <w:rFonts w:cs="Calibri"/>
        </w:rPr>
        <w:t>未执行（附原因）</w:t>
      </w:r>
      <w:r>
        <w:br/>
      </w:r>
      <w:r>
        <w:rPr>
          <w:rFonts w:cs="Calibri"/>
        </w:rPr>
        <w:t>建议</w:t>
      </w:r>
      <w:r>
        <w:rPr>
          <w:rFonts w:cs="Calibri"/>
        </w:rPr>
        <w:tab/>
      </w:r>
      <w:r>
        <w:rPr>
          <w:rFonts w:cs="Calibri"/>
        </w:rPr>
        <w:t>未执行原因</w:t>
      </w:r>
      <w:r>
        <w:br/>
      </w:r>
      <w:r>
        <w:rPr>
          <w:rFonts w:cs="Calibri"/>
        </w:rPr>
        <w:t xml:space="preserve">PIT-A </w:t>
      </w:r>
      <w:r>
        <w:rPr>
          <w:rFonts w:cs="Calibri"/>
        </w:rPr>
        <w:t>真实披露日数据本身</w:t>
      </w:r>
      <w:r>
        <w:rPr>
          <w:rFonts w:cs="Calibri"/>
        </w:rPr>
        <w:tab/>
      </w:r>
      <w:r>
        <w:rPr>
          <w:rFonts w:cs="Calibri"/>
        </w:rPr>
        <w:t>代码已接线并提供模板，但需要真实披露日历数据（外部数据源），我无法生成；补齐后</w:t>
      </w:r>
      <w:r>
        <w:rPr>
          <w:rFonts w:cs="Calibri"/>
        </w:rPr>
        <w:t xml:space="preserve"> PIT </w:t>
      </w:r>
      <w:r>
        <w:rPr>
          <w:rFonts w:cs="Calibri"/>
        </w:rPr>
        <w:t>门自动转</w:t>
      </w:r>
      <w:r>
        <w:rPr>
          <w:rFonts w:cs="Calibri"/>
        </w:rPr>
        <w:t xml:space="preserve"> A/B</w:t>
      </w:r>
      <w:r>
        <w:br/>
      </w:r>
      <w:r>
        <w:rPr>
          <w:rFonts w:cs="Calibri"/>
        </w:rPr>
        <w:t>ADV/</w:t>
      </w:r>
      <w:r>
        <w:rPr>
          <w:rFonts w:cs="Calibri"/>
        </w:rPr>
        <w:t>参与率约束写入回测主链路</w:t>
      </w:r>
      <w:r>
        <w:rPr>
          <w:rFonts w:cs="Calibri"/>
        </w:rPr>
        <w:tab/>
      </w:r>
      <w:r>
        <w:rPr>
          <w:rFonts w:cs="Calibri"/>
        </w:rPr>
        <w:t>已建流动性模型（</w:t>
      </w:r>
      <w:r>
        <w:rPr>
          <w:rFonts w:cs="Calibri"/>
        </w:rPr>
        <w:t>max_order_size/fill_ratio</w:t>
      </w:r>
      <w:r>
        <w:rPr>
          <w:rFonts w:cs="Calibri"/>
        </w:rPr>
        <w:t>）与三情景，但未把</w:t>
      </w:r>
      <w:r>
        <w:rPr>
          <w:rFonts w:cs="Calibri"/>
        </w:rPr>
        <w:t xml:space="preserve"> fill_ratio </w:t>
      </w:r>
      <w:r>
        <w:rPr>
          <w:rFonts w:cs="Calibri"/>
        </w:rPr>
        <w:t>实际裁剪</w:t>
      </w:r>
      <w:r>
        <w:rPr>
          <w:rFonts w:cs="Calibri"/>
        </w:rPr>
        <w:t xml:space="preserve"> target </w:t>
      </w:r>
      <w:r>
        <w:rPr>
          <w:rFonts w:cs="Calibri"/>
        </w:rPr>
        <w:t>并入</w:t>
      </w:r>
      <w:r>
        <w:rPr>
          <w:rFonts w:cs="Calibri"/>
        </w:rPr>
        <w:t xml:space="preserve"> run_backtest </w:t>
      </w:r>
      <w:r>
        <w:rPr>
          <w:rFonts w:cs="Calibri"/>
        </w:rPr>
        <w:t>主链</w:t>
      </w:r>
      <w:r>
        <w:rPr>
          <w:rFonts w:cs="Calibri"/>
        </w:rPr>
        <w:t>——</w:t>
      </w:r>
      <w:r>
        <w:rPr>
          <w:rFonts w:cs="Calibri"/>
        </w:rPr>
        <w:t>因为这会改变回测口径，需你确认后再作为默认执行假设</w:t>
      </w:r>
      <w:r>
        <w:br/>
      </w:r>
      <w:r>
        <w:rPr>
          <w:rFonts w:cs="Calibri"/>
        </w:rPr>
        <w:t>Alpha Ablation</w:t>
      </w:r>
      <w:r>
        <w:rPr>
          <w:rFonts w:cs="Calibri"/>
        </w:rPr>
        <w:t>（</w:t>
      </w:r>
      <w:r>
        <w:rPr>
          <w:rFonts w:cs="Calibri"/>
        </w:rPr>
        <w:t>Q/QM/QMW/Flow/Full</w:t>
      </w:r>
      <w:r>
        <w:rPr>
          <w:rFonts w:cs="Calibri"/>
        </w:rPr>
        <w:t>）与严格</w:t>
      </w:r>
      <w:r>
        <w:rPr>
          <w:rFonts w:cs="Calibri"/>
        </w:rPr>
        <w:t xml:space="preserve"> OOS </w:t>
      </w:r>
      <w:r>
        <w:rPr>
          <w:rFonts w:cs="Calibri"/>
        </w:rPr>
        <w:t>长期验证</w:t>
      </w:r>
      <w:r>
        <w:rPr>
          <w:rFonts w:cs="Calibri"/>
        </w:rPr>
        <w:tab/>
      </w:r>
      <w:r>
        <w:rPr>
          <w:rFonts w:cs="Calibri"/>
        </w:rPr>
        <w:t>需要更长样本与真实</w:t>
      </w:r>
      <w:r>
        <w:rPr>
          <w:rFonts w:cs="Calibri"/>
        </w:rPr>
        <w:t xml:space="preserve"> PIT</w:t>
      </w:r>
      <w:r>
        <w:rPr>
          <w:rFonts w:cs="Calibri"/>
        </w:rPr>
        <w:t>；现有</w:t>
      </w:r>
      <w:r>
        <w:rPr>
          <w:rFonts w:cs="Calibri"/>
        </w:rPr>
        <w:t xml:space="preserve"> layer_ablation </w:t>
      </w:r>
      <w:r>
        <w:rPr>
          <w:rFonts w:cs="Calibri"/>
        </w:rPr>
        <w:t>已覆盖</w:t>
      </w:r>
      <w:r>
        <w:rPr>
          <w:rFonts w:cs="Calibri"/>
        </w:rPr>
        <w:t xml:space="preserve"> Q/QM/QMW/Full</w:t>
      </w:r>
      <w:r>
        <w:rPr>
          <w:rFonts w:cs="Calibri"/>
        </w:rPr>
        <w:t>，但</w:t>
      </w:r>
      <w:r>
        <w:rPr>
          <w:rFonts w:cs="Calibri"/>
        </w:rPr>
        <w:t xml:space="preserve"> Flow </w:t>
      </w:r>
      <w:r>
        <w:rPr>
          <w:rFonts w:cs="Calibri"/>
        </w:rPr>
        <w:t>增量与独立</w:t>
      </w:r>
      <w:r>
        <w:rPr>
          <w:rFonts w:cs="Calibri"/>
        </w:rPr>
        <w:t xml:space="preserve"> OOS </w:t>
      </w:r>
      <w:r>
        <w:rPr>
          <w:rFonts w:cs="Calibri"/>
        </w:rPr>
        <w:t>样本受数据年限限制，未宣称成立</w:t>
      </w:r>
      <w:r>
        <w:br/>
      </w:r>
      <w:r>
        <w:rPr>
          <w:rFonts w:cs="Calibri"/>
        </w:rPr>
        <w:t xml:space="preserve">Live Shadow </w:t>
      </w:r>
      <w:r>
        <w:rPr>
          <w:rFonts w:cs="Calibri"/>
        </w:rPr>
        <w:t>长期运行</w:t>
      </w:r>
      <w:r>
        <w:rPr>
          <w:rFonts w:cs="Calibri"/>
        </w:rPr>
        <w:t xml:space="preserve"> / Paper Execution </w:t>
      </w:r>
      <w:r>
        <w:rPr>
          <w:rFonts w:cs="Calibri"/>
        </w:rPr>
        <w:t>跟踪</w:t>
      </w:r>
      <w:r>
        <w:rPr>
          <w:rFonts w:cs="Calibri"/>
        </w:rPr>
        <w:tab/>
      </w:r>
      <w:r>
        <w:rPr>
          <w:rFonts w:cs="Calibri"/>
        </w:rPr>
        <w:t>需要持续每日运行（外部条件），代码已提供</w:t>
      </w:r>
      <w:r>
        <w:rPr>
          <w:rFonts w:cs="Calibri"/>
        </w:rPr>
        <w:t xml:space="preserve"> shadow_live.py</w:t>
      </w:r>
      <w:r>
        <w:rPr>
          <w:rFonts w:cs="Calibri"/>
        </w:rPr>
        <w:t>，待时间积累样本后与回测预期对比</w:t>
      </w:r>
      <w:r>
        <w:br/>
      </w:r>
      <w:r>
        <w:rPr>
          <w:rFonts w:cs="Calibri"/>
        </w:rPr>
        <w:t xml:space="preserve">00371 </w:t>
      </w:r>
      <w:r>
        <w:rPr>
          <w:rFonts w:cs="Calibri"/>
        </w:rPr>
        <w:t>报告中的季度</w:t>
      </w:r>
      <w:r>
        <w:rPr>
          <w:rFonts w:cs="Calibri"/>
        </w:rPr>
        <w:t xml:space="preserve"> Bullish </w:t>
      </w:r>
      <w:r>
        <w:rPr>
          <w:rFonts w:cs="Calibri"/>
        </w:rPr>
        <w:t>却</w:t>
      </w:r>
      <w:r>
        <w:rPr>
          <w:rFonts w:cs="Calibri"/>
        </w:rPr>
        <w:t xml:space="preserve"> EXIT </w:t>
      </w:r>
      <w:r>
        <w:rPr>
          <w:rFonts w:cs="Calibri"/>
        </w:rPr>
        <w:t>的</w:t>
      </w:r>
      <w:r>
        <w:rPr>
          <w:rFonts w:cs="Calibri"/>
        </w:rPr>
        <w:t>“</w:t>
      </w:r>
      <w:r>
        <w:rPr>
          <w:rFonts w:cs="Calibri"/>
        </w:rPr>
        <w:t>交易者解释</w:t>
      </w:r>
      <w:r>
        <w:rPr>
          <w:rFonts w:cs="Calibri"/>
        </w:rPr>
        <w:t>”</w:t>
      </w:r>
      <w:r>
        <w:rPr>
          <w:rFonts w:cs="Calibri"/>
        </w:rPr>
        <w:tab/>
      </w:r>
      <w:r>
        <w:rPr>
          <w:rFonts w:cs="Calibri"/>
        </w:rPr>
        <w:t>已加</w:t>
      </w:r>
      <w:r>
        <w:rPr>
          <w:rFonts w:cs="Calibri"/>
        </w:rPr>
        <w:t>“Structural ≠ Permission ≠ Action”</w:t>
      </w:r>
      <w:r>
        <w:rPr>
          <w:rFonts w:cs="Calibri"/>
        </w:rPr>
        <w:t>声明与三类结论，但完整叙事化解释（为什么结构看多仍退出）需结合</w:t>
      </w:r>
      <w:r>
        <w:rPr>
          <w:rFonts w:cs="Calibri"/>
        </w:rPr>
        <w:t xml:space="preserve"> 00371 </w:t>
      </w:r>
      <w:r>
        <w:rPr>
          <w:rFonts w:cs="Calibri"/>
        </w:rPr>
        <w:t>具体时间线做深度报告，属</w:t>
      </w:r>
      <w:r>
        <w:rPr>
          <w:rFonts w:cs="Calibri"/>
        </w:rPr>
        <w:t xml:space="preserve"> P4 </w:t>
      </w:r>
      <w:r>
        <w:rPr>
          <w:rFonts w:cs="Calibri"/>
        </w:rPr>
        <w:t>内容</w:t>
      </w:r>
      <w:r>
        <w:br/>
      </w:r>
      <w:r>
        <w:rPr>
          <w:rFonts w:cs="Calibri"/>
        </w:rPr>
        <w:t xml:space="preserve">FSM Transition Matrix </w:t>
      </w:r>
      <w:r>
        <w:rPr>
          <w:rFonts w:cs="Calibri"/>
        </w:rPr>
        <w:t>完整文档化输出</w:t>
      </w:r>
      <w:r>
        <w:rPr>
          <w:rFonts w:cs="Calibri"/>
        </w:rPr>
        <w:tab/>
      </w:r>
      <w:r>
        <w:rPr>
          <w:rFonts w:cs="Calibri"/>
        </w:rPr>
        <w:t>矩阵已实现且有穷举测试，但未输出为独立报告</w:t>
      </w:r>
      <w:r>
        <w:rPr>
          <w:rFonts w:cs="Calibri"/>
        </w:rPr>
        <w:t>/</w:t>
      </w:r>
      <w:r>
        <w:rPr>
          <w:rFonts w:cs="Calibri"/>
        </w:rPr>
        <w:t>可视化矩阵表（当前以测试断言形式存在）</w:t>
      </w:r>
    </w:p>
    <w:p w14:paraId="6FB2619B" w14:textId="77777777" w:rsidR="006901CB" w:rsidRDefault="006901CB">
      <w:pPr>
        <w:pBdr>
          <w:bottom w:val="single" w:sz="6" w:space="1" w:color="auto"/>
        </w:pBdr>
      </w:pPr>
    </w:p>
    <w:p w14:paraId="295763BB" w14:textId="77777777" w:rsidR="006901CB" w:rsidRDefault="000071E9">
      <w:r>
        <w:rPr>
          <w:rFonts w:cs="Calibri"/>
        </w:rPr>
        <w:t>未执行（附原因）</w:t>
      </w:r>
      <w:r>
        <w:br/>
      </w:r>
      <w:r>
        <w:rPr>
          <w:rFonts w:cs="Calibri"/>
        </w:rPr>
        <w:t>建议</w:t>
      </w:r>
      <w:r>
        <w:rPr>
          <w:rFonts w:cs="Calibri"/>
        </w:rPr>
        <w:tab/>
      </w:r>
      <w:r>
        <w:rPr>
          <w:rFonts w:cs="Calibri"/>
        </w:rPr>
        <w:t>未执行原因</w:t>
      </w:r>
      <w:r>
        <w:br/>
      </w:r>
      <w:r>
        <w:rPr>
          <w:rFonts w:cs="Calibri"/>
        </w:rPr>
        <w:t xml:space="preserve">PIT-A/B + PIT Universe </w:t>
      </w:r>
      <w:r>
        <w:rPr>
          <w:rFonts w:cs="Calibri"/>
        </w:rPr>
        <w:t>正式</w:t>
      </w:r>
      <w:r>
        <w:rPr>
          <w:rFonts w:cs="Calibri"/>
        </w:rPr>
        <w:t xml:space="preserve"> Research Validation</w:t>
      </w:r>
      <w:r>
        <w:rPr>
          <w:rFonts w:cs="Calibri"/>
        </w:rPr>
        <w:tab/>
      </w:r>
      <w:r>
        <w:rPr>
          <w:rFonts w:cs="Calibri"/>
        </w:rPr>
        <w:t>需要真实披露日历与</w:t>
      </w:r>
      <w:r>
        <w:rPr>
          <w:rFonts w:cs="Calibri"/>
        </w:rPr>
        <w:t xml:space="preserve"> PIT </w:t>
      </w:r>
      <w:r>
        <w:rPr>
          <w:rFonts w:cs="Calibri"/>
        </w:rPr>
        <w:t>股票池数据（外部数据源）；代码门已就位（</w:t>
      </w:r>
      <w:r>
        <w:rPr>
          <w:rFonts w:cs="Calibri"/>
        </w:rPr>
        <w:t xml:space="preserve">PIT-A </w:t>
      </w:r>
      <w:r>
        <w:rPr>
          <w:rFonts w:cs="Calibri"/>
        </w:rPr>
        <w:t>自动识别、</w:t>
      </w:r>
      <w:r>
        <w:rPr>
          <w:rFonts w:cs="Calibri"/>
        </w:rPr>
        <w:t xml:space="preserve">research_validation </w:t>
      </w:r>
      <w:r>
        <w:rPr>
          <w:rFonts w:cs="Calibri"/>
        </w:rPr>
        <w:t>硬门、</w:t>
      </w:r>
      <w:r>
        <w:rPr>
          <w:rFonts w:cs="Calibri"/>
        </w:rPr>
        <w:t xml:space="preserve">PIT </w:t>
      </w:r>
      <w:r>
        <w:rPr>
          <w:rFonts w:cs="Calibri"/>
        </w:rPr>
        <w:t>不完整即</w:t>
      </w:r>
      <w:r>
        <w:rPr>
          <w:rFonts w:cs="Calibri"/>
        </w:rPr>
        <w:t xml:space="preserve"> INVALID</w:t>
      </w:r>
      <w:r>
        <w:rPr>
          <w:rFonts w:cs="Calibri"/>
        </w:rPr>
        <w:t>）</w:t>
      </w:r>
      <w:r>
        <w:br/>
      </w:r>
      <w:r>
        <w:rPr>
          <w:rFonts w:cs="Calibri"/>
        </w:rPr>
        <w:t xml:space="preserve">Wave </w:t>
      </w:r>
      <w:r>
        <w:rPr>
          <w:rFonts w:cs="Calibri"/>
        </w:rPr>
        <w:t>生命周期模型（</w:t>
      </w:r>
      <w:r>
        <w:rPr>
          <w:rFonts w:cs="Calibri"/>
        </w:rPr>
        <w:t>Discovery→Recovery→Expansion→Mature→Failure</w:t>
      </w:r>
      <w:r>
        <w:rPr>
          <w:rFonts w:cs="Calibri"/>
        </w:rPr>
        <w:t>）</w:t>
      </w:r>
      <w:r>
        <w:rPr>
          <w:rFonts w:cs="Calibri"/>
        </w:rPr>
        <w:tab/>
      </w:r>
      <w:r>
        <w:rPr>
          <w:rFonts w:cs="Calibri"/>
        </w:rPr>
        <w:t>未实现完整生命周期状态机（</w:t>
      </w:r>
      <w:r>
        <w:rPr>
          <w:rFonts w:cs="Calibri"/>
        </w:rPr>
        <w:t xml:space="preserve">wave/signal </w:t>
      </w:r>
      <w:r>
        <w:rPr>
          <w:rFonts w:cs="Calibri"/>
        </w:rPr>
        <w:t>已提供</w:t>
      </w:r>
      <w:r>
        <w:rPr>
          <w:rFonts w:cs="Calibri"/>
        </w:rPr>
        <w:t xml:space="preserve"> direction/strength/recovery/failure </w:t>
      </w:r>
      <w:r>
        <w:rPr>
          <w:rFonts w:cs="Calibri"/>
        </w:rPr>
        <w:t>基础，但生命周期模块需更多波段研究支撑，避免拍脑袋定义）</w:t>
      </w:r>
      <w:r>
        <w:br/>
      </w:r>
      <w:r>
        <w:rPr>
          <w:rFonts w:cs="Calibri"/>
        </w:rPr>
        <w:t xml:space="preserve">Wave Ablation </w:t>
      </w:r>
      <w:r>
        <w:rPr>
          <w:rFonts w:cs="Calibri"/>
        </w:rPr>
        <w:t>在决策层（</w:t>
      </w:r>
      <w:r>
        <w:rPr>
          <w:rFonts w:cs="Calibri"/>
        </w:rPr>
        <w:t>No Wave vs Wave</w:t>
      </w:r>
      <w:r>
        <w:rPr>
          <w:rFonts w:cs="Calibri"/>
        </w:rPr>
        <w:t>）</w:t>
      </w:r>
      <w:r>
        <w:rPr>
          <w:rFonts w:cs="Calibri"/>
        </w:rPr>
        <w:tab/>
      </w:r>
      <w:r>
        <w:rPr>
          <w:rFonts w:cs="Calibri"/>
        </w:rPr>
        <w:t>引擎未接入</w:t>
      </w:r>
      <w:r>
        <w:rPr>
          <w:rFonts w:cs="Calibri"/>
        </w:rPr>
        <w:t xml:space="preserve"> wave_signal </w:t>
      </w:r>
      <w:r>
        <w:rPr>
          <w:rFonts w:cs="Calibri"/>
        </w:rPr>
        <w:t>决策影响</w:t>
      </w:r>
      <w:r>
        <w:rPr>
          <w:rFonts w:cs="Calibri"/>
        </w:rPr>
        <w:t>——</w:t>
      </w:r>
      <w:r>
        <w:rPr>
          <w:rFonts w:cs="Calibri"/>
        </w:rPr>
        <w:t>避免在未充分验证前改变已冻结决策链；</w:t>
      </w:r>
      <w:r>
        <w:rPr>
          <w:rFonts w:cs="Calibri"/>
        </w:rPr>
        <w:t xml:space="preserve">Feature Gate </w:t>
      </w:r>
      <w:r>
        <w:rPr>
          <w:rFonts w:cs="Calibri"/>
        </w:rPr>
        <w:t>已确保未来不误用，</w:t>
      </w:r>
      <w:r>
        <w:rPr>
          <w:rFonts w:cs="Calibri"/>
        </w:rPr>
        <w:t xml:space="preserve">DecisionConfig.use_wave </w:t>
      </w:r>
      <w:r>
        <w:rPr>
          <w:rFonts w:cs="Calibri"/>
        </w:rPr>
        <w:t>已预留</w:t>
      </w:r>
      <w:r>
        <w:br/>
      </w:r>
      <w:r>
        <w:rPr>
          <w:rFonts w:cs="Calibri"/>
        </w:rPr>
        <w:t>Capital Allocation by Wave Quality</w:t>
      </w:r>
      <w:r>
        <w:rPr>
          <w:rFonts w:cs="Calibri"/>
        </w:rPr>
        <w:tab/>
        <w:t xml:space="preserve">TQS </w:t>
      </w:r>
      <w:r>
        <w:rPr>
          <w:rFonts w:cs="Calibri"/>
        </w:rPr>
        <w:t>已按质量分档门控，但</w:t>
      </w:r>
      <w:r>
        <w:rPr>
          <w:rFonts w:cs="Calibri"/>
        </w:rPr>
        <w:t>“</w:t>
      </w:r>
      <w:r>
        <w:rPr>
          <w:rFonts w:cs="Calibri"/>
        </w:rPr>
        <w:t>按</w:t>
      </w:r>
      <w:r>
        <w:rPr>
          <w:rFonts w:cs="Calibri"/>
        </w:rPr>
        <w:t xml:space="preserve"> Wave </w:t>
      </w:r>
      <w:r>
        <w:rPr>
          <w:rFonts w:cs="Calibri"/>
        </w:rPr>
        <w:t>质量分配资本</w:t>
      </w:r>
      <w:r>
        <w:rPr>
          <w:rFonts w:cs="Calibri"/>
        </w:rPr>
        <w:t>”</w:t>
      </w:r>
      <w:r>
        <w:rPr>
          <w:rFonts w:cs="Calibri"/>
        </w:rPr>
        <w:t>的独立模块未做（依赖</w:t>
      </w:r>
      <w:r>
        <w:rPr>
          <w:rFonts w:cs="Calibri"/>
        </w:rPr>
        <w:t xml:space="preserve"> Wave </w:t>
      </w:r>
      <w:r>
        <w:rPr>
          <w:rFonts w:cs="Calibri"/>
        </w:rPr>
        <w:t>生命周期先落地）</w:t>
      </w:r>
      <w:r>
        <w:br/>
      </w:r>
      <w:r>
        <w:rPr>
          <w:rFonts w:cs="Calibri"/>
        </w:rPr>
        <w:t xml:space="preserve">Permission × Wave </w:t>
      </w:r>
      <w:r>
        <w:rPr>
          <w:rFonts w:cs="Calibri"/>
        </w:rPr>
        <w:t>二维贡献矩阵专项报告</w:t>
      </w:r>
      <w:r>
        <w:rPr>
          <w:rFonts w:cs="Calibri"/>
        </w:rPr>
        <w:tab/>
        <w:t xml:space="preserve">Ablation </w:t>
      </w:r>
      <w:r>
        <w:rPr>
          <w:rFonts w:cs="Calibri"/>
        </w:rPr>
        <w:t>已有</w:t>
      </w:r>
      <w:r>
        <w:rPr>
          <w:rFonts w:cs="Calibri"/>
        </w:rPr>
        <w:t xml:space="preserve"> permission/</w:t>
      </w:r>
      <w:r>
        <w:rPr>
          <w:rFonts w:cs="Calibri"/>
        </w:rPr>
        <w:t>机制分布，但未生成</w:t>
      </w:r>
      <w:r>
        <w:rPr>
          <w:rFonts w:cs="Calibri"/>
        </w:rPr>
        <w:t xml:space="preserve"> Permission×Wave </w:t>
      </w:r>
      <w:r>
        <w:rPr>
          <w:rFonts w:cs="Calibri"/>
        </w:rPr>
        <w:t>二维贡献图（可后续基于</w:t>
      </w:r>
      <w:r>
        <w:rPr>
          <w:rFonts w:cs="Calibri"/>
        </w:rPr>
        <w:t xml:space="preserve"> A14 + Trade Ledger </w:t>
      </w:r>
      <w:r>
        <w:rPr>
          <w:rFonts w:cs="Calibri"/>
        </w:rPr>
        <w:t>补）</w:t>
      </w:r>
      <w:r>
        <w:br/>
      </w:r>
      <w:r>
        <w:rPr>
          <w:rFonts w:cs="Calibri"/>
        </w:rPr>
        <w:t xml:space="preserve">Live Shadow </w:t>
      </w:r>
      <w:r>
        <w:rPr>
          <w:rFonts w:cs="Calibri"/>
        </w:rPr>
        <w:t>长期运行</w:t>
      </w:r>
      <w:r>
        <w:rPr>
          <w:rFonts w:cs="Calibri"/>
        </w:rPr>
        <w:t xml:space="preserve"> / Paper Execution </w:t>
      </w:r>
      <w:r>
        <w:rPr>
          <w:rFonts w:cs="Calibri"/>
        </w:rPr>
        <w:t>跟踪</w:t>
      </w:r>
      <w:r>
        <w:rPr>
          <w:rFonts w:cs="Calibri"/>
        </w:rPr>
        <w:tab/>
      </w:r>
      <w:r>
        <w:rPr>
          <w:rFonts w:cs="Calibri"/>
        </w:rPr>
        <w:t>需每日持续运行（外部条件），脚本已就绪，待时间积累</w:t>
      </w:r>
      <w:r>
        <w:br/>
      </w:r>
      <w:r>
        <w:rPr>
          <w:rFonts w:cs="Calibri"/>
        </w:rPr>
        <w:t>逐笔</w:t>
      </w:r>
      <w:r>
        <w:rPr>
          <w:rFonts w:cs="Calibri"/>
        </w:rPr>
        <w:t xml:space="preserve"> Trade Replay </w:t>
      </w:r>
      <w:r>
        <w:rPr>
          <w:rFonts w:cs="Calibri"/>
        </w:rPr>
        <w:t>可视化（交互图）</w:t>
      </w:r>
      <w:r>
        <w:rPr>
          <w:rFonts w:cs="Calibri"/>
        </w:rPr>
        <w:tab/>
      </w:r>
      <w:r>
        <w:rPr>
          <w:rFonts w:cs="Calibri"/>
        </w:rPr>
        <w:t xml:space="preserve">Trade Ledger </w:t>
      </w:r>
      <w:r>
        <w:rPr>
          <w:rFonts w:cs="Calibri"/>
        </w:rPr>
        <w:t>已建（</w:t>
      </w:r>
      <w:r>
        <w:rPr>
          <w:rFonts w:cs="Calibri"/>
        </w:rPr>
        <w:t>CSV/JSON/MD</w:t>
      </w:r>
      <w:r>
        <w:rPr>
          <w:rFonts w:cs="Calibri"/>
        </w:rPr>
        <w:t>），交互式逐笔重放未做</w:t>
      </w:r>
      <w:r>
        <w:br/>
      </w:r>
      <w:r>
        <w:rPr>
          <w:rFonts w:cs="Calibri"/>
        </w:rPr>
        <w:t>00371“</w:t>
      </w:r>
      <w:r>
        <w:rPr>
          <w:rFonts w:cs="Calibri"/>
        </w:rPr>
        <w:t>季度</w:t>
      </w:r>
      <w:r>
        <w:rPr>
          <w:rFonts w:cs="Calibri"/>
        </w:rPr>
        <w:t xml:space="preserve"> Bullish </w:t>
      </w:r>
      <w:r>
        <w:rPr>
          <w:rFonts w:cs="Calibri"/>
        </w:rPr>
        <w:t>仍</w:t>
      </w:r>
      <w:r>
        <w:rPr>
          <w:rFonts w:cs="Calibri"/>
        </w:rPr>
        <w:t xml:space="preserve"> EXIT”</w:t>
      </w:r>
      <w:r>
        <w:rPr>
          <w:rFonts w:cs="Calibri"/>
        </w:rPr>
        <w:t>完整叙事报告</w:t>
      </w:r>
      <w:r>
        <w:rPr>
          <w:rFonts w:cs="Calibri"/>
        </w:rPr>
        <w:tab/>
      </w:r>
      <w:r>
        <w:rPr>
          <w:rFonts w:cs="Calibri"/>
        </w:rPr>
        <w:t>已加</w:t>
      </w:r>
      <w:r>
        <w:rPr>
          <w:rFonts w:cs="Calibri"/>
        </w:rPr>
        <w:t>“Structural≠Permission≠Action”</w:t>
      </w:r>
      <w:r>
        <w:rPr>
          <w:rFonts w:cs="Calibri"/>
        </w:rPr>
        <w:t>声明与三类结论，但深度时间线叙事报告未做（</w:t>
      </w:r>
      <w:r>
        <w:rPr>
          <w:rFonts w:cs="Calibri"/>
        </w:rPr>
        <w:t xml:space="preserve">P4 </w:t>
      </w:r>
      <w:r>
        <w:rPr>
          <w:rFonts w:cs="Calibri"/>
        </w:rPr>
        <w:t>内容）</w:t>
      </w:r>
      <w:r>
        <w:br/>
      </w:r>
      <w:r>
        <w:rPr>
          <w:rFonts w:cs="Calibri"/>
        </w:rPr>
        <w:t xml:space="preserve">5 </w:t>
      </w:r>
      <w:r>
        <w:rPr>
          <w:rFonts w:cs="Calibri"/>
        </w:rPr>
        <w:t>类</w:t>
      </w:r>
      <w:r>
        <w:rPr>
          <w:rFonts w:cs="Calibri"/>
        </w:rPr>
        <w:t xml:space="preserve"> Invariant </w:t>
      </w:r>
      <w:r>
        <w:rPr>
          <w:rFonts w:cs="Calibri"/>
        </w:rPr>
        <w:t>接入外部</w:t>
      </w:r>
      <w:r>
        <w:rPr>
          <w:rFonts w:cs="Calibri"/>
        </w:rPr>
        <w:t xml:space="preserve"> CI</w:t>
      </w:r>
      <w:r>
        <w:rPr>
          <w:rFonts w:cs="Calibri"/>
        </w:rPr>
        <w:tab/>
      </w:r>
      <w:r>
        <w:rPr>
          <w:rFonts w:cs="Calibri"/>
        </w:rPr>
        <w:t>测试已建（</w:t>
      </w:r>
      <w:r>
        <w:rPr>
          <w:rFonts w:cs="Calibri"/>
        </w:rPr>
        <w:t>G1–G8</w:t>
      </w:r>
      <w:r>
        <w:rPr>
          <w:rFonts w:cs="Calibri"/>
        </w:rPr>
        <w:t>、不变量矩阵、</w:t>
      </w:r>
      <w:r>
        <w:rPr>
          <w:rFonts w:cs="Calibri"/>
        </w:rPr>
        <w:t xml:space="preserve">Risk </w:t>
      </w:r>
      <w:r>
        <w:rPr>
          <w:rFonts w:cs="Calibri"/>
        </w:rPr>
        <w:t>单调、</w:t>
      </w:r>
      <w:r>
        <w:rPr>
          <w:rFonts w:cs="Calibri"/>
        </w:rPr>
        <w:t>Feature Gate</w:t>
      </w:r>
      <w:r>
        <w:rPr>
          <w:rFonts w:cs="Calibri"/>
        </w:rPr>
        <w:t>、</w:t>
      </w:r>
      <w:r>
        <w:rPr>
          <w:rFonts w:cs="Calibri"/>
        </w:rPr>
        <w:t>Replay Hash</w:t>
      </w:r>
      <w:r>
        <w:rPr>
          <w:rFonts w:cs="Calibri"/>
        </w:rPr>
        <w:t>），未接外部</w:t>
      </w:r>
      <w:r>
        <w:rPr>
          <w:rFonts w:cs="Calibri"/>
        </w:rPr>
        <w:t xml:space="preserve"> CI </w:t>
      </w:r>
      <w:r>
        <w:rPr>
          <w:rFonts w:cs="Calibri"/>
        </w:rPr>
        <w:t>流水线（仓库无</w:t>
      </w:r>
      <w:r>
        <w:rPr>
          <w:rFonts w:cs="Calibri"/>
        </w:rPr>
        <w:t xml:space="preserve"> CI </w:t>
      </w:r>
      <w:r>
        <w:rPr>
          <w:rFonts w:cs="Calibri"/>
        </w:rPr>
        <w:t>配置）</w:t>
      </w:r>
    </w:p>
    <w:p w14:paraId="1899D07B" w14:textId="77777777" w:rsidR="006901CB" w:rsidRDefault="000071E9">
      <w:r>
        <w:rPr>
          <w:rFonts w:cs="Calibri"/>
        </w:rPr>
        <w:t>刻意不做（按审查纪律）：不加新因子</w:t>
      </w:r>
      <w:r>
        <w:rPr>
          <w:rFonts w:cs="Calibri"/>
        </w:rPr>
        <w:t>/</w:t>
      </w:r>
      <w:r>
        <w:rPr>
          <w:rFonts w:cs="Calibri"/>
        </w:rPr>
        <w:t>指标、不调</w:t>
      </w:r>
      <w:r>
        <w:rPr>
          <w:rFonts w:cs="Calibri"/>
        </w:rPr>
        <w:t xml:space="preserve"> C/F/P </w:t>
      </w:r>
      <w:r>
        <w:rPr>
          <w:rFonts w:cs="Calibri"/>
        </w:rPr>
        <w:t>与</w:t>
      </w:r>
      <w:r>
        <w:rPr>
          <w:rFonts w:cs="Calibri"/>
        </w:rPr>
        <w:t xml:space="preserve"> TQS </w:t>
      </w:r>
      <w:r>
        <w:rPr>
          <w:rFonts w:cs="Calibri"/>
        </w:rPr>
        <w:t>权重追</w:t>
      </w:r>
      <w:r>
        <w:rPr>
          <w:rFonts w:cs="Calibri"/>
        </w:rPr>
        <w:t xml:space="preserve"> Sharpe</w:t>
      </w:r>
      <w:r>
        <w:rPr>
          <w:rFonts w:cs="Calibri"/>
        </w:rPr>
        <w:t>、不优化</w:t>
      </w:r>
      <w:r>
        <w:rPr>
          <w:rFonts w:cs="Calibri"/>
        </w:rPr>
        <w:t xml:space="preserve"> Retail Utility</w:t>
      </w:r>
      <w:r>
        <w:rPr>
          <w:rFonts w:cs="Calibri"/>
        </w:rPr>
        <w:t>、不为</w:t>
      </w:r>
      <w:r>
        <w:rPr>
          <w:rFonts w:cs="Calibri"/>
        </w:rPr>
        <w:t xml:space="preserve"> 00371 </w:t>
      </w:r>
      <w:r>
        <w:rPr>
          <w:rFonts w:cs="Calibri"/>
        </w:rPr>
        <w:t>单独调参。</w:t>
      </w:r>
      <w:r>
        <w:br/>
      </w:r>
      <w:r>
        <w:rPr>
          <w:rFonts w:cs="Calibri"/>
        </w:rPr>
        <w:t>验证：全量</w:t>
      </w:r>
      <w:r>
        <w:rPr>
          <w:rFonts w:cs="Calibri"/>
        </w:rPr>
        <w:t xml:space="preserve"> 65 </w:t>
      </w:r>
      <w:r>
        <w:rPr>
          <w:rFonts w:cs="Calibri"/>
        </w:rPr>
        <w:t>模块</w:t>
      </w:r>
      <w:r>
        <w:rPr>
          <w:rFonts w:cs="Calibri"/>
        </w:rPr>
        <w:t xml:space="preserve"> PASS</w:t>
      </w:r>
      <w:r>
        <w:rPr>
          <w:rFonts w:cs="Calibri"/>
        </w:rPr>
        <w:t>；</w:t>
      </w:r>
      <w:r>
        <w:rPr>
          <w:rFonts w:cs="Calibri"/>
        </w:rPr>
        <w:t>01951 Retail Swing Report</w:t>
      </w:r>
      <w:r>
        <w:rPr>
          <w:rFonts w:cs="Calibri"/>
        </w:rPr>
        <w:t>（</w:t>
      </w:r>
      <w:r>
        <w:rPr>
          <w:rFonts w:cs="Calibri"/>
          <w:color w:val="0000FF"/>
          <w:u w:val="single"/>
        </w:rPr>
        <w:t>MD</w:t>
      </w:r>
      <w:r>
        <w:rPr>
          <w:rFonts w:cs="Calibri"/>
        </w:rPr>
        <w:t>）、</w:t>
      </w:r>
      <w:r>
        <w:rPr>
          <w:rFonts w:cs="Calibri"/>
          <w:color w:val="0000FF"/>
          <w:u w:val="single"/>
        </w:rPr>
        <w:t>Trade Ledger JSON</w:t>
      </w:r>
      <w:r>
        <w:rPr>
          <w:rFonts w:cs="Calibri"/>
        </w:rPr>
        <w:t>；文档已更新（</w:t>
      </w:r>
      <w:r>
        <w:rPr>
          <w:rFonts w:cs="Calibri"/>
        </w:rPr>
        <w:t xml:space="preserve">[2.2 </w:t>
      </w:r>
      <w:r>
        <w:rPr>
          <w:rFonts w:cs="Calibri"/>
        </w:rPr>
        <w:t>架构设计</w:t>
      </w:r>
      <w:r>
        <w:rPr>
          <w:rFonts w:cs="Calibri"/>
        </w:rPr>
        <w:t xml:space="preserve"> V41](C:/Users/Quansheng/Documents/projects/TA_Workflow/Doc/QCFP-MTF 2.2_</w:t>
      </w:r>
      <w:r>
        <w:rPr>
          <w:rFonts w:cs="Calibri"/>
        </w:rPr>
        <w:t>架构设计</w:t>
      </w:r>
      <w:r>
        <w:rPr>
          <w:rFonts w:cs="Calibri"/>
        </w:rPr>
        <w:t>.md)</w:t>
      </w:r>
      <w:r>
        <w:rPr>
          <w:rFonts w:cs="Calibri"/>
        </w:rPr>
        <w:t>）。</w:t>
      </w:r>
      <w:r>
        <w:br/>
      </w:r>
      <w:r>
        <w:rPr>
          <w:rFonts w:cs="Calibri"/>
        </w:rPr>
        <w:t>下一步若继续，优先级建议：</w:t>
      </w:r>
      <w:r>
        <w:rPr>
          <w:rFonts w:cs="Calibri"/>
        </w:rPr>
        <w:t xml:space="preserve">① Wave </w:t>
      </w:r>
      <w:r>
        <w:rPr>
          <w:rFonts w:cs="Calibri"/>
        </w:rPr>
        <w:t>生命周期模型</w:t>
      </w:r>
      <w:r>
        <w:rPr>
          <w:rFonts w:cs="Calibri"/>
        </w:rPr>
        <w:t xml:space="preserve"> + Capital </w:t>
      </w:r>
      <w:r>
        <w:rPr>
          <w:rFonts w:cs="Calibri"/>
        </w:rPr>
        <w:t>Allocation</w:t>
      </w:r>
      <w:r>
        <w:rPr>
          <w:rFonts w:cs="Calibri"/>
        </w:rPr>
        <w:t>（需先补波段研究证据）；</w:t>
      </w:r>
      <w:r>
        <w:rPr>
          <w:rFonts w:cs="Calibri"/>
        </w:rPr>
        <w:t xml:space="preserve">② </w:t>
      </w:r>
      <w:r>
        <w:rPr>
          <w:rFonts w:cs="Calibri"/>
        </w:rPr>
        <w:t>真实披露日与</w:t>
      </w:r>
      <w:r>
        <w:rPr>
          <w:rFonts w:cs="Calibri"/>
        </w:rPr>
        <w:t xml:space="preserve"> PIT Universe </w:t>
      </w:r>
      <w:r>
        <w:rPr>
          <w:rFonts w:cs="Calibri"/>
        </w:rPr>
        <w:t>数据就绪后重跑</w:t>
      </w:r>
      <w:r>
        <w:rPr>
          <w:rFonts w:cs="Calibri"/>
        </w:rPr>
        <w:t xml:space="preserve"> Release Gate </w:t>
      </w:r>
      <w:r>
        <w:rPr>
          <w:rFonts w:cs="Calibri"/>
        </w:rPr>
        <w:t>冲</w:t>
      </w:r>
      <w:r>
        <w:rPr>
          <w:rFonts w:cs="Calibri"/>
        </w:rPr>
        <w:t xml:space="preserve"> RELEASE</w:t>
      </w:r>
      <w:r>
        <w:rPr>
          <w:rFonts w:cs="Calibri"/>
        </w:rPr>
        <w:t>；</w:t>
      </w:r>
      <w:r>
        <w:rPr>
          <w:rFonts w:cs="Calibri"/>
        </w:rPr>
        <w:t xml:space="preserve">③ Permission×Wave </w:t>
      </w:r>
      <w:r>
        <w:rPr>
          <w:rFonts w:cs="Calibri"/>
        </w:rPr>
        <w:t>二维贡献矩阵与逐笔</w:t>
      </w:r>
      <w:r>
        <w:rPr>
          <w:rFonts w:cs="Calibri"/>
        </w:rPr>
        <w:t xml:space="preserve"> Trade Replay </w:t>
      </w:r>
      <w:r>
        <w:rPr>
          <w:rFonts w:cs="Calibri"/>
        </w:rPr>
        <w:t>可视化。</w:t>
      </w:r>
    </w:p>
    <w:p w14:paraId="5FDFC677" w14:textId="77777777" w:rsidR="006901CB" w:rsidRDefault="006901CB">
      <w:pPr>
        <w:pBdr>
          <w:bottom w:val="single" w:sz="6" w:space="1" w:color="auto"/>
        </w:pBdr>
      </w:pPr>
    </w:p>
    <w:p w14:paraId="26CD9D85" w14:textId="77777777" w:rsidR="006901CB" w:rsidRDefault="000071E9">
      <w:r>
        <w:rPr>
          <w:rFonts w:cs="Calibri"/>
        </w:rPr>
        <w:t>需要哪些波段研究证据</w:t>
      </w:r>
      <w:r>
        <w:rPr>
          <w:rFonts w:cs="Calibri"/>
        </w:rPr>
        <w:t xml:space="preserve"> </w:t>
      </w:r>
      <w:r>
        <w:rPr>
          <w:rFonts w:cs="Calibri"/>
        </w:rPr>
        <w:t>、真实披露日与</w:t>
      </w:r>
      <w:r>
        <w:rPr>
          <w:rFonts w:cs="Calibri"/>
        </w:rPr>
        <w:t xml:space="preserve"> PIT Universe </w:t>
      </w:r>
      <w:r>
        <w:rPr>
          <w:rFonts w:cs="Calibri"/>
        </w:rPr>
        <w:t>数据</w:t>
      </w:r>
      <w:r>
        <w:rPr>
          <w:rFonts w:cs="Calibri"/>
        </w:rPr>
        <w:t xml:space="preserve">   </w:t>
      </w:r>
      <w:r>
        <w:rPr>
          <w:rFonts w:cs="Calibri"/>
        </w:rPr>
        <w:t>？</w:t>
      </w:r>
      <w:r>
        <w:br/>
      </w:r>
      <w:r>
        <w:rPr>
          <w:rFonts w:cs="Calibri"/>
        </w:rPr>
        <w:t>当前状态：</w:t>
      </w:r>
      <w:r>
        <w:rPr>
          <w:rFonts w:cs="Calibri"/>
        </w:rPr>
        <w:t xml:space="preserve">qcfp_universe.csv </w:t>
      </w:r>
      <w:r>
        <w:rPr>
          <w:rFonts w:cs="Calibri"/>
        </w:rPr>
        <w:t>与</w:t>
      </w:r>
      <w:r>
        <w:rPr>
          <w:rFonts w:cs="Calibri"/>
        </w:rPr>
        <w:t xml:space="preserve"> qcfp_disclosure_dates.csv </w:t>
      </w:r>
      <w:r>
        <w:rPr>
          <w:rFonts w:cs="Calibri"/>
        </w:rPr>
        <w:t>都不存在（只有模板）；数据库有</w:t>
      </w:r>
      <w:r>
        <w:rPr>
          <w:rFonts w:cs="Calibri"/>
        </w:rPr>
        <w:t xml:space="preserve"> 15–16 </w:t>
      </w:r>
      <w:r>
        <w:rPr>
          <w:rFonts w:cs="Calibri"/>
        </w:rPr>
        <w:t>只股票、季度数据</w:t>
      </w:r>
      <w:r>
        <w:rPr>
          <w:rFonts w:cs="Calibri"/>
        </w:rPr>
        <w:t xml:space="preserve"> 2004–2026</w:t>
      </w:r>
      <w:r>
        <w:rPr>
          <w:rFonts w:cs="Calibri"/>
        </w:rPr>
        <w:t>（</w:t>
      </w:r>
      <w:r>
        <w:rPr>
          <w:rFonts w:cs="Calibri"/>
        </w:rPr>
        <w:t xml:space="preserve">960 </w:t>
      </w:r>
      <w:r>
        <w:rPr>
          <w:rFonts w:cs="Calibri"/>
        </w:rPr>
        <w:t>行）、周线</w:t>
      </w:r>
      <w:r>
        <w:rPr>
          <w:rFonts w:cs="Calibri"/>
        </w:rPr>
        <w:t xml:space="preserve"> 2010–2026</w:t>
      </w:r>
      <w:r>
        <w:rPr>
          <w:rFonts w:cs="Calibri"/>
        </w:rPr>
        <w:t>。以下是你问的三类数据的具体需求。</w:t>
      </w:r>
      <w:r>
        <w:br/>
      </w:r>
      <w:r>
        <w:rPr>
          <w:rFonts w:cs="Calibri"/>
        </w:rPr>
        <w:t>一、波段研究证据（</w:t>
      </w:r>
      <w:r>
        <w:rPr>
          <w:rFonts w:cs="Calibri"/>
        </w:rPr>
        <w:t>Wave research evidence</w:t>
      </w:r>
      <w:r>
        <w:rPr>
          <w:rFonts w:cs="Calibri"/>
        </w:rPr>
        <w:t>）</w:t>
      </w:r>
      <w:r>
        <w:br/>
      </w:r>
      <w:r>
        <w:rPr>
          <w:rFonts w:cs="Calibri"/>
        </w:rPr>
        <w:t>这是</w:t>
      </w:r>
      <w:r>
        <w:rPr>
          <w:rFonts w:cs="Calibri"/>
        </w:rPr>
        <w:t>“</w:t>
      </w:r>
      <w:r>
        <w:rPr>
          <w:rFonts w:cs="Calibri"/>
        </w:rPr>
        <w:t>要不要给</w:t>
      </w:r>
      <w:r>
        <w:rPr>
          <w:rFonts w:cs="Calibri"/>
        </w:rPr>
        <w:t xml:space="preserve"> Wave </w:t>
      </w:r>
      <w:r>
        <w:rPr>
          <w:rFonts w:cs="Calibri"/>
        </w:rPr>
        <w:t>层建生命周期</w:t>
      </w:r>
      <w:r>
        <w:rPr>
          <w:rFonts w:cs="Calibri"/>
        </w:rPr>
        <w:t>/</w:t>
      </w:r>
      <w:r>
        <w:rPr>
          <w:rFonts w:cs="Calibri"/>
        </w:rPr>
        <w:t>分配资本</w:t>
      </w:r>
      <w:r>
        <w:rPr>
          <w:rFonts w:cs="Calibri"/>
        </w:rPr>
        <w:t>”</w:t>
      </w:r>
      <w:r>
        <w:rPr>
          <w:rFonts w:cs="Calibri"/>
        </w:rPr>
        <w:t>的判据，需要四类用现有数据就能产出的证据（不需要新数据源，需要的是分析跑出来）：</w:t>
      </w:r>
      <w:r>
        <w:br/>
      </w:r>
      <w:r>
        <w:rPr>
          <w:rFonts w:cs="Calibri"/>
        </w:rPr>
        <w:t>证据</w:t>
      </w:r>
      <w:r>
        <w:rPr>
          <w:rFonts w:cs="Calibri"/>
        </w:rPr>
        <w:tab/>
      </w:r>
      <w:r>
        <w:rPr>
          <w:rFonts w:cs="Calibri"/>
        </w:rPr>
        <w:t>具体内容</w:t>
      </w:r>
      <w:r>
        <w:rPr>
          <w:rFonts w:cs="Calibri"/>
        </w:rPr>
        <w:tab/>
      </w:r>
      <w:r>
        <w:rPr>
          <w:rFonts w:cs="Calibri"/>
        </w:rPr>
        <w:t>验收标准</w:t>
      </w:r>
      <w:r>
        <w:br/>
      </w:r>
      <w:r>
        <w:rPr>
          <w:rFonts w:cs="Calibri"/>
        </w:rPr>
        <w:t xml:space="preserve">① </w:t>
      </w:r>
      <w:r>
        <w:rPr>
          <w:rFonts w:cs="Calibri"/>
        </w:rPr>
        <w:t>信号特征有效性</w:t>
      </w:r>
      <w:r>
        <w:rPr>
          <w:rFonts w:cs="Calibri"/>
        </w:rPr>
        <w:tab/>
        <w:t>WaveSignal</w:t>
      </w:r>
      <w:r>
        <w:rPr>
          <w:rFonts w:cs="Calibri"/>
        </w:rPr>
        <w:t>（</w:t>
      </w:r>
      <w:r>
        <w:rPr>
          <w:rFonts w:cs="Calibri"/>
        </w:rPr>
        <w:t>as-of</w:t>
      </w:r>
      <w:r>
        <w:rPr>
          <w:rFonts w:cs="Calibri"/>
        </w:rPr>
        <w:t>：</w:t>
      </w:r>
      <w:r>
        <w:rPr>
          <w:rFonts w:cs="Calibri"/>
        </w:rPr>
        <w:t>direction/strength/age/acceleration/recovery/failure</w:t>
      </w:r>
      <w:r>
        <w:rPr>
          <w:rFonts w:cs="Calibri"/>
        </w:rPr>
        <w:t>）</w:t>
      </w:r>
      <w:r>
        <w:rPr>
          <w:rFonts w:cs="Calibri"/>
        </w:rPr>
        <w:t xml:space="preserve">→ </w:t>
      </w:r>
      <w:r>
        <w:rPr>
          <w:rFonts w:cs="Calibri"/>
        </w:rPr>
        <w:t>前向</w:t>
      </w:r>
      <w:r>
        <w:rPr>
          <w:rFonts w:cs="Calibri"/>
        </w:rPr>
        <w:t xml:space="preserve"> 1/4/8/12 </w:t>
      </w:r>
      <w:r>
        <w:rPr>
          <w:rFonts w:cs="Calibri"/>
        </w:rPr>
        <w:t>周收益、</w:t>
      </w:r>
      <w:r>
        <w:rPr>
          <w:rFonts w:cs="Calibri"/>
        </w:rPr>
        <w:t>MFE/MAE</w:t>
      </w:r>
      <w:r>
        <w:rPr>
          <w:rFonts w:cs="Calibri"/>
        </w:rPr>
        <w:t>、捕获率</w:t>
      </w:r>
      <w:r>
        <w:rPr>
          <w:rFonts w:cs="Calibri"/>
        </w:rPr>
        <w:tab/>
      </w:r>
      <w:r>
        <w:rPr>
          <w:rFonts w:cs="Calibri"/>
        </w:rPr>
        <w:t xml:space="preserve">strength/acceleration </w:t>
      </w:r>
      <w:r>
        <w:rPr>
          <w:rFonts w:cs="Calibri"/>
        </w:rPr>
        <w:t>分档后前向收益单调且</w:t>
      </w:r>
      <w:r>
        <w:rPr>
          <w:rFonts w:cs="Calibri"/>
        </w:rPr>
        <w:t xml:space="preserve"> OOS </w:t>
      </w:r>
      <w:r>
        <w:rPr>
          <w:rFonts w:cs="Calibri"/>
        </w:rPr>
        <w:t>复现（否则不得进决策层）</w:t>
      </w:r>
      <w:r>
        <w:br/>
      </w:r>
      <w:r>
        <w:rPr>
          <w:rFonts w:cs="Calibri"/>
        </w:rPr>
        <w:t xml:space="preserve">② </w:t>
      </w:r>
      <w:r>
        <w:rPr>
          <w:rFonts w:cs="Calibri"/>
        </w:rPr>
        <w:t>生命周期分阶段统计</w:t>
      </w:r>
      <w:r>
        <w:rPr>
          <w:rFonts w:cs="Calibri"/>
        </w:rPr>
        <w:tab/>
        <w:t xml:space="preserve">Discovery/Recovery/Expansion/Mature/Failure </w:t>
      </w:r>
      <w:r>
        <w:rPr>
          <w:rFonts w:cs="Calibri"/>
        </w:rPr>
        <w:t>每阶段的</w:t>
      </w:r>
      <w:r>
        <w:rPr>
          <w:rFonts w:cs="Calibri"/>
        </w:rPr>
        <w:t xml:space="preserve"> N</w:t>
      </w:r>
      <w:r>
        <w:rPr>
          <w:rFonts w:cs="Calibri"/>
        </w:rPr>
        <w:t>、前向收益、胜率、</w:t>
      </w:r>
      <w:r>
        <w:rPr>
          <w:rFonts w:cs="Calibri"/>
        </w:rPr>
        <w:t>MAE</w:t>
      </w:r>
      <w:r>
        <w:rPr>
          <w:rFonts w:cs="Calibri"/>
        </w:rPr>
        <w:t>、失败率</w:t>
      </w:r>
      <w:r>
        <w:rPr>
          <w:rFonts w:cs="Calibri"/>
        </w:rPr>
        <w:tab/>
      </w:r>
      <w:r>
        <w:rPr>
          <w:rFonts w:cs="Calibri"/>
        </w:rPr>
        <w:t>阶段标签可区分风险（如</w:t>
      </w:r>
      <w:r>
        <w:rPr>
          <w:rFonts w:cs="Calibri"/>
        </w:rPr>
        <w:t xml:space="preserve"> Failure </w:t>
      </w:r>
      <w:r>
        <w:rPr>
          <w:rFonts w:cs="Calibri"/>
        </w:rPr>
        <w:t>阶段</w:t>
      </w:r>
      <w:r>
        <w:rPr>
          <w:rFonts w:cs="Calibri"/>
        </w:rPr>
        <w:t xml:space="preserve"> MAE </w:t>
      </w:r>
      <w:r>
        <w:rPr>
          <w:rFonts w:cs="Calibri"/>
        </w:rPr>
        <w:t>显著更大）；阶段转移矩阵稳定</w:t>
      </w:r>
      <w:r>
        <w:br/>
      </w:r>
      <w:r>
        <w:rPr>
          <w:rFonts w:cs="Calibri"/>
        </w:rPr>
        <w:t xml:space="preserve">③ </w:t>
      </w:r>
      <w:r>
        <w:rPr>
          <w:rFonts w:cs="Calibri"/>
        </w:rPr>
        <w:t>交易质量证据</w:t>
      </w:r>
      <w:r>
        <w:rPr>
          <w:rFonts w:cs="Calibri"/>
        </w:rPr>
        <w:tab/>
        <w:t xml:space="preserve">Trade Ledger </w:t>
      </w:r>
      <w:r>
        <w:rPr>
          <w:rFonts w:cs="Calibri"/>
        </w:rPr>
        <w:t>已产出：每笔的</w:t>
      </w:r>
      <w:r>
        <w:rPr>
          <w:rFonts w:cs="Calibri"/>
        </w:rPr>
        <w:t xml:space="preserve"> MFE/MAE/</w:t>
      </w:r>
      <w:r>
        <w:rPr>
          <w:rFonts w:cs="Calibri"/>
        </w:rPr>
        <w:t>持有周</w:t>
      </w:r>
      <w:r>
        <w:rPr>
          <w:rFonts w:cs="Calibri"/>
        </w:rPr>
        <w:t>/whipsaw/</w:t>
      </w:r>
      <w:r>
        <w:rPr>
          <w:rFonts w:cs="Calibri"/>
        </w:rPr>
        <w:t>加仓时机；需要补分</w:t>
      </w:r>
      <w:r>
        <w:rPr>
          <w:rFonts w:cs="Calibri"/>
        </w:rPr>
        <w:t xml:space="preserve"> TQS </w:t>
      </w:r>
      <w:r>
        <w:rPr>
          <w:rFonts w:cs="Calibri"/>
        </w:rPr>
        <w:t>档的</w:t>
      </w:r>
      <w:r>
        <w:rPr>
          <w:rFonts w:cs="Calibri"/>
        </w:rPr>
        <w:t xml:space="preserve"> OOS </w:t>
      </w:r>
      <w:r>
        <w:rPr>
          <w:rFonts w:cs="Calibri"/>
        </w:rPr>
        <w:t>收益</w:t>
      </w:r>
      <w:r>
        <w:rPr>
          <w:rFonts w:cs="Calibri"/>
        </w:rPr>
        <w:t xml:space="preserve">/MDD </w:t>
      </w:r>
      <w:r>
        <w:rPr>
          <w:rFonts w:cs="Calibri"/>
        </w:rPr>
        <w:t>单调性</w:t>
      </w:r>
      <w:r>
        <w:rPr>
          <w:rFonts w:cs="Calibri"/>
        </w:rPr>
        <w:tab/>
      </w:r>
      <w:r>
        <w:rPr>
          <w:rFonts w:cs="Calibri"/>
        </w:rPr>
        <w:t>高</w:t>
      </w:r>
      <w:r>
        <w:rPr>
          <w:rFonts w:cs="Calibri"/>
        </w:rPr>
        <w:t xml:space="preserve"> TQS </w:t>
      </w:r>
      <w:r>
        <w:rPr>
          <w:rFonts w:cs="Calibri"/>
        </w:rPr>
        <w:t>档</w:t>
      </w:r>
      <w:r>
        <w:rPr>
          <w:rFonts w:cs="Calibri"/>
        </w:rPr>
        <w:t xml:space="preserve"> OOS </w:t>
      </w:r>
      <w:r>
        <w:rPr>
          <w:rFonts w:cs="Calibri"/>
        </w:rPr>
        <w:t>收益</w:t>
      </w:r>
      <w:r>
        <w:rPr>
          <w:rFonts w:cs="Calibri"/>
        </w:rPr>
        <w:t xml:space="preserve"> ≥ </w:t>
      </w:r>
      <w:r>
        <w:rPr>
          <w:rFonts w:cs="Calibri"/>
        </w:rPr>
        <w:t>低档（否则</w:t>
      </w:r>
      <w:r>
        <w:rPr>
          <w:rFonts w:cs="Calibri"/>
        </w:rPr>
        <w:t xml:space="preserve"> TQS </w:t>
      </w:r>
      <w:r>
        <w:rPr>
          <w:rFonts w:cs="Calibri"/>
        </w:rPr>
        <w:t>权重无依据）</w:t>
      </w:r>
      <w:r>
        <w:br/>
      </w:r>
      <w:r>
        <w:rPr>
          <w:rFonts w:cs="Calibri"/>
        </w:rPr>
        <w:t xml:space="preserve">④ </w:t>
      </w:r>
      <w:r>
        <w:rPr>
          <w:rFonts w:cs="Calibri"/>
        </w:rPr>
        <w:t>错失机会证据</w:t>
      </w:r>
      <w:r>
        <w:rPr>
          <w:rFonts w:cs="Calibri"/>
        </w:rPr>
        <w:tab/>
      </w:r>
      <w:r>
        <w:rPr>
          <w:rFonts w:cs="Calibri"/>
        </w:rPr>
        <w:t>已被</w:t>
      </w:r>
      <w:r>
        <w:rPr>
          <w:rFonts w:cs="Calibri"/>
        </w:rPr>
        <w:t xml:space="preserve"> BLOCK/Cooldown/Risk </w:t>
      </w:r>
      <w:r>
        <w:rPr>
          <w:rFonts w:cs="Calibri"/>
        </w:rPr>
        <w:t>过滤的波段：数量、平均涨幅、</w:t>
      </w:r>
      <w:r>
        <w:rPr>
          <w:rFonts w:cs="Calibri"/>
        </w:rPr>
        <w:t xml:space="preserve">≥50%/≥100% </w:t>
      </w:r>
      <w:r>
        <w:rPr>
          <w:rFonts w:cs="Calibri"/>
        </w:rPr>
        <w:t>分布（机会成本）</w:t>
      </w:r>
      <w:r>
        <w:rPr>
          <w:rFonts w:cs="Calibri"/>
        </w:rPr>
        <w:tab/>
      </w:r>
      <w:r>
        <w:rPr>
          <w:rFonts w:cs="Calibri"/>
        </w:rPr>
        <w:t>过滤后</w:t>
      </w:r>
      <w:r>
        <w:rPr>
          <w:rFonts w:cs="Calibri"/>
        </w:rPr>
        <w:t xml:space="preserve"> False Entry </w:t>
      </w:r>
      <w:r>
        <w:rPr>
          <w:rFonts w:cs="Calibri"/>
        </w:rPr>
        <w:t>下降的幅度</w:t>
      </w:r>
      <w:r>
        <w:rPr>
          <w:rFonts w:cs="Calibri"/>
        </w:rPr>
        <w:t xml:space="preserve"> &gt; </w:t>
      </w:r>
      <w:r>
        <w:rPr>
          <w:rFonts w:cs="Calibri"/>
        </w:rPr>
        <w:t>错失机会的代价（</w:t>
      </w:r>
      <w:r>
        <w:rPr>
          <w:rFonts w:cs="Calibri"/>
        </w:rPr>
        <w:t xml:space="preserve">IFV </w:t>
      </w:r>
      <w:r>
        <w:rPr>
          <w:rFonts w:cs="Calibri"/>
        </w:rPr>
        <w:t>为正）</w:t>
      </w:r>
    </w:p>
    <w:p w14:paraId="3920CC70" w14:textId="77777777" w:rsidR="006901CB" w:rsidRDefault="000071E9">
      <w:r>
        <w:rPr>
          <w:rFonts w:cs="Calibri"/>
        </w:rPr>
        <w:t>最小样本要求：当前</w:t>
      </w:r>
      <w:r>
        <w:rPr>
          <w:rFonts w:cs="Calibri"/>
        </w:rPr>
        <w:t xml:space="preserve"> 15–16 </w:t>
      </w:r>
      <w:r>
        <w:rPr>
          <w:rFonts w:cs="Calibri"/>
        </w:rPr>
        <w:t>只、</w:t>
      </w:r>
      <w:r>
        <w:rPr>
          <w:rFonts w:cs="Calibri"/>
        </w:rPr>
        <w:t xml:space="preserve">2021 </w:t>
      </w:r>
      <w:r>
        <w:rPr>
          <w:rFonts w:cs="Calibri"/>
        </w:rPr>
        <w:t>起有效资金流样本太薄（</w:t>
      </w:r>
      <w:r>
        <w:rPr>
          <w:rFonts w:cs="Calibri"/>
        </w:rPr>
        <w:t xml:space="preserve">≤5 </w:t>
      </w:r>
      <w:r>
        <w:rPr>
          <w:rFonts w:cs="Calibri"/>
        </w:rPr>
        <w:t>年</w:t>
      </w:r>
      <w:r>
        <w:rPr>
          <w:rFonts w:cs="Calibri"/>
        </w:rPr>
        <w:t xml:space="preserve"> × 16 </w:t>
      </w:r>
      <w:r>
        <w:rPr>
          <w:rFonts w:cs="Calibri"/>
        </w:rPr>
        <w:t>只</w:t>
      </w:r>
      <w:r>
        <w:rPr>
          <w:rFonts w:cs="Calibri"/>
        </w:rPr>
        <w:t xml:space="preserve"> ≈ </w:t>
      </w:r>
      <w:r>
        <w:rPr>
          <w:rFonts w:cs="Calibri"/>
        </w:rPr>
        <w:t>几百个决策），分档后每档</w:t>
      </w:r>
      <w:r>
        <w:rPr>
          <w:rFonts w:cs="Calibri"/>
        </w:rPr>
        <w:t xml:space="preserve"> N </w:t>
      </w:r>
      <w:r>
        <w:rPr>
          <w:rFonts w:cs="Calibri"/>
        </w:rPr>
        <w:t>常</w:t>
      </w:r>
      <w:r>
        <w:rPr>
          <w:rFonts w:cs="Calibri"/>
        </w:rPr>
        <w:t xml:space="preserve"> &lt; 30</w:t>
      </w:r>
      <w:r>
        <w:rPr>
          <w:rFonts w:cs="Calibri"/>
        </w:rPr>
        <w:t>，统计不显著。建议至少</w:t>
      </w:r>
      <w:r>
        <w:rPr>
          <w:rFonts w:cs="Calibri"/>
        </w:rPr>
        <w:t xml:space="preserve"> 30–50 </w:t>
      </w:r>
      <w:r>
        <w:rPr>
          <w:rFonts w:cs="Calibri"/>
        </w:rPr>
        <w:t>只</w:t>
      </w:r>
      <w:r>
        <w:rPr>
          <w:rFonts w:cs="Calibri"/>
        </w:rPr>
        <w:t xml:space="preserve"> × 8–10 </w:t>
      </w:r>
      <w:r>
        <w:rPr>
          <w:rFonts w:cs="Calibri"/>
        </w:rPr>
        <w:t>年，波段（</w:t>
      </w:r>
      <w:r>
        <w:rPr>
          <w:rFonts w:cs="Calibri"/>
        </w:rPr>
        <w:t xml:space="preserve">≥50%/26 </w:t>
      </w:r>
      <w:r>
        <w:rPr>
          <w:rFonts w:cs="Calibri"/>
        </w:rPr>
        <w:t>周）样本量达到</w:t>
      </w:r>
      <w:r>
        <w:rPr>
          <w:rFonts w:cs="Calibri"/>
        </w:rPr>
        <w:t xml:space="preserve"> </w:t>
      </w:r>
      <w:r>
        <w:rPr>
          <w:rFonts w:cs="Calibri"/>
        </w:rPr>
        <w:t xml:space="preserve">500+ </w:t>
      </w:r>
      <w:r>
        <w:rPr>
          <w:rFonts w:cs="Calibri"/>
        </w:rPr>
        <w:t>才有分阶段</w:t>
      </w:r>
      <w:r>
        <w:rPr>
          <w:rFonts w:cs="Calibri"/>
        </w:rPr>
        <w:t>/</w:t>
      </w:r>
      <w:r>
        <w:rPr>
          <w:rFonts w:cs="Calibri"/>
        </w:rPr>
        <w:t>分档的统计力。</w:t>
      </w:r>
      <w:r>
        <w:br/>
      </w:r>
      <w:r>
        <w:rPr>
          <w:rFonts w:cs="Calibri"/>
        </w:rPr>
        <w:t>二、真实披露日（</w:t>
      </w:r>
      <w:r>
        <w:rPr>
          <w:rFonts w:cs="Calibri"/>
        </w:rPr>
        <w:t>Real disclosure dates</w:t>
      </w:r>
      <w:r>
        <w:rPr>
          <w:rFonts w:cs="Calibri"/>
        </w:rPr>
        <w:t>）</w:t>
      </w:r>
      <w:r>
        <w:br/>
      </w:r>
      <w:r>
        <w:rPr>
          <w:rFonts w:cs="Calibri"/>
        </w:rPr>
        <w:t>文件：</w:t>
      </w:r>
      <w:r>
        <w:rPr>
          <w:rFonts w:cs="Calibri"/>
        </w:rPr>
        <w:t>Config/qcfp_disclosure_dates.csv</w:t>
      </w:r>
      <w:r>
        <w:rPr>
          <w:rFonts w:cs="Calibri"/>
        </w:rPr>
        <w:t>（模板已给），三列：</w:t>
      </w:r>
      <w:r>
        <w:br/>
      </w:r>
      <w:r>
        <w:rPr>
          <w:rFonts w:cs="Calibri"/>
        </w:rPr>
        <w:t>stock_code,period_end,available_date</w:t>
      </w:r>
      <w:r>
        <w:br/>
      </w:r>
      <w:r>
        <w:rPr>
          <w:rFonts w:cs="Calibri"/>
        </w:rPr>
        <w:t>00700,2025-12-31,2026-03-20</w:t>
      </w:r>
      <w:r>
        <w:br/>
      </w:r>
      <w:r>
        <w:rPr>
          <w:rFonts w:cs="Calibri"/>
        </w:rPr>
        <w:t>需要覆盖的规模：每只股票</w:t>
      </w:r>
      <w:r>
        <w:rPr>
          <w:rFonts w:cs="Calibri"/>
        </w:rPr>
        <w:t xml:space="preserve"> × </w:t>
      </w:r>
      <w:r>
        <w:rPr>
          <w:rFonts w:cs="Calibri"/>
        </w:rPr>
        <w:t>每个季度</w:t>
      </w:r>
      <w:r>
        <w:rPr>
          <w:rFonts w:cs="Calibri"/>
        </w:rPr>
        <w:t xml:space="preserve"> = 15–16 </w:t>
      </w:r>
      <w:r>
        <w:rPr>
          <w:rFonts w:cs="Calibri"/>
        </w:rPr>
        <w:t>只</w:t>
      </w:r>
      <w:r>
        <w:rPr>
          <w:rFonts w:cs="Calibri"/>
        </w:rPr>
        <w:t xml:space="preserve"> × </w:t>
      </w:r>
      <w:r>
        <w:rPr>
          <w:rFonts w:cs="Calibri"/>
        </w:rPr>
        <w:t>约</w:t>
      </w:r>
      <w:r>
        <w:rPr>
          <w:rFonts w:cs="Calibri"/>
        </w:rPr>
        <w:t xml:space="preserve"> 20 </w:t>
      </w:r>
      <w:r>
        <w:rPr>
          <w:rFonts w:cs="Calibri"/>
        </w:rPr>
        <w:t>个季度（</w:t>
      </w:r>
      <w:r>
        <w:rPr>
          <w:rFonts w:cs="Calibri"/>
        </w:rPr>
        <w:t xml:space="preserve">2021–2026 </w:t>
      </w:r>
      <w:r>
        <w:rPr>
          <w:rFonts w:cs="Calibri"/>
        </w:rPr>
        <w:t>有效样本期）</w:t>
      </w:r>
      <w:r>
        <w:rPr>
          <w:rFonts w:cs="Calibri"/>
        </w:rPr>
        <w:t xml:space="preserve">≈ 300–350 </w:t>
      </w:r>
      <w:r>
        <w:rPr>
          <w:rFonts w:cs="Calibri"/>
        </w:rPr>
        <w:t>行；若要完整</w:t>
      </w:r>
      <w:r>
        <w:rPr>
          <w:rFonts w:cs="Calibri"/>
        </w:rPr>
        <w:t xml:space="preserve"> 2004 </w:t>
      </w:r>
      <w:r>
        <w:rPr>
          <w:rFonts w:cs="Calibri"/>
        </w:rPr>
        <w:t>起，约</w:t>
      </w:r>
      <w:r>
        <w:rPr>
          <w:rFonts w:cs="Calibri"/>
        </w:rPr>
        <w:t xml:space="preserve"> 1000+ </w:t>
      </w:r>
      <w:r>
        <w:rPr>
          <w:rFonts w:cs="Calibri"/>
        </w:rPr>
        <w:t>行。来源：</w:t>
      </w:r>
      <w:r>
        <w:rPr>
          <w:rFonts w:cs="Calibri"/>
        </w:rPr>
        <w:t xml:space="preserve">HKEX </w:t>
      </w:r>
      <w:r>
        <w:rPr>
          <w:rFonts w:cs="Calibri"/>
        </w:rPr>
        <w:t>公告</w:t>
      </w:r>
      <w:r>
        <w:rPr>
          <w:rFonts w:cs="Calibri"/>
        </w:rPr>
        <w:t>/</w:t>
      </w:r>
      <w:r>
        <w:rPr>
          <w:rFonts w:cs="Calibri"/>
        </w:rPr>
        <w:t>公司财报披露日（</w:t>
      </w:r>
      <w:r>
        <w:rPr>
          <w:rFonts w:cs="Calibri"/>
        </w:rPr>
        <w:t xml:space="preserve">akshare/Futu </w:t>
      </w:r>
      <w:r>
        <w:rPr>
          <w:rFonts w:cs="Calibri"/>
        </w:rPr>
        <w:t>的公告接口可抓，或人工维护）。影响：存在该文件且逐条匹配</w:t>
      </w:r>
      <w:r>
        <w:rPr>
          <w:rFonts w:cs="Calibri"/>
        </w:rPr>
        <w:t xml:space="preserve"> → disclosure_mode=REAL</w:t>
      </w:r>
      <w:r>
        <w:rPr>
          <w:rFonts w:cs="Calibri"/>
        </w:rPr>
        <w:t>（</w:t>
      </w:r>
      <w:r>
        <w:rPr>
          <w:rFonts w:cs="Calibri"/>
        </w:rPr>
        <w:t>PIT-A</w:t>
      </w:r>
      <w:r>
        <w:rPr>
          <w:rFonts w:cs="Calibri"/>
        </w:rPr>
        <w:t>）</w:t>
      </w:r>
      <w:r>
        <w:rPr>
          <w:rFonts w:cs="Calibri"/>
        </w:rPr>
        <w:t xml:space="preserve">→ </w:t>
      </w:r>
      <w:r>
        <w:rPr>
          <w:rFonts w:cs="Calibri"/>
        </w:rPr>
        <w:t>解锁</w:t>
      </w:r>
      <w:r>
        <w:rPr>
          <w:rFonts w:cs="Calibri"/>
        </w:rPr>
        <w:t xml:space="preserve"> research_validation</w:t>
      </w:r>
      <w:r>
        <w:rPr>
          <w:rFonts w:cs="Calibri"/>
        </w:rPr>
        <w:t>；否则</w:t>
      </w:r>
      <w:r>
        <w:rPr>
          <w:rFonts w:cs="Calibri"/>
        </w:rPr>
        <w:t xml:space="preserve"> PIT-C </w:t>
      </w:r>
      <w:r>
        <w:rPr>
          <w:rFonts w:cs="Calibri"/>
        </w:rPr>
        <w:t>只能探索。</w:t>
      </w:r>
      <w:r>
        <w:br/>
      </w:r>
      <w:r>
        <w:rPr>
          <w:rFonts w:cs="Calibri"/>
        </w:rPr>
        <w:t>三、</w:t>
      </w:r>
      <w:r>
        <w:rPr>
          <w:rFonts w:cs="Calibri"/>
        </w:rPr>
        <w:t xml:space="preserve">PIT Universe </w:t>
      </w:r>
      <w:r>
        <w:rPr>
          <w:rFonts w:cs="Calibri"/>
        </w:rPr>
        <w:t>数据</w:t>
      </w:r>
      <w:r>
        <w:br/>
      </w:r>
      <w:r>
        <w:rPr>
          <w:rFonts w:cs="Calibri"/>
        </w:rPr>
        <w:t>文件：</w:t>
      </w:r>
      <w:r>
        <w:rPr>
          <w:rFonts w:cs="Calibri"/>
        </w:rPr>
        <w:t>Config/qcfp_universe.csv</w:t>
      </w:r>
      <w:r>
        <w:rPr>
          <w:rFonts w:cs="Calibri"/>
        </w:rPr>
        <w:t>，三列：</w:t>
      </w:r>
      <w:r>
        <w:br/>
      </w:r>
      <w:r>
        <w:rPr>
          <w:rFonts w:cs="Calibri"/>
        </w:rPr>
        <w:t>stock_code,valid_from,valid_to</w:t>
      </w:r>
      <w:r>
        <w:br/>
      </w:r>
      <w:r>
        <w:rPr>
          <w:rFonts w:cs="Calibri"/>
        </w:rPr>
        <w:t>00700,2004-01-01,2026-12-31</w:t>
      </w:r>
      <w:r>
        <w:br/>
      </w:r>
      <w:r>
        <w:rPr>
          <w:rFonts w:cs="Calibri"/>
        </w:rPr>
        <w:t>需求要点：必须包含已退市</w:t>
      </w:r>
      <w:r>
        <w:rPr>
          <w:rFonts w:cs="Calibri"/>
        </w:rPr>
        <w:t>/</w:t>
      </w:r>
      <w:r>
        <w:rPr>
          <w:rFonts w:cs="Calibri"/>
        </w:rPr>
        <w:t>停牌股票（否则幸存者偏差无法消除），每只股票一段或多段</w:t>
      </w:r>
      <w:r>
        <w:rPr>
          <w:rFonts w:cs="Calibri"/>
        </w:rPr>
        <w:t>“</w:t>
      </w:r>
      <w:r>
        <w:rPr>
          <w:rFonts w:cs="Calibri"/>
        </w:rPr>
        <w:t>可投资窗口</w:t>
      </w:r>
      <w:r>
        <w:rPr>
          <w:rFonts w:cs="Calibri"/>
        </w:rPr>
        <w:t>”</w:t>
      </w:r>
      <w:r>
        <w:rPr>
          <w:rFonts w:cs="Calibri"/>
        </w:rPr>
        <w:t>（</w:t>
      </w:r>
      <w:r>
        <w:rPr>
          <w:rFonts w:cs="Calibri"/>
        </w:rPr>
        <w:t>valid_from=</w:t>
      </w:r>
      <w:r>
        <w:rPr>
          <w:rFonts w:cs="Calibri"/>
        </w:rPr>
        <w:t>上市日，</w:t>
      </w:r>
      <w:r>
        <w:rPr>
          <w:rFonts w:cs="Calibri"/>
        </w:rPr>
        <w:t>valid_to=</w:t>
      </w:r>
      <w:r>
        <w:rPr>
          <w:rFonts w:cs="Calibri"/>
        </w:rPr>
        <w:t>退市日</w:t>
      </w:r>
      <w:r>
        <w:rPr>
          <w:rFonts w:cs="Calibri"/>
        </w:rPr>
        <w:t>/</w:t>
      </w:r>
      <w:r>
        <w:rPr>
          <w:rFonts w:cs="Calibri"/>
        </w:rPr>
        <w:t>数据截止）。规模：约</w:t>
      </w:r>
      <w:r>
        <w:rPr>
          <w:rFonts w:cs="Calibri"/>
        </w:rPr>
        <w:t xml:space="preserve"> 40–100 </w:t>
      </w:r>
      <w:r>
        <w:rPr>
          <w:rFonts w:cs="Calibri"/>
        </w:rPr>
        <w:t>只（含已退市）即可显著缓解偏差。来源：</w:t>
      </w:r>
      <w:r>
        <w:rPr>
          <w:rFonts w:cs="Calibri"/>
        </w:rPr>
        <w:t xml:space="preserve">Futu/moomoo </w:t>
      </w:r>
      <w:r>
        <w:rPr>
          <w:rFonts w:cs="Calibri"/>
        </w:rPr>
        <w:t>历史股票列表、</w:t>
      </w:r>
      <w:r>
        <w:rPr>
          <w:rFonts w:cs="Calibri"/>
        </w:rPr>
        <w:t xml:space="preserve">HKEX </w:t>
      </w:r>
      <w:r>
        <w:rPr>
          <w:rFonts w:cs="Calibri"/>
        </w:rPr>
        <w:t>上市</w:t>
      </w:r>
      <w:r>
        <w:rPr>
          <w:rFonts w:cs="Calibri"/>
        </w:rPr>
        <w:t>/</w:t>
      </w:r>
      <w:r>
        <w:rPr>
          <w:rFonts w:cs="Calibri"/>
        </w:rPr>
        <w:t>退市记录、</w:t>
      </w:r>
      <w:r>
        <w:rPr>
          <w:rFonts w:cs="Calibri"/>
        </w:rPr>
        <w:t>akshare</w:t>
      </w:r>
      <w:r>
        <w:rPr>
          <w:rFonts w:cs="Calibri"/>
        </w:rPr>
        <w:t>。影响：</w:t>
      </w:r>
      <w:r>
        <w:rPr>
          <w:rFonts w:cs="Calibri"/>
        </w:rPr>
        <w:t>backtest_runner --constraints/</w:t>
      </w:r>
      <w:r>
        <w:rPr>
          <w:rFonts w:cs="Calibri"/>
        </w:rPr>
        <w:t>正式回测用</w:t>
      </w:r>
      <w:r>
        <w:rPr>
          <w:rFonts w:cs="Calibri"/>
        </w:rPr>
        <w:t xml:space="preserve"> strict </w:t>
      </w:r>
      <w:r>
        <w:rPr>
          <w:rFonts w:cs="Calibri"/>
        </w:rPr>
        <w:t>过滤；缺失记录</w:t>
      </w:r>
      <w:r>
        <w:rPr>
          <w:rFonts w:cs="Calibri"/>
        </w:rPr>
        <w:t xml:space="preserve"> → PIT_INVALID</w:t>
      </w:r>
      <w:r>
        <w:rPr>
          <w:rFonts w:cs="Calibri"/>
        </w:rPr>
        <w:t>（不会退化为</w:t>
      </w:r>
      <w:r>
        <w:rPr>
          <w:rFonts w:cs="Calibri"/>
        </w:rPr>
        <w:t xml:space="preserve"> valid forever</w:t>
      </w:r>
      <w:r>
        <w:rPr>
          <w:rFonts w:cs="Calibri"/>
        </w:rPr>
        <w:t>）；</w:t>
      </w:r>
      <w:r>
        <w:rPr>
          <w:rFonts w:cs="Calibri"/>
        </w:rPr>
        <w:t xml:space="preserve">research_validation/production </w:t>
      </w:r>
      <w:r>
        <w:rPr>
          <w:rFonts w:cs="Calibri"/>
        </w:rPr>
        <w:t>硬门通过的前提。</w:t>
      </w:r>
      <w:r>
        <w:br/>
      </w:r>
      <w:r>
        <w:rPr>
          <w:rFonts w:cs="Calibri"/>
        </w:rPr>
        <w:t>需要我做什么</w:t>
      </w:r>
      <w:r>
        <w:br/>
      </w:r>
      <w:r>
        <w:rPr>
          <w:rFonts w:cs="Calibri"/>
        </w:rPr>
        <w:t>我可以直接给你一个</w:t>
      </w:r>
      <w:r>
        <w:rPr>
          <w:rFonts w:cs="Calibri"/>
        </w:rPr>
        <w:t xml:space="preserve"> </w:t>
      </w:r>
      <w:r>
        <w:rPr>
          <w:rFonts w:cs="Calibri"/>
        </w:rPr>
        <w:t>数据就绪检查器（</w:t>
      </w:r>
      <w:r>
        <w:rPr>
          <w:rFonts w:cs="Calibri"/>
        </w:rPr>
        <w:t>scripts/check_pit_data.py</w:t>
      </w:r>
      <w:r>
        <w:rPr>
          <w:rFonts w:cs="Calibri"/>
        </w:rPr>
        <w:t>）：校验两个</w:t>
      </w:r>
      <w:r>
        <w:rPr>
          <w:rFonts w:cs="Calibri"/>
        </w:rPr>
        <w:t xml:space="preserve"> CSV </w:t>
      </w:r>
      <w:r>
        <w:rPr>
          <w:rFonts w:cs="Calibri"/>
        </w:rPr>
        <w:t>的格式、覆盖缺口（哪些股票</w:t>
      </w:r>
      <w:r>
        <w:rPr>
          <w:rFonts w:cs="Calibri"/>
        </w:rPr>
        <w:t>×</w:t>
      </w:r>
      <w:r>
        <w:rPr>
          <w:rFonts w:cs="Calibri"/>
        </w:rPr>
        <w:t>季度缺披露日、哪些信号期不在</w:t>
      </w:r>
      <w:r>
        <w:rPr>
          <w:rFonts w:cs="Calibri"/>
        </w:rPr>
        <w:t xml:space="preserve"> Universe </w:t>
      </w:r>
      <w:r>
        <w:rPr>
          <w:rFonts w:cs="Calibri"/>
        </w:rPr>
        <w:t>窗口内）、并输出</w:t>
      </w:r>
      <w:r>
        <w:rPr>
          <w:rFonts w:cs="Calibri"/>
        </w:rPr>
        <w:t>“</w:t>
      </w:r>
      <w:r>
        <w:rPr>
          <w:rFonts w:cs="Calibri"/>
        </w:rPr>
        <w:t>若补齐后可把</w:t>
      </w:r>
      <w:r>
        <w:rPr>
          <w:rFonts w:cs="Calibri"/>
        </w:rPr>
        <w:t xml:space="preserve"> PIT-C </w:t>
      </w:r>
      <w:r>
        <w:rPr>
          <w:rFonts w:cs="Calibri"/>
        </w:rPr>
        <w:t>升到</w:t>
      </w:r>
      <w:r>
        <w:rPr>
          <w:rFonts w:cs="Calibri"/>
        </w:rPr>
        <w:t xml:space="preserve"> A/B </w:t>
      </w:r>
      <w:r>
        <w:rPr>
          <w:rFonts w:cs="Calibri"/>
        </w:rPr>
        <w:t>的覆盖率</w:t>
      </w:r>
      <w:r>
        <w:rPr>
          <w:rFonts w:cs="Calibri"/>
        </w:rPr>
        <w:t>”</w:t>
      </w:r>
      <w:r>
        <w:rPr>
          <w:rFonts w:cs="Calibri"/>
        </w:rPr>
        <w:t>。要我现在写这个检查器吗？</w:t>
      </w:r>
    </w:p>
    <w:sectPr w:rsidR="006901C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B7A23" w14:textId="77777777" w:rsidR="000071E9" w:rsidRDefault="000071E9" w:rsidP="00271881">
      <w:pPr>
        <w:spacing w:after="0" w:line="240" w:lineRule="auto"/>
      </w:pPr>
      <w:r>
        <w:separator/>
      </w:r>
    </w:p>
  </w:endnote>
  <w:endnote w:type="continuationSeparator" w:id="0">
    <w:p w14:paraId="59D03EF3" w14:textId="77777777" w:rsidR="000071E9" w:rsidRDefault="000071E9" w:rsidP="00271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FA981" w14:textId="77777777" w:rsidR="000071E9" w:rsidRDefault="000071E9" w:rsidP="00271881">
      <w:pPr>
        <w:spacing w:after="0" w:line="240" w:lineRule="auto"/>
      </w:pPr>
      <w:r>
        <w:separator/>
      </w:r>
    </w:p>
  </w:footnote>
  <w:footnote w:type="continuationSeparator" w:id="0">
    <w:p w14:paraId="5D000BC8" w14:textId="77777777" w:rsidR="000071E9" w:rsidRDefault="000071E9" w:rsidP="002718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2074661">
    <w:abstractNumId w:val="8"/>
  </w:num>
  <w:num w:numId="2" w16cid:durableId="232859315">
    <w:abstractNumId w:val="6"/>
  </w:num>
  <w:num w:numId="3" w16cid:durableId="16733039">
    <w:abstractNumId w:val="5"/>
  </w:num>
  <w:num w:numId="4" w16cid:durableId="1965496852">
    <w:abstractNumId w:val="4"/>
  </w:num>
  <w:num w:numId="5" w16cid:durableId="1862746110">
    <w:abstractNumId w:val="7"/>
  </w:num>
  <w:num w:numId="6" w16cid:durableId="1844397631">
    <w:abstractNumId w:val="3"/>
  </w:num>
  <w:num w:numId="7" w16cid:durableId="1922056174">
    <w:abstractNumId w:val="2"/>
  </w:num>
  <w:num w:numId="8" w16cid:durableId="1491750216">
    <w:abstractNumId w:val="1"/>
  </w:num>
  <w:num w:numId="9" w16cid:durableId="44650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1E9"/>
    <w:rsid w:val="00034616"/>
    <w:rsid w:val="0006063C"/>
    <w:rsid w:val="0015074B"/>
    <w:rsid w:val="00271881"/>
    <w:rsid w:val="0029639D"/>
    <w:rsid w:val="00326F90"/>
    <w:rsid w:val="004C7731"/>
    <w:rsid w:val="006901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13F323"/>
  <w14:defaultImageDpi w14:val="300"/>
  <w15:docId w15:val="{F99033A7-A019-4FB4-98A6-56E373A2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71881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71881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71881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1881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1881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1881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1881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1881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1881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2026-08-28T11:10:00Z</dcterms:modified>
  <cp:category/>
</cp:coreProperties>
</file>