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67E38" w14:textId="77777777" w:rsidR="006A35FE" w:rsidRDefault="00643631">
      <w:pPr>
        <w:jc w:val="center"/>
      </w:pPr>
      <w:r>
        <w:rPr>
          <w:rFonts w:ascii="Microsoft YaHei" w:hAnsi="Microsoft YaHei"/>
          <w:b/>
          <w:sz w:val="56"/>
        </w:rPr>
        <w:t>MPC_Roadmap</w:t>
      </w:r>
    </w:p>
    <w:p w14:paraId="23C4F619" w14:textId="77777777" w:rsidR="006A35FE" w:rsidRDefault="00643631">
      <w:r>
        <w:br w:type="page"/>
      </w:r>
    </w:p>
    <w:p w14:paraId="5621E90F" w14:textId="77777777" w:rsidR="006A35FE" w:rsidRPr="00A93DB2" w:rsidRDefault="00643631" w:rsidP="00A93DB2">
      <w:pPr>
        <w:pStyle w:val="TOCHeading"/>
        <w:jc w:val="center"/>
        <w:rPr>
          <w:rFonts w:ascii="Microsoft YaHei" w:hAnsi="Microsoft YaHei"/>
          <w:sz w:val="36"/>
        </w:rPr>
      </w:pPr>
      <w:r w:rsidRPr="00A93DB2">
        <w:rPr>
          <w:rFonts w:ascii="Microsoft YaHei" w:hAnsi="Microsoft YaHei" w:cs="Microsoft YaHei"/>
          <w:sz w:val="36"/>
        </w:rPr>
        <w:lastRenderedPageBreak/>
        <w:t>目录</w:t>
      </w:r>
    </w:p>
    <w:p w14:paraId="0193E962" w14:textId="16466410" w:rsidR="00A93DB2" w:rsidRDefault="00643631">
      <w:pPr>
        <w:pStyle w:val="TOC3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9157767" w:history="1">
        <w:r w:rsidR="00A93DB2" w:rsidRPr="007454C3">
          <w:rPr>
            <w:rStyle w:val="Hyperlink"/>
            <w:rFonts w:ascii="Arial" w:hAnsi="Arial"/>
            <w:noProof/>
          </w:rPr>
          <w:t>Supporting Tooling Roadmap</w:t>
        </w:r>
        <w:r w:rsidR="00A93DB2">
          <w:rPr>
            <w:noProof/>
            <w:webHidden/>
          </w:rPr>
          <w:tab/>
        </w:r>
        <w:r w:rsidR="00A93DB2">
          <w:rPr>
            <w:noProof/>
            <w:webHidden/>
          </w:rPr>
          <w:fldChar w:fldCharType="begin"/>
        </w:r>
        <w:r w:rsidR="00A93DB2">
          <w:rPr>
            <w:noProof/>
            <w:webHidden/>
          </w:rPr>
          <w:instrText xml:space="preserve"> PAGEREF _Toc239157767 \h </w:instrText>
        </w:r>
        <w:r w:rsidR="00A93DB2">
          <w:rPr>
            <w:noProof/>
            <w:webHidden/>
          </w:rPr>
        </w:r>
        <w:r w:rsidR="00A93DB2">
          <w:rPr>
            <w:noProof/>
            <w:webHidden/>
          </w:rPr>
          <w:fldChar w:fldCharType="separate"/>
        </w:r>
        <w:r w:rsidR="00A93DB2">
          <w:rPr>
            <w:noProof/>
            <w:webHidden/>
          </w:rPr>
          <w:t>5</w:t>
        </w:r>
        <w:r w:rsidR="00A93DB2">
          <w:rPr>
            <w:noProof/>
            <w:webHidden/>
          </w:rPr>
          <w:fldChar w:fldCharType="end"/>
        </w:r>
      </w:hyperlink>
    </w:p>
    <w:p w14:paraId="226D089B" w14:textId="3F59B66F" w:rsidR="00A93DB2" w:rsidRDefault="00A93DB2">
      <w:pPr>
        <w:pStyle w:val="TOC3"/>
        <w:tabs>
          <w:tab w:val="right" w:leader="dot" w:pos="9350"/>
        </w:tabs>
        <w:rPr>
          <w:noProof/>
        </w:rPr>
      </w:pPr>
      <w:hyperlink w:anchor="_Toc239157768" w:history="1">
        <w:r w:rsidRPr="007454C3">
          <w:rPr>
            <w:rStyle w:val="Hyperlink"/>
            <w:rFonts w:ascii="Arial" w:hAnsi="Arial"/>
            <w:noProof/>
          </w:rPr>
          <w:t>当前项目位置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1D78B3" w14:textId="4BEFD808" w:rsidR="006A35FE" w:rsidRDefault="00643631">
      <w:pPr>
        <w:pStyle w:val="TOC31"/>
        <w:tabs>
          <w:tab w:val="right" w:leader="dot" w:pos="9360"/>
        </w:tabs>
      </w:pPr>
      <w:r>
        <w:fldChar w:fldCharType="end"/>
      </w:r>
    </w:p>
    <w:p w14:paraId="45AC361B" w14:textId="77777777" w:rsidR="006A35FE" w:rsidRDefault="00643631">
      <w:r>
        <w:br w:type="page"/>
      </w:r>
    </w:p>
    <w:p w14:paraId="7AA483CB" w14:textId="77777777" w:rsidR="006A35FE" w:rsidRDefault="00643631">
      <w:pPr>
        <w:jc w:val="both"/>
      </w:pPr>
      <w:r>
        <w:rPr>
          <w:rFonts w:cs="Calibri"/>
        </w:rPr>
        <w:lastRenderedPageBreak/>
        <w:t>下面是基于最新</w:t>
      </w:r>
      <w:r>
        <w:rPr>
          <w:rFonts w:cs="Calibri"/>
        </w:rPr>
        <w:t xml:space="preserve"> </w:t>
      </w:r>
      <w:r>
        <w:rPr>
          <w:rFonts w:cs="Calibri"/>
          <w:b/>
        </w:rPr>
        <w:t>MDC(10)</w:t>
      </w:r>
      <w:r>
        <w:rPr>
          <w:rFonts w:cs="Calibri"/>
        </w:rPr>
        <w:t>、</w:t>
      </w:r>
      <w:r>
        <w:rPr>
          <w:rFonts w:cs="Calibri"/>
        </w:rPr>
        <w:t xml:space="preserve">P7/P8/P9 </w:t>
      </w:r>
      <w:r>
        <w:rPr>
          <w:rFonts w:cs="Calibri"/>
        </w:rPr>
        <w:t>验收结果整理后的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MD_Converter Project Roadmap </w:t>
      </w:r>
      <w:r>
        <w:rPr>
          <w:rFonts w:cs="Calibri"/>
          <w:b/>
        </w:rPr>
        <w:t>当前冻结版</w:t>
      </w:r>
      <w:r>
        <w:rPr>
          <w:rFonts w:cs="Calibri"/>
        </w:rPr>
        <w:t>。原项目</w:t>
      </w:r>
      <w:r>
        <w:rPr>
          <w:rFonts w:cs="Calibri"/>
        </w:rPr>
        <w:t xml:space="preserve"> Roadmap </w:t>
      </w:r>
      <w:r>
        <w:rPr>
          <w:rFonts w:cs="Calibri"/>
        </w:rPr>
        <w:t>定义了</w:t>
      </w:r>
      <w:r>
        <w:rPr>
          <w:rFonts w:cs="Calibri"/>
        </w:rPr>
        <w:t xml:space="preserve"> P0–P12 </w:t>
      </w:r>
      <w:r>
        <w:rPr>
          <w:rFonts w:cs="Calibri"/>
        </w:rPr>
        <w:t>的生命周期；当前实际进度已经推进到</w:t>
      </w:r>
      <w:r>
        <w:rPr>
          <w:rFonts w:cs="Calibri"/>
        </w:rPr>
        <w:t xml:space="preserve"> </w:t>
      </w:r>
      <w:r>
        <w:rPr>
          <w:rFonts w:cs="Calibri"/>
          <w:b/>
        </w:rPr>
        <w:t>P9 CLOSED / ACCEPTED</w:t>
      </w:r>
      <w:r>
        <w:rPr>
          <w:rFonts w:cs="Calibri"/>
          <w:b/>
        </w:rPr>
        <w:t>，</w:t>
      </w:r>
      <w:r>
        <w:rPr>
          <w:rFonts w:cs="Calibri"/>
          <w:b/>
        </w:rPr>
        <w:t xml:space="preserve">P10 </w:t>
      </w:r>
      <w:r>
        <w:rPr>
          <w:rFonts w:cs="Calibri"/>
          <w:b/>
        </w:rPr>
        <w:t>为下一阶段</w:t>
      </w:r>
      <w:r>
        <w:rPr>
          <w:rFonts w:cs="Calibri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"/>
        <w:gridCol w:w="618"/>
        <w:gridCol w:w="1284"/>
        <w:gridCol w:w="1819"/>
        <w:gridCol w:w="4434"/>
        <w:gridCol w:w="951"/>
      </w:tblGrid>
      <w:tr w:rsidR="006A35FE" w14:paraId="2D2E8DDF" w14:textId="77777777">
        <w:trPr>
          <w:tblHeader/>
        </w:trPr>
        <w:tc>
          <w:tcPr>
            <w:tcW w:w="1560" w:type="dxa"/>
            <w:shd w:val="clear" w:color="auto" w:fill="2F5496"/>
          </w:tcPr>
          <w:p w14:paraId="146108B9" w14:textId="77777777" w:rsidR="006A35FE" w:rsidRDefault="0064363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S/N</w:t>
            </w:r>
          </w:p>
        </w:tc>
        <w:tc>
          <w:tcPr>
            <w:tcW w:w="1560" w:type="dxa"/>
            <w:shd w:val="clear" w:color="auto" w:fill="2F5496"/>
          </w:tcPr>
          <w:p w14:paraId="69984BFD" w14:textId="77777777" w:rsidR="006A35FE" w:rsidRDefault="00643631">
            <w:r>
              <w:rPr>
                <w:rFonts w:cs="Calibri"/>
                <w:b/>
                <w:color w:val="FFFFFF"/>
                <w:sz w:val="19"/>
              </w:rPr>
              <w:t>Phase</w:t>
            </w:r>
          </w:p>
        </w:tc>
        <w:tc>
          <w:tcPr>
            <w:tcW w:w="1560" w:type="dxa"/>
            <w:shd w:val="clear" w:color="auto" w:fill="2F5496"/>
          </w:tcPr>
          <w:p w14:paraId="12A81E40" w14:textId="77777777" w:rsidR="006A35FE" w:rsidRDefault="00643631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1560" w:type="dxa"/>
            <w:shd w:val="clear" w:color="auto" w:fill="2F5496"/>
          </w:tcPr>
          <w:p w14:paraId="569D41F5" w14:textId="77777777" w:rsidR="006A35FE" w:rsidRDefault="00643631">
            <w:r>
              <w:rPr>
                <w:rFonts w:cs="Calibri"/>
                <w:b/>
                <w:color w:val="FFFFFF"/>
                <w:sz w:val="19"/>
              </w:rPr>
              <w:t>主要交付物</w:t>
            </w:r>
          </w:p>
        </w:tc>
        <w:tc>
          <w:tcPr>
            <w:tcW w:w="1560" w:type="dxa"/>
            <w:shd w:val="clear" w:color="auto" w:fill="2F5496"/>
          </w:tcPr>
          <w:p w14:paraId="69F8437F" w14:textId="77777777" w:rsidR="006A35FE" w:rsidRDefault="00643631">
            <w:r>
              <w:rPr>
                <w:rFonts w:cs="Calibri"/>
                <w:b/>
                <w:color w:val="FFFFFF"/>
                <w:sz w:val="19"/>
              </w:rPr>
              <w:t>交付验收清单</w:t>
            </w:r>
          </w:p>
        </w:tc>
        <w:tc>
          <w:tcPr>
            <w:tcW w:w="1560" w:type="dxa"/>
            <w:shd w:val="clear" w:color="auto" w:fill="2F5496"/>
          </w:tcPr>
          <w:p w14:paraId="744243C3" w14:textId="77777777" w:rsidR="006A35FE" w:rsidRDefault="00643631">
            <w:r>
              <w:rPr>
                <w:rFonts w:cs="Calibri"/>
                <w:b/>
                <w:color w:val="FFFFFF"/>
                <w:sz w:val="19"/>
              </w:rPr>
              <w:t>完成状态</w:t>
            </w:r>
          </w:p>
        </w:tc>
      </w:tr>
      <w:tr w:rsidR="006A35FE" w14:paraId="3859FB96" w14:textId="77777777">
        <w:tc>
          <w:tcPr>
            <w:tcW w:w="1560" w:type="dxa"/>
          </w:tcPr>
          <w:p w14:paraId="6E056B91" w14:textId="77777777" w:rsidR="006A35FE" w:rsidRDefault="00643631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1560" w:type="dxa"/>
          </w:tcPr>
          <w:p w14:paraId="60FC856C" w14:textId="77777777" w:rsidR="006A35FE" w:rsidRDefault="00643631">
            <w:r>
              <w:rPr>
                <w:rFonts w:cs="Calibri"/>
                <w:b/>
                <w:sz w:val="19"/>
              </w:rPr>
              <w:t>P0</w:t>
            </w:r>
          </w:p>
        </w:tc>
        <w:tc>
          <w:tcPr>
            <w:tcW w:w="1560" w:type="dxa"/>
          </w:tcPr>
          <w:p w14:paraId="529761DD" w14:textId="77777777" w:rsidR="006A35FE" w:rsidRDefault="00643631">
            <w:r>
              <w:rPr>
                <w:rFonts w:cs="Calibri"/>
                <w:sz w:val="19"/>
              </w:rPr>
              <w:t>Product Definition</w:t>
            </w:r>
          </w:p>
        </w:tc>
        <w:tc>
          <w:tcPr>
            <w:tcW w:w="1560" w:type="dxa"/>
          </w:tcPr>
          <w:p w14:paraId="14924F21" w14:textId="77777777" w:rsidR="006A35FE" w:rsidRDefault="00643631">
            <w:r>
              <w:rPr>
                <w:rFonts w:cs="Calibri"/>
                <w:sz w:val="19"/>
              </w:rPr>
              <w:t>产品目标、</w:t>
            </w:r>
            <w:r>
              <w:rPr>
                <w:rFonts w:cs="Calibri"/>
                <w:sz w:val="19"/>
              </w:rPr>
              <w:t>Scope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Must/Should/Not Now</w:t>
            </w:r>
          </w:p>
        </w:tc>
        <w:tc>
          <w:tcPr>
            <w:tcW w:w="1560" w:type="dxa"/>
          </w:tcPr>
          <w:p w14:paraId="4BF2516C" w14:textId="77777777" w:rsidR="006A35FE" w:rsidRDefault="00643631"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明确</w:t>
            </w:r>
            <w:r>
              <w:rPr>
                <w:rFonts w:cs="Calibri"/>
                <w:sz w:val="19"/>
              </w:rPr>
              <w:t xml:space="preserve"> Markdown→DOCX </w:t>
            </w:r>
            <w:r>
              <w:rPr>
                <w:rFonts w:cs="Calibri"/>
                <w:sz w:val="19"/>
              </w:rPr>
              <w:t>产品定位；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控制系统复杂度；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明确非目标；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不追求完整</w:t>
            </w:r>
            <w:r>
              <w:rPr>
                <w:rFonts w:cs="Calibri"/>
                <w:sz w:val="19"/>
              </w:rPr>
              <w:t xml:space="preserve"> Markdown </w:t>
            </w:r>
            <w:r>
              <w:rPr>
                <w:rFonts w:cs="Calibri"/>
                <w:sz w:val="19"/>
              </w:rPr>
              <w:t>生态</w:t>
            </w:r>
            <w:r>
              <w:rPr>
                <w:rFonts w:cs="Calibri"/>
                <w:sz w:val="19"/>
              </w:rPr>
              <w:t xml:space="preserve">/GUI/Cloud </w:t>
            </w:r>
            <w:r>
              <w:rPr>
                <w:rFonts w:cs="Calibri"/>
                <w:sz w:val="19"/>
              </w:rPr>
              <w:t>等非当前需求</w:t>
            </w:r>
          </w:p>
        </w:tc>
        <w:tc>
          <w:tcPr>
            <w:tcW w:w="1560" w:type="dxa"/>
          </w:tcPr>
          <w:p w14:paraId="2A2A6B10" w14:textId="77777777" w:rsidR="006A35FE" w:rsidRDefault="0064363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100% COMPLETE</w:t>
            </w:r>
          </w:p>
        </w:tc>
      </w:tr>
      <w:tr w:rsidR="006A35FE" w14:paraId="2942F177" w14:textId="77777777">
        <w:tc>
          <w:tcPr>
            <w:tcW w:w="1560" w:type="dxa"/>
          </w:tcPr>
          <w:p w14:paraId="6F157ADD" w14:textId="77777777" w:rsidR="006A35FE" w:rsidRDefault="00643631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1560" w:type="dxa"/>
          </w:tcPr>
          <w:p w14:paraId="2617542B" w14:textId="77777777" w:rsidR="006A35FE" w:rsidRDefault="00643631">
            <w:r>
              <w:rPr>
                <w:rFonts w:cs="Calibri"/>
                <w:b/>
                <w:sz w:val="19"/>
              </w:rPr>
              <w:t>P1</w:t>
            </w:r>
          </w:p>
        </w:tc>
        <w:tc>
          <w:tcPr>
            <w:tcW w:w="1560" w:type="dxa"/>
          </w:tcPr>
          <w:p w14:paraId="6804AE0A" w14:textId="77777777" w:rsidR="006A35FE" w:rsidRDefault="00643631">
            <w:r>
              <w:rPr>
                <w:rFonts w:cs="Calibri"/>
                <w:sz w:val="19"/>
              </w:rPr>
              <w:t>Canonical Specification</w:t>
            </w:r>
          </w:p>
        </w:tc>
        <w:tc>
          <w:tcPr>
            <w:tcW w:w="1560" w:type="dxa"/>
          </w:tcPr>
          <w:p w14:paraId="1695AD39" w14:textId="77777777" w:rsidR="006A35FE" w:rsidRDefault="00643631">
            <w:r>
              <w:rPr>
                <w:rFonts w:ascii="Consolas" w:eastAsia="Consolas" w:hAnsi="Consolas" w:cs="Consolas"/>
                <w:color w:val="800000"/>
                <w:sz w:val="20"/>
              </w:rPr>
              <w:t>CANONICAL_SPEC.md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SPEC_CHANGELOG.md</w:t>
            </w:r>
          </w:p>
        </w:tc>
        <w:tc>
          <w:tcPr>
            <w:tcW w:w="1560" w:type="dxa"/>
          </w:tcPr>
          <w:p w14:paraId="0723134A" w14:textId="77777777" w:rsidR="006A35FE" w:rsidRDefault="00643631"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Canonical Spec </w:t>
            </w:r>
            <w:r>
              <w:rPr>
                <w:rFonts w:cs="Calibri"/>
                <w:sz w:val="19"/>
              </w:rPr>
              <w:t>为唯一权威；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spec_version=1.0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spec_status=FROZEN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Software/Architecture/Theme/Acceptance/Governance baseline </w:t>
            </w:r>
            <w:r>
              <w:rPr>
                <w:rFonts w:cs="Calibri"/>
                <w:sz w:val="19"/>
              </w:rPr>
              <w:t>明确；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修改必须走</w:t>
            </w:r>
            <w:r>
              <w:rPr>
                <w:rFonts w:cs="Calibri"/>
                <w:sz w:val="19"/>
              </w:rPr>
              <w:t xml:space="preserve"> ADR→Spec→Changelog→Re-freeze</w:t>
            </w:r>
          </w:p>
        </w:tc>
        <w:tc>
          <w:tcPr>
            <w:tcW w:w="1560" w:type="dxa"/>
          </w:tcPr>
          <w:p w14:paraId="67A7BE78" w14:textId="77777777" w:rsidR="006A35FE" w:rsidRDefault="0064363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FROZEN / COMPLETE</w:t>
            </w:r>
          </w:p>
        </w:tc>
      </w:tr>
      <w:tr w:rsidR="006A35FE" w14:paraId="10A405E8" w14:textId="77777777">
        <w:tc>
          <w:tcPr>
            <w:tcW w:w="1560" w:type="dxa"/>
          </w:tcPr>
          <w:p w14:paraId="08361CFA" w14:textId="77777777" w:rsidR="006A35FE" w:rsidRDefault="00643631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1560" w:type="dxa"/>
          </w:tcPr>
          <w:p w14:paraId="1F0265E2" w14:textId="77777777" w:rsidR="006A35FE" w:rsidRDefault="00643631">
            <w:r>
              <w:rPr>
                <w:rFonts w:cs="Calibri"/>
                <w:b/>
                <w:sz w:val="19"/>
              </w:rPr>
              <w:t>P2</w:t>
            </w:r>
          </w:p>
        </w:tc>
        <w:tc>
          <w:tcPr>
            <w:tcW w:w="1560" w:type="dxa"/>
          </w:tcPr>
          <w:p w14:paraId="3A0B5862" w14:textId="77777777" w:rsidR="006A35FE" w:rsidRDefault="00643631">
            <w:r>
              <w:rPr>
                <w:rFonts w:cs="Calibri"/>
                <w:sz w:val="19"/>
              </w:rPr>
              <w:t>Architecture Design</w:t>
            </w:r>
          </w:p>
        </w:tc>
        <w:tc>
          <w:tcPr>
            <w:tcW w:w="1560" w:type="dxa"/>
          </w:tcPr>
          <w:p w14:paraId="604A73CD" w14:textId="77777777" w:rsidR="006A35FE" w:rsidRDefault="00643631">
            <w:r>
              <w:rPr>
                <w:rFonts w:cs="Calibri"/>
                <w:sz w:val="19"/>
              </w:rPr>
              <w:t>Architecture Spec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ADR-001~009</w:t>
            </w:r>
          </w:p>
        </w:tc>
        <w:tc>
          <w:tcPr>
            <w:tcW w:w="1560" w:type="dxa"/>
          </w:tcPr>
          <w:p w14:paraId="23497543" w14:textId="77777777" w:rsidR="006A35FE" w:rsidRDefault="00643631"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Parser→AST→Pipeline→LayoutPlan→Renderer→PostProcessor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模块职责隔离；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AST immutable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Decision≠Execution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Architecture Freeze</w:t>
            </w:r>
          </w:p>
        </w:tc>
        <w:tc>
          <w:tcPr>
            <w:tcW w:w="1560" w:type="dxa"/>
          </w:tcPr>
          <w:p w14:paraId="5424537F" w14:textId="77777777" w:rsidR="006A35FE" w:rsidRDefault="0064363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FROZEN / COMPLETE</w:t>
            </w:r>
          </w:p>
        </w:tc>
      </w:tr>
      <w:tr w:rsidR="006A35FE" w14:paraId="5AF3AE45" w14:textId="77777777">
        <w:tc>
          <w:tcPr>
            <w:tcW w:w="1560" w:type="dxa"/>
          </w:tcPr>
          <w:p w14:paraId="7F8355CA" w14:textId="77777777" w:rsidR="006A35FE" w:rsidRDefault="00643631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1560" w:type="dxa"/>
          </w:tcPr>
          <w:p w14:paraId="6C7F35A5" w14:textId="77777777" w:rsidR="006A35FE" w:rsidRDefault="00643631">
            <w:r>
              <w:rPr>
                <w:rFonts w:cs="Calibri"/>
                <w:b/>
                <w:sz w:val="19"/>
              </w:rPr>
              <w:t>P3</w:t>
            </w:r>
          </w:p>
        </w:tc>
        <w:tc>
          <w:tcPr>
            <w:tcW w:w="1560" w:type="dxa"/>
          </w:tcPr>
          <w:p w14:paraId="6739E02B" w14:textId="77777777" w:rsidR="006A35FE" w:rsidRDefault="00643631">
            <w:r>
              <w:rPr>
                <w:rFonts w:cs="Calibri"/>
                <w:sz w:val="19"/>
              </w:rPr>
              <w:t>Implementation Specification</w:t>
            </w:r>
          </w:p>
        </w:tc>
        <w:tc>
          <w:tcPr>
            <w:tcW w:w="1560" w:type="dxa"/>
          </w:tcPr>
          <w:p w14:paraId="3259BABF" w14:textId="77777777" w:rsidR="006A35FE" w:rsidRDefault="00643631">
            <w:r>
              <w:rPr>
                <w:rFonts w:cs="Calibri"/>
                <w:sz w:val="19"/>
              </w:rPr>
              <w:t>Implementation Specification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 xml:space="preserve">Implementation </w:t>
            </w:r>
            <w:r>
              <w:rPr>
                <w:rFonts w:cs="Calibri"/>
                <w:sz w:val="19"/>
              </w:rPr>
              <w:t>Plan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Phase Specs</w:t>
            </w:r>
          </w:p>
        </w:tc>
        <w:tc>
          <w:tcPr>
            <w:tcW w:w="1560" w:type="dxa"/>
          </w:tcPr>
          <w:p w14:paraId="375E0528" w14:textId="77777777" w:rsidR="006A35FE" w:rsidRDefault="00643631"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Architecture </w:t>
            </w:r>
            <w:r>
              <w:rPr>
                <w:rFonts w:cs="Calibri"/>
                <w:sz w:val="19"/>
              </w:rPr>
              <w:t>映射到类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函数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模块；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SPEC-ID→IMP-ID </w:t>
            </w:r>
            <w:r>
              <w:rPr>
                <w:rFonts w:cs="Calibri"/>
                <w:sz w:val="19"/>
              </w:rPr>
              <w:t>可追踪；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Allowed/Forbidden Scope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测试及</w:t>
            </w:r>
            <w:r>
              <w:rPr>
                <w:rFonts w:cs="Calibri"/>
                <w:sz w:val="19"/>
              </w:rPr>
              <w:t xml:space="preserve"> Acceptance mapping </w:t>
            </w:r>
            <w:r>
              <w:rPr>
                <w:rFonts w:cs="Calibri"/>
                <w:sz w:val="19"/>
              </w:rPr>
              <w:t>完整</w:t>
            </w:r>
          </w:p>
        </w:tc>
        <w:tc>
          <w:tcPr>
            <w:tcW w:w="1560" w:type="dxa"/>
          </w:tcPr>
          <w:p w14:paraId="2CF8AC38" w14:textId="77777777" w:rsidR="006A35FE" w:rsidRDefault="0064363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100% COMPLETE</w:t>
            </w:r>
          </w:p>
        </w:tc>
      </w:tr>
      <w:tr w:rsidR="006A35FE" w14:paraId="06268D7E" w14:textId="77777777">
        <w:tc>
          <w:tcPr>
            <w:tcW w:w="1560" w:type="dxa"/>
          </w:tcPr>
          <w:p w14:paraId="5171634F" w14:textId="77777777" w:rsidR="006A35FE" w:rsidRDefault="00643631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1560" w:type="dxa"/>
          </w:tcPr>
          <w:p w14:paraId="05FBAA2A" w14:textId="77777777" w:rsidR="006A35FE" w:rsidRDefault="00643631">
            <w:r>
              <w:rPr>
                <w:rFonts w:cs="Calibri"/>
                <w:b/>
                <w:sz w:val="19"/>
              </w:rPr>
              <w:t>P4</w:t>
            </w:r>
          </w:p>
        </w:tc>
        <w:tc>
          <w:tcPr>
            <w:tcW w:w="1560" w:type="dxa"/>
          </w:tcPr>
          <w:p w14:paraId="22BBC648" w14:textId="77777777" w:rsidR="006A35FE" w:rsidRDefault="00643631">
            <w:r>
              <w:rPr>
                <w:rFonts w:cs="Calibri"/>
                <w:sz w:val="19"/>
              </w:rPr>
              <w:t>Foundation Development</w:t>
            </w:r>
          </w:p>
        </w:tc>
        <w:tc>
          <w:tcPr>
            <w:tcW w:w="1560" w:type="dxa"/>
          </w:tcPr>
          <w:p w14:paraId="18B27467" w14:textId="77777777" w:rsidR="006A35FE" w:rsidRDefault="00643631">
            <w:r>
              <w:rPr>
                <w:rFonts w:cs="Calibri"/>
                <w:sz w:val="19"/>
              </w:rPr>
              <w:t>Parser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AST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CompilerContext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Pipeline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PassRegistry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NormalizePass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Diagnostics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Config</w:t>
            </w:r>
          </w:p>
        </w:tc>
        <w:tc>
          <w:tcPr>
            <w:tcW w:w="1560" w:type="dxa"/>
          </w:tcPr>
          <w:p w14:paraId="11284865" w14:textId="77777777" w:rsidR="006A35FE" w:rsidRDefault="00643631"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Parser deterministic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Immutable AST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Pipeline boundary </w:t>
            </w:r>
            <w:r>
              <w:rPr>
                <w:rFonts w:cs="Calibri"/>
                <w:sz w:val="19"/>
              </w:rPr>
              <w:t>清晰；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Config resolved before execution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Foundation unit tests PASS</w:t>
            </w:r>
          </w:p>
        </w:tc>
        <w:tc>
          <w:tcPr>
            <w:tcW w:w="1560" w:type="dxa"/>
          </w:tcPr>
          <w:p w14:paraId="516E0E47" w14:textId="77777777" w:rsidR="006A35FE" w:rsidRDefault="0064363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100% COMPLETE</w:t>
            </w:r>
          </w:p>
        </w:tc>
      </w:tr>
      <w:tr w:rsidR="006A35FE" w14:paraId="7AA3EF80" w14:textId="77777777">
        <w:tc>
          <w:tcPr>
            <w:tcW w:w="1560" w:type="dxa"/>
          </w:tcPr>
          <w:p w14:paraId="100ECA22" w14:textId="77777777" w:rsidR="006A35FE" w:rsidRDefault="00643631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1560" w:type="dxa"/>
          </w:tcPr>
          <w:p w14:paraId="226D2609" w14:textId="77777777" w:rsidR="006A35FE" w:rsidRDefault="00643631">
            <w:r>
              <w:rPr>
                <w:rFonts w:cs="Calibri"/>
                <w:b/>
                <w:sz w:val="19"/>
              </w:rPr>
              <w:t>P5</w:t>
            </w:r>
          </w:p>
        </w:tc>
        <w:tc>
          <w:tcPr>
            <w:tcW w:w="1560" w:type="dxa"/>
          </w:tcPr>
          <w:p w14:paraId="5058FD23" w14:textId="77777777" w:rsidR="006A35FE" w:rsidRDefault="00643631">
            <w:r>
              <w:rPr>
                <w:rFonts w:cs="Calibri"/>
                <w:sz w:val="19"/>
              </w:rPr>
              <w:t>Rendering Development</w:t>
            </w:r>
          </w:p>
        </w:tc>
        <w:tc>
          <w:tcPr>
            <w:tcW w:w="1560" w:type="dxa"/>
          </w:tcPr>
          <w:p w14:paraId="00F407B4" w14:textId="77777777" w:rsidR="006A35FE" w:rsidRDefault="00643631">
            <w:r>
              <w:rPr>
                <w:rFonts w:cs="Calibri"/>
                <w:sz w:val="19"/>
              </w:rPr>
              <w:t>DecisionEngine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LayoutPlan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WordRenderer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WordWriter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Theme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Diagram/ASCII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Cover/TOC/Table</w:t>
            </w:r>
          </w:p>
        </w:tc>
        <w:tc>
          <w:tcPr>
            <w:tcW w:w="1560" w:type="dxa"/>
          </w:tcPr>
          <w:p w14:paraId="2CD82BA8" w14:textId="77777777" w:rsidR="006A35FE" w:rsidRDefault="00643631"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AST→Plan→DOCX </w:t>
            </w:r>
            <w:r>
              <w:rPr>
                <w:rFonts w:cs="Calibri"/>
                <w:sz w:val="19"/>
              </w:rPr>
              <w:t>路径完整；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Renderer </w:t>
            </w:r>
            <w:r>
              <w:rPr>
                <w:rFonts w:cs="Calibri"/>
                <w:sz w:val="19"/>
              </w:rPr>
              <w:t>不越权；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Theme V1.5 </w:t>
            </w:r>
            <w:r>
              <w:rPr>
                <w:rFonts w:cs="Calibri"/>
                <w:sz w:val="19"/>
              </w:rPr>
              <w:t>冻结；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Mermaid/ASCII </w:t>
            </w:r>
            <w:r>
              <w:rPr>
                <w:rFonts w:cs="Calibri"/>
                <w:sz w:val="19"/>
              </w:rPr>
              <w:t>支持；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Integration tests PASS</w:t>
            </w:r>
          </w:p>
        </w:tc>
        <w:tc>
          <w:tcPr>
            <w:tcW w:w="1560" w:type="dxa"/>
          </w:tcPr>
          <w:p w14:paraId="7C0F8666" w14:textId="77777777" w:rsidR="006A35FE" w:rsidRDefault="0064363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100% COMPLETE</w:t>
            </w:r>
          </w:p>
        </w:tc>
      </w:tr>
      <w:tr w:rsidR="006A35FE" w14:paraId="296EC481" w14:textId="77777777">
        <w:tc>
          <w:tcPr>
            <w:tcW w:w="1560" w:type="dxa"/>
          </w:tcPr>
          <w:p w14:paraId="7E27EE11" w14:textId="77777777" w:rsidR="006A35FE" w:rsidRDefault="00643631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1560" w:type="dxa"/>
          </w:tcPr>
          <w:p w14:paraId="5CE50A05" w14:textId="77777777" w:rsidR="006A35FE" w:rsidRDefault="00643631">
            <w:r>
              <w:rPr>
                <w:rFonts w:cs="Calibri"/>
                <w:b/>
                <w:sz w:val="19"/>
              </w:rPr>
              <w:t>P6</w:t>
            </w:r>
          </w:p>
        </w:tc>
        <w:tc>
          <w:tcPr>
            <w:tcW w:w="1560" w:type="dxa"/>
          </w:tcPr>
          <w:p w14:paraId="59BE47CB" w14:textId="77777777" w:rsidR="006A35FE" w:rsidRDefault="00643631">
            <w:r>
              <w:rPr>
                <w:rFonts w:cs="Calibri"/>
                <w:sz w:val="19"/>
              </w:rPr>
              <w:t>Quality Engineering</w:t>
            </w:r>
          </w:p>
        </w:tc>
        <w:tc>
          <w:tcPr>
            <w:tcW w:w="1560" w:type="dxa"/>
          </w:tcPr>
          <w:p w14:paraId="73D518C0" w14:textId="77777777" w:rsidR="006A35FE" w:rsidRDefault="00643631">
            <w:r>
              <w:rPr>
                <w:rFonts w:cs="Calibri"/>
                <w:sz w:val="19"/>
              </w:rPr>
              <w:t>StaticQA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RenderedQA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RepairStrategy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PostProcessor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lastRenderedPageBreak/>
              <w:t>FinalArtifactQA</w:t>
            </w:r>
          </w:p>
        </w:tc>
        <w:tc>
          <w:tcPr>
            <w:tcW w:w="1560" w:type="dxa"/>
          </w:tcPr>
          <w:p w14:paraId="51236E11" w14:textId="77777777" w:rsidR="006A35FE" w:rsidRDefault="00643631">
            <w:r>
              <w:rPr>
                <w:rFonts w:cs="Calibri"/>
                <w:sz w:val="19"/>
              </w:rPr>
              <w:lastRenderedPageBreak/>
              <w:t>✓</w:t>
            </w:r>
            <w:r>
              <w:rPr>
                <w:rFonts w:cs="Calibri"/>
                <w:sz w:val="19"/>
              </w:rPr>
              <w:t xml:space="preserve"> StaticQA FAIL→reject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RenderedQA </w:t>
            </w:r>
            <w:r>
              <w:rPr>
                <w:rFonts w:cs="Calibri"/>
                <w:sz w:val="19"/>
              </w:rPr>
              <w:t>强制；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Repair bounded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PostProcessor evidence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FinalArtifactQA </w:t>
            </w:r>
            <w:r>
              <w:rPr>
                <w:rFonts w:cs="Calibri"/>
                <w:sz w:val="19"/>
              </w:rPr>
              <w:t>检查最终发布对象；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SHA256 </w:t>
            </w:r>
            <w:r>
              <w:rPr>
                <w:rFonts w:cs="Calibri"/>
                <w:sz w:val="19"/>
              </w:rPr>
              <w:lastRenderedPageBreak/>
              <w:t>evidence</w:t>
            </w:r>
          </w:p>
        </w:tc>
        <w:tc>
          <w:tcPr>
            <w:tcW w:w="1560" w:type="dxa"/>
          </w:tcPr>
          <w:p w14:paraId="574266CE" w14:textId="77777777" w:rsidR="006A35FE" w:rsidRDefault="00643631">
            <w:r>
              <w:rPr>
                <w:rFonts w:cs="Calibri"/>
                <w:sz w:val="19"/>
              </w:rPr>
              <w:lastRenderedPageBreak/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100% COMPLETE</w:t>
            </w:r>
          </w:p>
        </w:tc>
      </w:tr>
      <w:tr w:rsidR="006A35FE" w14:paraId="7A0F45D3" w14:textId="77777777">
        <w:tc>
          <w:tcPr>
            <w:tcW w:w="1560" w:type="dxa"/>
          </w:tcPr>
          <w:p w14:paraId="19755046" w14:textId="77777777" w:rsidR="006A35FE" w:rsidRDefault="00643631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1560" w:type="dxa"/>
          </w:tcPr>
          <w:p w14:paraId="449544E0" w14:textId="77777777" w:rsidR="006A35FE" w:rsidRDefault="00643631">
            <w:r>
              <w:rPr>
                <w:rFonts w:cs="Calibri"/>
                <w:b/>
                <w:sz w:val="19"/>
              </w:rPr>
              <w:t>P7</w:t>
            </w:r>
          </w:p>
        </w:tc>
        <w:tc>
          <w:tcPr>
            <w:tcW w:w="1560" w:type="dxa"/>
          </w:tcPr>
          <w:p w14:paraId="2D802F1A" w14:textId="77777777" w:rsidR="006A35FE" w:rsidRDefault="00643631">
            <w:r>
              <w:rPr>
                <w:rFonts w:cs="Calibri"/>
                <w:sz w:val="19"/>
              </w:rPr>
              <w:t>Governance Engineering</w:t>
            </w:r>
          </w:p>
        </w:tc>
        <w:tc>
          <w:tcPr>
            <w:tcW w:w="1560" w:type="dxa"/>
          </w:tcPr>
          <w:p w14:paraId="299BB73D" w14:textId="77777777" w:rsidR="006A35FE" w:rsidRDefault="00643631">
            <w:r>
              <w:rPr>
                <w:rFonts w:cs="Calibri"/>
                <w:sz w:val="19"/>
              </w:rPr>
              <w:t>Canonical Authority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Change Control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Evidence Gate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Release Predicate</w:t>
            </w:r>
          </w:p>
        </w:tc>
        <w:tc>
          <w:tcPr>
            <w:tcW w:w="1560" w:type="dxa"/>
          </w:tcPr>
          <w:p w14:paraId="55D15AE1" w14:textId="77777777" w:rsidR="006A35FE" w:rsidRDefault="00643631"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Spec Freeze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unauthorized changes=0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spec deviations=0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Governance provenance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Regression/Repair/Governance counts fail-closed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Schema + direct-object attack tests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Known bypass=0</w:t>
            </w:r>
          </w:p>
        </w:tc>
        <w:tc>
          <w:tcPr>
            <w:tcW w:w="1560" w:type="dxa"/>
          </w:tcPr>
          <w:p w14:paraId="5B983AA9" w14:textId="77777777" w:rsidR="006A35FE" w:rsidRDefault="0064363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100% CLOSED / ACCEPTED</w:t>
            </w:r>
          </w:p>
        </w:tc>
      </w:tr>
      <w:tr w:rsidR="006A35FE" w14:paraId="29E3D860" w14:textId="77777777">
        <w:tc>
          <w:tcPr>
            <w:tcW w:w="1560" w:type="dxa"/>
          </w:tcPr>
          <w:p w14:paraId="36F6A717" w14:textId="77777777" w:rsidR="006A35FE" w:rsidRDefault="00643631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  <w:tc>
          <w:tcPr>
            <w:tcW w:w="1560" w:type="dxa"/>
          </w:tcPr>
          <w:p w14:paraId="2F74E583" w14:textId="77777777" w:rsidR="006A35FE" w:rsidRDefault="00643631">
            <w:r>
              <w:rPr>
                <w:rFonts w:cs="Calibri"/>
                <w:b/>
                <w:sz w:val="19"/>
              </w:rPr>
              <w:t>P8</w:t>
            </w:r>
          </w:p>
        </w:tc>
        <w:tc>
          <w:tcPr>
            <w:tcW w:w="1560" w:type="dxa"/>
          </w:tcPr>
          <w:p w14:paraId="3295A95C" w14:textId="77777777" w:rsidR="006A35FE" w:rsidRDefault="00643631">
            <w:r>
              <w:rPr>
                <w:rFonts w:cs="Calibri"/>
                <w:sz w:val="19"/>
              </w:rPr>
              <w:t>Verification &amp; Acceptance</w:t>
            </w:r>
          </w:p>
        </w:tc>
        <w:tc>
          <w:tcPr>
            <w:tcW w:w="1560" w:type="dxa"/>
          </w:tcPr>
          <w:p w14:paraId="328EEEF0" w14:textId="77777777" w:rsidR="006A35FE" w:rsidRDefault="00643631">
            <w:r>
              <w:rPr>
                <w:rFonts w:cs="Calibri"/>
                <w:sz w:val="19"/>
              </w:rPr>
              <w:t>Unit / Integration / Golden / Acceptance / Regression Evidence</w:t>
            </w:r>
          </w:p>
        </w:tc>
        <w:tc>
          <w:tcPr>
            <w:tcW w:w="1560" w:type="dxa"/>
          </w:tcPr>
          <w:p w14:paraId="30712FBA" w14:textId="77777777" w:rsidR="006A35FE" w:rsidRDefault="00643631"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Unit PASS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Integration PASS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Golden PASS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Acceptance PASS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Playwright+Chromium canonical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Full Regression </w:t>
            </w:r>
            <w:r>
              <w:rPr>
                <w:rFonts w:cs="Calibri"/>
                <w:b/>
                <w:sz w:val="19"/>
              </w:rPr>
              <w:t>258/258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failed=0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required skip=0</w:t>
            </w:r>
          </w:p>
        </w:tc>
        <w:tc>
          <w:tcPr>
            <w:tcW w:w="1560" w:type="dxa"/>
          </w:tcPr>
          <w:p w14:paraId="0140B170" w14:textId="77777777" w:rsidR="006A35FE" w:rsidRDefault="0064363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PASS / COMPLETE</w:t>
            </w:r>
          </w:p>
        </w:tc>
      </w:tr>
      <w:tr w:rsidR="006A35FE" w14:paraId="15D217AA" w14:textId="77777777">
        <w:tc>
          <w:tcPr>
            <w:tcW w:w="1560" w:type="dxa"/>
          </w:tcPr>
          <w:p w14:paraId="24F0A7AE" w14:textId="77777777" w:rsidR="006A35FE" w:rsidRDefault="00643631">
            <w:pPr>
              <w:jc w:val="right"/>
            </w:pPr>
            <w:r>
              <w:rPr>
                <w:rFonts w:cs="Calibri"/>
                <w:sz w:val="19"/>
              </w:rPr>
              <w:t>10</w:t>
            </w:r>
          </w:p>
        </w:tc>
        <w:tc>
          <w:tcPr>
            <w:tcW w:w="1560" w:type="dxa"/>
          </w:tcPr>
          <w:p w14:paraId="3F5D8428" w14:textId="77777777" w:rsidR="006A35FE" w:rsidRDefault="00643631">
            <w:r>
              <w:rPr>
                <w:rFonts w:cs="Calibri"/>
                <w:b/>
                <w:sz w:val="19"/>
              </w:rPr>
              <w:t>P9</w:t>
            </w:r>
          </w:p>
        </w:tc>
        <w:tc>
          <w:tcPr>
            <w:tcW w:w="1560" w:type="dxa"/>
          </w:tcPr>
          <w:p w14:paraId="01A3CEBC" w14:textId="77777777" w:rsidR="006A35FE" w:rsidRDefault="00643631">
            <w:r>
              <w:rPr>
                <w:rFonts w:cs="Calibri"/>
                <w:sz w:val="19"/>
              </w:rPr>
              <w:t>Release Candidate Closure</w:t>
            </w:r>
          </w:p>
        </w:tc>
        <w:tc>
          <w:tcPr>
            <w:tcW w:w="1560" w:type="dxa"/>
          </w:tcPr>
          <w:p w14:paraId="043EB627" w14:textId="77777777" w:rsidR="006A35FE" w:rsidRDefault="00643631">
            <w:r>
              <w:rPr>
                <w:rFonts w:ascii="Consolas" w:eastAsia="Consolas" w:hAnsi="Consolas" w:cs="Consolas"/>
                <w:color w:val="800000"/>
                <w:sz w:val="20"/>
              </w:rPr>
              <w:t>RC_EVIDENCE/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Release Evidence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Governance Evidence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Golden report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Test report</w:t>
            </w:r>
          </w:p>
        </w:tc>
        <w:tc>
          <w:tcPr>
            <w:tcW w:w="1560" w:type="dxa"/>
          </w:tcPr>
          <w:p w14:paraId="74DE9DF4" w14:textId="77777777" w:rsidR="006A35FE" w:rsidRDefault="00643631"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单一</w:t>
            </w:r>
            <w:r>
              <w:rPr>
                <w:rFonts w:cs="Calibri"/>
                <w:sz w:val="19"/>
              </w:rPr>
              <w:t xml:space="preserve"> RC ID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RC package consistency=0 mismatch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RC-20260831-04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QA </w:t>
            </w:r>
            <w:r>
              <w:rPr>
                <w:rFonts w:cs="Calibri"/>
                <w:sz w:val="19"/>
              </w:rPr>
              <w:t>全</w:t>
            </w:r>
            <w:r>
              <w:rPr>
                <w:rFonts w:cs="Calibri"/>
                <w:sz w:val="19"/>
              </w:rPr>
              <w:t xml:space="preserve"> PASS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remaining_errors=0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new_failures=0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artifact SHA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RELEASE_ELIGIBLE</w:t>
            </w:r>
          </w:p>
        </w:tc>
        <w:tc>
          <w:tcPr>
            <w:tcW w:w="1560" w:type="dxa"/>
          </w:tcPr>
          <w:p w14:paraId="1B5E904A" w14:textId="77777777" w:rsidR="006A35FE" w:rsidRDefault="0064363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100% CLOSED / ACCEPTED</w:t>
            </w:r>
          </w:p>
        </w:tc>
      </w:tr>
      <w:tr w:rsidR="006A35FE" w14:paraId="4460D3C3" w14:textId="77777777">
        <w:tc>
          <w:tcPr>
            <w:tcW w:w="1560" w:type="dxa"/>
          </w:tcPr>
          <w:p w14:paraId="37E291C0" w14:textId="77777777" w:rsidR="006A35FE" w:rsidRDefault="00643631">
            <w:pPr>
              <w:jc w:val="right"/>
            </w:pPr>
            <w:r>
              <w:rPr>
                <w:rFonts w:cs="Calibri"/>
                <w:sz w:val="19"/>
              </w:rPr>
              <w:t>11</w:t>
            </w:r>
          </w:p>
        </w:tc>
        <w:tc>
          <w:tcPr>
            <w:tcW w:w="1560" w:type="dxa"/>
          </w:tcPr>
          <w:p w14:paraId="09FE470C" w14:textId="77777777" w:rsidR="006A35FE" w:rsidRDefault="00643631">
            <w:r>
              <w:rPr>
                <w:rFonts w:cs="Calibri"/>
                <w:b/>
                <w:sz w:val="19"/>
              </w:rPr>
              <w:t>P10</w:t>
            </w:r>
          </w:p>
        </w:tc>
        <w:tc>
          <w:tcPr>
            <w:tcW w:w="1560" w:type="dxa"/>
          </w:tcPr>
          <w:p w14:paraId="7AF85818" w14:textId="77777777" w:rsidR="006A35FE" w:rsidRDefault="00643631">
            <w:r>
              <w:rPr>
                <w:rFonts w:cs="Calibri"/>
                <w:b/>
                <w:sz w:val="19"/>
              </w:rPr>
              <w:t>v1.0.0 Production Release</w:t>
            </w:r>
          </w:p>
        </w:tc>
        <w:tc>
          <w:tcPr>
            <w:tcW w:w="1560" w:type="dxa"/>
          </w:tcPr>
          <w:p w14:paraId="24588E86" w14:textId="77777777" w:rsidR="006A35FE" w:rsidRDefault="00643631">
            <w:r>
              <w:rPr>
                <w:rFonts w:cs="Calibri"/>
                <w:sz w:val="19"/>
              </w:rPr>
              <w:t>正式</w:t>
            </w:r>
            <w:r>
              <w:rPr>
                <w:rFonts w:cs="Calibri"/>
                <w:sz w:val="19"/>
              </w:rPr>
              <w:t xml:space="preserve"> v1.0.0 Release Package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Tag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Release Notes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Install Guide</w:t>
            </w:r>
          </w:p>
        </w:tc>
        <w:tc>
          <w:tcPr>
            <w:tcW w:w="1560" w:type="dxa"/>
          </w:tcPr>
          <w:p w14:paraId="7460839E" w14:textId="77777777" w:rsidR="006A35FE" w:rsidRDefault="00643631">
            <w:r>
              <w:rPr>
                <w:rFonts w:cs="Calibri"/>
                <w:sz w:val="19"/>
              </w:rPr>
              <w:t>□ Version Freeze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□ Final clean checkout/build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□ Final regression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□ RC evidence attach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 xml:space="preserve">□ Git tag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v1.0.0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□ Release Notes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□ Installation/Golden Environment Guide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□ Known Limitations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 xml:space="preserve">□ </w:t>
            </w:r>
            <w:r>
              <w:rPr>
                <w:rFonts w:cs="Calibri"/>
                <w:sz w:val="19"/>
              </w:rPr>
              <w:t>正式发布审批</w:t>
            </w:r>
          </w:p>
        </w:tc>
        <w:tc>
          <w:tcPr>
            <w:tcW w:w="1560" w:type="dxa"/>
          </w:tcPr>
          <w:p w14:paraId="35A6358B" w14:textId="77777777" w:rsidR="006A35FE" w:rsidRDefault="00643631">
            <w:r>
              <w:rPr>
                <w:rFonts w:cs="Calibri"/>
                <w:sz w:val="19"/>
              </w:rPr>
              <w:t>🟡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NEXT / CURRENT TARGET</w:t>
            </w:r>
          </w:p>
        </w:tc>
      </w:tr>
      <w:tr w:rsidR="006A35FE" w14:paraId="587D2FA6" w14:textId="77777777">
        <w:tc>
          <w:tcPr>
            <w:tcW w:w="1560" w:type="dxa"/>
          </w:tcPr>
          <w:p w14:paraId="51A8B781" w14:textId="77777777" w:rsidR="006A35FE" w:rsidRDefault="00643631">
            <w:pPr>
              <w:jc w:val="right"/>
            </w:pPr>
            <w:r>
              <w:rPr>
                <w:rFonts w:cs="Calibri"/>
                <w:sz w:val="19"/>
              </w:rPr>
              <w:t>12</w:t>
            </w:r>
          </w:p>
        </w:tc>
        <w:tc>
          <w:tcPr>
            <w:tcW w:w="1560" w:type="dxa"/>
          </w:tcPr>
          <w:p w14:paraId="5094BDA2" w14:textId="77777777" w:rsidR="006A35FE" w:rsidRDefault="00643631">
            <w:r>
              <w:rPr>
                <w:rFonts w:cs="Calibri"/>
                <w:b/>
                <w:sz w:val="19"/>
              </w:rPr>
              <w:t>P11</w:t>
            </w:r>
          </w:p>
        </w:tc>
        <w:tc>
          <w:tcPr>
            <w:tcW w:w="1560" w:type="dxa"/>
          </w:tcPr>
          <w:p w14:paraId="753BCDA9" w14:textId="77777777" w:rsidR="006A35FE" w:rsidRDefault="00643631">
            <w:r>
              <w:rPr>
                <w:rFonts w:cs="Calibri"/>
                <w:sz w:val="19"/>
              </w:rPr>
              <w:t>Maintenance</w:t>
            </w:r>
          </w:p>
        </w:tc>
        <w:tc>
          <w:tcPr>
            <w:tcW w:w="1560" w:type="dxa"/>
          </w:tcPr>
          <w:p w14:paraId="124DB61F" w14:textId="77777777" w:rsidR="006A35FE" w:rsidRDefault="00643631">
            <w:r>
              <w:rPr>
                <w:rFonts w:cs="Calibri"/>
                <w:sz w:val="19"/>
              </w:rPr>
              <w:t>v1.0.x Patch Releases</w:t>
            </w:r>
          </w:p>
        </w:tc>
        <w:tc>
          <w:tcPr>
            <w:tcW w:w="1560" w:type="dxa"/>
          </w:tcPr>
          <w:p w14:paraId="4A508220" w14:textId="77777777" w:rsidR="006A35FE" w:rsidRDefault="00643631">
            <w:r>
              <w:rPr>
                <w:rFonts w:cs="Calibri"/>
                <w:sz w:val="19"/>
              </w:rPr>
              <w:t xml:space="preserve">□ Bug/Implementation/Spec Change </w:t>
            </w:r>
            <w:r>
              <w:rPr>
                <w:rFonts w:cs="Calibri"/>
                <w:sz w:val="19"/>
              </w:rPr>
              <w:t>正确分类；</w:t>
            </w:r>
            <w:r>
              <w:rPr>
                <w:rFonts w:cs="Calibri"/>
                <w:sz w:val="19"/>
              </w:rPr>
              <w:t xml:space="preserve">□ </w:t>
            </w:r>
            <w:r>
              <w:rPr>
                <w:rFonts w:cs="Calibri"/>
                <w:sz w:val="19"/>
              </w:rPr>
              <w:t>不改变冻结</w:t>
            </w:r>
            <w:r>
              <w:rPr>
                <w:rFonts w:cs="Calibri"/>
                <w:sz w:val="19"/>
              </w:rPr>
              <w:t xml:space="preserve"> architecture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□ backward compatibility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□ regression mandatory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□ Golden mandatory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□ Patch Release Evidence</w:t>
            </w:r>
          </w:p>
        </w:tc>
        <w:tc>
          <w:tcPr>
            <w:tcW w:w="1560" w:type="dxa"/>
          </w:tcPr>
          <w:p w14:paraId="0D9CEEAE" w14:textId="77777777" w:rsidR="006A35FE" w:rsidRDefault="00643631">
            <w:r>
              <w:rPr>
                <w:rFonts w:cs="Calibri"/>
                <w:sz w:val="19"/>
              </w:rPr>
              <w:t>⏳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PLANNED</w:t>
            </w:r>
          </w:p>
        </w:tc>
      </w:tr>
      <w:tr w:rsidR="006A35FE" w14:paraId="338F591D" w14:textId="77777777">
        <w:tc>
          <w:tcPr>
            <w:tcW w:w="1560" w:type="dxa"/>
          </w:tcPr>
          <w:p w14:paraId="5599D41C" w14:textId="77777777" w:rsidR="006A35FE" w:rsidRDefault="00643631">
            <w:pPr>
              <w:jc w:val="right"/>
            </w:pPr>
            <w:r>
              <w:rPr>
                <w:rFonts w:cs="Calibri"/>
                <w:sz w:val="19"/>
              </w:rPr>
              <w:t>13</w:t>
            </w:r>
          </w:p>
        </w:tc>
        <w:tc>
          <w:tcPr>
            <w:tcW w:w="1560" w:type="dxa"/>
          </w:tcPr>
          <w:p w14:paraId="096B2A17" w14:textId="77777777" w:rsidR="006A35FE" w:rsidRDefault="00643631">
            <w:r>
              <w:rPr>
                <w:rFonts w:cs="Calibri"/>
                <w:b/>
                <w:sz w:val="19"/>
              </w:rPr>
              <w:t>P12</w:t>
            </w:r>
          </w:p>
        </w:tc>
        <w:tc>
          <w:tcPr>
            <w:tcW w:w="1560" w:type="dxa"/>
          </w:tcPr>
          <w:p w14:paraId="6F3A67C1" w14:textId="77777777" w:rsidR="006A35FE" w:rsidRDefault="00643631">
            <w:r>
              <w:rPr>
                <w:rFonts w:cs="Calibri"/>
                <w:sz w:val="19"/>
              </w:rPr>
              <w:t>Product Evolution</w:t>
            </w:r>
          </w:p>
        </w:tc>
        <w:tc>
          <w:tcPr>
            <w:tcW w:w="1560" w:type="dxa"/>
          </w:tcPr>
          <w:p w14:paraId="2EAB482E" w14:textId="77777777" w:rsidR="006A35FE" w:rsidRDefault="00643631">
            <w:r>
              <w:rPr>
                <w:rFonts w:cs="Calibri"/>
                <w:sz w:val="19"/>
              </w:rPr>
              <w:t>v1.1+ Product Quality / Feature Evolution</w:t>
            </w:r>
          </w:p>
        </w:tc>
        <w:tc>
          <w:tcPr>
            <w:tcW w:w="1560" w:type="dxa"/>
          </w:tcPr>
          <w:p w14:paraId="7BFCEA4B" w14:textId="77777777" w:rsidR="006A35FE" w:rsidRDefault="00643631">
            <w:r>
              <w:rPr>
                <w:rFonts w:cs="Calibri"/>
                <w:sz w:val="19"/>
              </w:rPr>
              <w:t xml:space="preserve">□ </w:t>
            </w:r>
            <w:r>
              <w:rPr>
                <w:rFonts w:cs="Calibri"/>
                <w:sz w:val="19"/>
              </w:rPr>
              <w:t>根据真实使用反馈立项；</w:t>
            </w:r>
            <w:r>
              <w:rPr>
                <w:rFonts w:cs="Calibri"/>
                <w:sz w:val="19"/>
              </w:rPr>
              <w:t>□ Complex Table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□ Long Document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□ Mermaid robustness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□ Image handling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□ CN/EN typography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 xml:space="preserve">□ Spec Change </w:t>
            </w:r>
            <w:r>
              <w:rPr>
                <w:rFonts w:cs="Calibri"/>
                <w:sz w:val="19"/>
              </w:rPr>
              <w:t>必须重新走</w:t>
            </w:r>
            <w:r>
              <w:rPr>
                <w:rFonts w:cs="Calibri"/>
                <w:sz w:val="19"/>
              </w:rPr>
              <w:t xml:space="preserve"> Change Gate</w:t>
            </w:r>
          </w:p>
        </w:tc>
        <w:tc>
          <w:tcPr>
            <w:tcW w:w="1560" w:type="dxa"/>
          </w:tcPr>
          <w:p w14:paraId="30B53A6E" w14:textId="77777777" w:rsidR="006A35FE" w:rsidRDefault="00643631">
            <w:r>
              <w:rPr>
                <w:rFonts w:cs="Calibri"/>
                <w:sz w:val="19"/>
              </w:rPr>
              <w:t>⏳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PLANNED</w:t>
            </w:r>
          </w:p>
        </w:tc>
      </w:tr>
    </w:tbl>
    <w:p w14:paraId="1D5A8E7F" w14:textId="77777777" w:rsidR="006A35FE" w:rsidRDefault="00643631">
      <w:pPr>
        <w:jc w:val="both"/>
      </w:pPr>
      <w:r>
        <w:rPr>
          <w:rFonts w:cs="Calibri"/>
        </w:rPr>
        <w:t xml:space="preserve">P1 </w:t>
      </w:r>
      <w:r>
        <w:rPr>
          <w:rFonts w:cs="Calibri"/>
        </w:rPr>
        <w:t>的冻结状态在最新</w:t>
      </w:r>
      <w:r>
        <w:rPr>
          <w:rFonts w:cs="Calibri"/>
        </w:rPr>
        <w:t xml:space="preserve"> Canonical Spec </w:t>
      </w:r>
      <w:r>
        <w:rPr>
          <w:rFonts w:cs="Calibri"/>
        </w:rPr>
        <w:t>中仍明确为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spec_version=1.0 / spec_status=FROZEN / software_version=1.0.0 / acceptance baseline AC001–AC015</w:t>
      </w:r>
      <w:r>
        <w:rPr>
          <w:rFonts w:cs="Calibri"/>
        </w:rPr>
        <w:t>。</w:t>
      </w:r>
    </w:p>
    <w:p w14:paraId="36195343" w14:textId="77777777" w:rsidR="006A35FE" w:rsidRDefault="00643631">
      <w:pPr>
        <w:jc w:val="both"/>
      </w:pPr>
      <w:r>
        <w:rPr>
          <w:rFonts w:cs="Calibri"/>
        </w:rPr>
        <w:t xml:space="preserve">P7 </w:t>
      </w:r>
      <w:r>
        <w:rPr>
          <w:rFonts w:cs="Calibri"/>
        </w:rPr>
        <w:t>已有明确关闭证据：</w:t>
      </w:r>
      <w:r>
        <w:rPr>
          <w:rFonts w:cs="Calibri"/>
        </w:rPr>
        <w:t>Governance Authority</w:t>
      </w:r>
      <w:r>
        <w:rPr>
          <w:rFonts w:cs="Calibri"/>
        </w:rPr>
        <w:t>、</w:t>
      </w:r>
      <w:r>
        <w:rPr>
          <w:rFonts w:cs="Calibri"/>
        </w:rPr>
        <w:t>Freeze</w:t>
      </w:r>
      <w:r>
        <w:rPr>
          <w:rFonts w:cs="Calibri"/>
        </w:rPr>
        <w:t>、</w:t>
      </w:r>
      <w:r>
        <w:rPr>
          <w:rFonts w:cs="Calibri"/>
        </w:rPr>
        <w:t>Change Control</w:t>
      </w:r>
      <w:r>
        <w:rPr>
          <w:rFonts w:cs="Calibri"/>
        </w:rPr>
        <w:t>、</w:t>
      </w:r>
      <w:r>
        <w:rPr>
          <w:rFonts w:cs="Calibri"/>
        </w:rPr>
        <w:t>Provenance</w:t>
      </w:r>
      <w:r>
        <w:rPr>
          <w:rFonts w:cs="Calibri"/>
        </w:rPr>
        <w:t>、</w:t>
      </w:r>
      <w:r>
        <w:rPr>
          <w:rFonts w:cs="Calibri"/>
        </w:rPr>
        <w:t>Regression/Repair integrity</w:t>
      </w:r>
      <w:r>
        <w:rPr>
          <w:rFonts w:cs="Calibri"/>
        </w:rPr>
        <w:t>、</w:t>
      </w:r>
      <w:r>
        <w:rPr>
          <w:rFonts w:cs="Calibri"/>
        </w:rPr>
        <w:t>Default Deny</w:t>
      </w:r>
      <w:r>
        <w:rPr>
          <w:rFonts w:cs="Calibri"/>
        </w:rPr>
        <w:t>、</w:t>
      </w:r>
      <w:r>
        <w:rPr>
          <w:rFonts w:cs="Calibri"/>
        </w:rPr>
        <w:t xml:space="preserve">Attack Tests </w:t>
      </w:r>
      <w:r>
        <w:rPr>
          <w:rFonts w:cs="Calibri"/>
        </w:rPr>
        <w:t>全部</w:t>
      </w:r>
      <w:r>
        <w:rPr>
          <w:rFonts w:cs="Calibri"/>
        </w:rPr>
        <w:t xml:space="preserve"> PASS</w:t>
      </w:r>
      <w:r>
        <w:rPr>
          <w:rFonts w:cs="Calibri"/>
        </w:rPr>
        <w:t>，且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Governance Test Failures=0 / Required Skips=0 / Known Governance Bypasses=0</w:t>
      </w:r>
      <w:r>
        <w:rPr>
          <w:rFonts w:cs="Calibri"/>
        </w:rPr>
        <w:t>。</w:t>
      </w:r>
    </w:p>
    <w:p w14:paraId="049C02DE" w14:textId="77777777" w:rsidR="006A35FE" w:rsidRDefault="00643631">
      <w:r>
        <w:rPr>
          <w:rFonts w:cs="Calibri"/>
        </w:rPr>
        <w:t xml:space="preserve">P9 </w:t>
      </w:r>
      <w:r>
        <w:rPr>
          <w:rFonts w:cs="Calibri"/>
        </w:rPr>
        <w:t>的正式</w:t>
      </w:r>
      <w:r>
        <w:rPr>
          <w:rFonts w:cs="Calibri"/>
        </w:rPr>
        <w:t xml:space="preserve"> RC Evidence </w:t>
      </w:r>
      <w:r>
        <w:rPr>
          <w:rFonts w:cs="Calibri"/>
        </w:rPr>
        <w:t>当前记录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RC-20260831-04</w:t>
      </w:r>
      <w:r>
        <w:rPr>
          <w:rFonts w:cs="Calibri"/>
        </w:rPr>
        <w:t>，</w:t>
      </w:r>
      <w:r>
        <w:rPr>
          <w:rFonts w:cs="Calibri"/>
        </w:rPr>
        <w:t xml:space="preserve">Unit/Integration/Golden/Acceptance </w:t>
      </w:r>
      <w:r>
        <w:rPr>
          <w:rFonts w:cs="Calibri"/>
        </w:rPr>
        <w:t>全</w:t>
      </w:r>
      <w:r>
        <w:rPr>
          <w:rFonts w:cs="Calibri"/>
        </w:rPr>
        <w:t xml:space="preserve"> PASS</w:t>
      </w:r>
      <w:r>
        <w:rPr>
          <w:rFonts w:cs="Calibri"/>
        </w:rPr>
        <w:t>，四个</w:t>
      </w:r>
      <w:r>
        <w:rPr>
          <w:rFonts w:cs="Calibri"/>
        </w:rPr>
        <w:t xml:space="preserve"> QA stage </w:t>
      </w:r>
      <w:r>
        <w:rPr>
          <w:rFonts w:cs="Calibri"/>
        </w:rPr>
        <w:t>全</w:t>
      </w:r>
      <w:r>
        <w:rPr>
          <w:rFonts w:cs="Calibri"/>
        </w:rPr>
        <w:t xml:space="preserve"> PASS</w:t>
      </w:r>
      <w:r>
        <w:rPr>
          <w:rFonts w:cs="Calibri"/>
        </w:rPr>
        <w:t>，</w:t>
      </w:r>
      <w:r>
        <w:rPr>
          <w:rFonts w:ascii="Consolas" w:eastAsia="Consolas" w:hAnsi="Consolas" w:cs="Consolas"/>
          <w:color w:val="800000"/>
          <w:sz w:val="20"/>
        </w:rPr>
        <w:t>remaining_errors=0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new_failures=0</w:t>
      </w:r>
      <w:r>
        <w:rPr>
          <w:rFonts w:cs="Calibri"/>
        </w:rPr>
        <w:t>，最终决策为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b/>
          <w:color w:val="800000"/>
          <w:sz w:val="20"/>
        </w:rPr>
        <w:t>RELEASE_ELIGIBLE</w:t>
      </w:r>
      <w:r>
        <w:rPr>
          <w:rFonts w:cs="Calibri"/>
        </w:rPr>
        <w:t>。</w:t>
      </w:r>
    </w:p>
    <w:p w14:paraId="7026A3BC" w14:textId="77777777" w:rsidR="006A35FE" w:rsidRDefault="00643631">
      <w:pPr>
        <w:pStyle w:val="Heading3"/>
      </w:pPr>
      <w:bookmarkStart w:id="0" w:name="_Toc239157767"/>
      <w:r>
        <w:rPr>
          <w:rFonts w:ascii="Arial" w:eastAsia="Microsoft YaHei" w:hAnsi="Arial" w:cs="Arial"/>
        </w:rPr>
        <w:lastRenderedPageBreak/>
        <w:t>Supporting Tooling Roadmap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6"/>
        <w:gridCol w:w="1584"/>
        <w:gridCol w:w="5275"/>
        <w:gridCol w:w="1521"/>
      </w:tblGrid>
      <w:tr w:rsidR="006A35FE" w14:paraId="07A4CF01" w14:textId="77777777">
        <w:trPr>
          <w:tblHeader/>
        </w:trPr>
        <w:tc>
          <w:tcPr>
            <w:tcW w:w="2340" w:type="dxa"/>
            <w:shd w:val="clear" w:color="auto" w:fill="2F5496"/>
          </w:tcPr>
          <w:p w14:paraId="15646021" w14:textId="77777777" w:rsidR="006A35FE" w:rsidRDefault="00643631">
            <w:r>
              <w:rPr>
                <w:rFonts w:cs="Calibri"/>
                <w:b/>
                <w:color w:val="FFFFFF"/>
                <w:sz w:val="19"/>
              </w:rPr>
              <w:t>S/N</w:t>
            </w:r>
          </w:p>
        </w:tc>
        <w:tc>
          <w:tcPr>
            <w:tcW w:w="2340" w:type="dxa"/>
            <w:shd w:val="clear" w:color="auto" w:fill="2F5496"/>
          </w:tcPr>
          <w:p w14:paraId="46C89D24" w14:textId="77777777" w:rsidR="006A35FE" w:rsidRDefault="00643631">
            <w:r>
              <w:rPr>
                <w:rFonts w:cs="Calibri"/>
                <w:b/>
                <w:color w:val="FFFFFF"/>
                <w:sz w:val="19"/>
              </w:rPr>
              <w:t>工具任务</w:t>
            </w:r>
          </w:p>
        </w:tc>
        <w:tc>
          <w:tcPr>
            <w:tcW w:w="2340" w:type="dxa"/>
            <w:shd w:val="clear" w:color="auto" w:fill="2F5496"/>
          </w:tcPr>
          <w:p w14:paraId="19414F0A" w14:textId="77777777" w:rsidR="006A35FE" w:rsidRDefault="00643631">
            <w:r>
              <w:rPr>
                <w:rFonts w:cs="Calibri"/>
                <w:b/>
                <w:color w:val="FFFFFF"/>
                <w:sz w:val="19"/>
              </w:rPr>
              <w:t>交付验收清单</w:t>
            </w:r>
          </w:p>
        </w:tc>
        <w:tc>
          <w:tcPr>
            <w:tcW w:w="2340" w:type="dxa"/>
            <w:shd w:val="clear" w:color="auto" w:fill="2F5496"/>
          </w:tcPr>
          <w:p w14:paraId="7981E7C1" w14:textId="77777777" w:rsidR="006A35FE" w:rsidRDefault="00643631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</w:tr>
      <w:tr w:rsidR="006A35FE" w14:paraId="04D0A441" w14:textId="77777777">
        <w:tc>
          <w:tcPr>
            <w:tcW w:w="2340" w:type="dxa"/>
          </w:tcPr>
          <w:p w14:paraId="58A5FE74" w14:textId="77777777" w:rsidR="006A35FE" w:rsidRDefault="00643631">
            <w:r>
              <w:rPr>
                <w:rFonts w:cs="Calibri"/>
                <w:sz w:val="19"/>
              </w:rPr>
              <w:t>T1</w:t>
            </w:r>
          </w:p>
        </w:tc>
        <w:tc>
          <w:tcPr>
            <w:tcW w:w="2340" w:type="dxa"/>
          </w:tcPr>
          <w:p w14:paraId="731F7E9B" w14:textId="77777777" w:rsidR="006A35FE" w:rsidRDefault="00643631">
            <w:r>
              <w:rPr>
                <w:rFonts w:cs="Calibri"/>
                <w:sz w:val="19"/>
              </w:rPr>
              <w:t>Project Snapshot Generator</w:t>
            </w:r>
          </w:p>
        </w:tc>
        <w:tc>
          <w:tcPr>
            <w:tcW w:w="2340" w:type="dxa"/>
          </w:tcPr>
          <w:p w14:paraId="1A48F1AD" w14:textId="77777777" w:rsidR="006A35FE" w:rsidRDefault="00643631"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Project-root scan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input/input_test/output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排除；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.egg-info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排除；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historical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merged_code_*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排除；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sensitive dotfile default-deny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embedded secret scan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RC/Acceptance evidence </w:t>
            </w:r>
            <w:r>
              <w:rPr>
                <w:rFonts w:cs="Calibri"/>
                <w:sz w:val="19"/>
              </w:rPr>
              <w:t>保留</w:t>
            </w:r>
          </w:p>
        </w:tc>
        <w:tc>
          <w:tcPr>
            <w:tcW w:w="2340" w:type="dxa"/>
          </w:tcPr>
          <w:p w14:paraId="7B6C4CF1" w14:textId="77777777" w:rsidR="006A35FE" w:rsidRDefault="0064363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CLOSED / ACCEPTED</w:t>
            </w:r>
          </w:p>
        </w:tc>
      </w:tr>
      <w:tr w:rsidR="006A35FE" w14:paraId="328D867B" w14:textId="77777777">
        <w:tc>
          <w:tcPr>
            <w:tcW w:w="2340" w:type="dxa"/>
          </w:tcPr>
          <w:p w14:paraId="5339F7E7" w14:textId="77777777" w:rsidR="006A35FE" w:rsidRDefault="00643631">
            <w:r>
              <w:rPr>
                <w:rFonts w:cs="Calibri"/>
                <w:sz w:val="19"/>
              </w:rPr>
              <w:t>T2</w:t>
            </w:r>
          </w:p>
        </w:tc>
        <w:tc>
          <w:tcPr>
            <w:tcW w:w="2340" w:type="dxa"/>
          </w:tcPr>
          <w:p w14:paraId="71E82BC9" w14:textId="77777777" w:rsidR="006A35FE" w:rsidRDefault="00643631">
            <w:r>
              <w:rPr>
                <w:rFonts w:cs="Calibri"/>
                <w:sz w:val="19"/>
              </w:rPr>
              <w:t>Merger Self-Test</w:t>
            </w:r>
          </w:p>
        </w:tc>
        <w:tc>
          <w:tcPr>
            <w:tcW w:w="2340" w:type="dxa"/>
          </w:tcPr>
          <w:p w14:paraId="72E4BA2C" w14:textId="77777777" w:rsidR="006A35FE" w:rsidRDefault="00643631"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.env/.env.local/.env.production/.npmrc/.pypirc</w:t>
            </w:r>
            <w:r>
              <w:rPr>
                <w:rFonts w:cs="Calibri"/>
                <w:sz w:val="19"/>
              </w:rPr>
              <w:t xml:space="preserve"> BLOCK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.env.example</w:t>
            </w:r>
            <w:r>
              <w:rPr>
                <w:rFonts w:cs="Calibri"/>
                <w:sz w:val="19"/>
              </w:rPr>
              <w:t xml:space="preserve"> Allow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minified JS/CSS BLOCK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Secret BLOCK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historical/current snapshot BLOCK</w:t>
            </w:r>
          </w:p>
        </w:tc>
        <w:tc>
          <w:tcPr>
            <w:tcW w:w="2340" w:type="dxa"/>
          </w:tcPr>
          <w:p w14:paraId="4BC72970" w14:textId="77777777" w:rsidR="006A35FE" w:rsidRDefault="0064363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18/18 PASS</w:t>
            </w:r>
          </w:p>
        </w:tc>
      </w:tr>
      <w:tr w:rsidR="006A35FE" w14:paraId="775A522F" w14:textId="77777777">
        <w:tc>
          <w:tcPr>
            <w:tcW w:w="2340" w:type="dxa"/>
          </w:tcPr>
          <w:p w14:paraId="7A6CD986" w14:textId="77777777" w:rsidR="006A35FE" w:rsidRDefault="00643631">
            <w:r>
              <w:rPr>
                <w:rFonts w:cs="Calibri"/>
                <w:sz w:val="19"/>
              </w:rPr>
              <w:t>T3</w:t>
            </w:r>
          </w:p>
        </w:tc>
        <w:tc>
          <w:tcPr>
            <w:tcW w:w="2340" w:type="dxa"/>
          </w:tcPr>
          <w:p w14:paraId="3CE1D667" w14:textId="77777777" w:rsidR="006A35FE" w:rsidRDefault="00643631">
            <w:r>
              <w:rPr>
                <w:rFonts w:cs="Calibri"/>
                <w:sz w:val="19"/>
              </w:rPr>
              <w:t>Snapshot Integrity</w:t>
            </w:r>
          </w:p>
        </w:tc>
        <w:tc>
          <w:tcPr>
            <w:tcW w:w="2340" w:type="dxa"/>
          </w:tcPr>
          <w:p w14:paraId="3EEAF679" w14:textId="77777777" w:rsidR="006A35FE" w:rsidRDefault="00643631"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144 visited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135 merged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9 intentional skips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0 read failures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snapshot SHA256 generated</w:t>
            </w:r>
          </w:p>
        </w:tc>
        <w:tc>
          <w:tcPr>
            <w:tcW w:w="2340" w:type="dxa"/>
          </w:tcPr>
          <w:p w14:paraId="56FE5D9E" w14:textId="77777777" w:rsidR="006A35FE" w:rsidRDefault="0064363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PASS</w:t>
            </w:r>
          </w:p>
        </w:tc>
      </w:tr>
      <w:tr w:rsidR="006A35FE" w14:paraId="0FC394CA" w14:textId="77777777">
        <w:tc>
          <w:tcPr>
            <w:tcW w:w="2340" w:type="dxa"/>
          </w:tcPr>
          <w:p w14:paraId="5F0FC278" w14:textId="77777777" w:rsidR="006A35FE" w:rsidRDefault="00643631">
            <w:r>
              <w:rPr>
                <w:rFonts w:cs="Calibri"/>
                <w:sz w:val="19"/>
              </w:rPr>
              <w:t>T4</w:t>
            </w:r>
          </w:p>
        </w:tc>
        <w:tc>
          <w:tcPr>
            <w:tcW w:w="2340" w:type="dxa"/>
          </w:tcPr>
          <w:p w14:paraId="7AA456EC" w14:textId="77777777" w:rsidR="006A35FE" w:rsidRDefault="00643631">
            <w:r>
              <w:rPr>
                <w:rFonts w:cs="Calibri"/>
                <w:sz w:val="19"/>
              </w:rPr>
              <w:t>RC Evidence Consistency Checker</w:t>
            </w:r>
          </w:p>
        </w:tc>
        <w:tc>
          <w:tcPr>
            <w:tcW w:w="2340" w:type="dxa"/>
          </w:tcPr>
          <w:p w14:paraId="0DA79A11" w14:textId="77777777" w:rsidR="006A35FE" w:rsidRDefault="00643631"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Governance/Release spec fields MATCH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RC ID MATCH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new_failures MATCH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release result=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RELEASE_ELIGIBLE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mismatch→exit 1</w:t>
            </w:r>
          </w:p>
        </w:tc>
        <w:tc>
          <w:tcPr>
            <w:tcW w:w="2340" w:type="dxa"/>
          </w:tcPr>
          <w:p w14:paraId="71CE3B3D" w14:textId="77777777" w:rsidR="006A35FE" w:rsidRDefault="0064363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CLOSED / ACCEPTED</w:t>
            </w:r>
          </w:p>
        </w:tc>
      </w:tr>
    </w:tbl>
    <w:p w14:paraId="5D2FC626" w14:textId="77777777" w:rsidR="006A35FE" w:rsidRDefault="00643631">
      <w:pPr>
        <w:jc w:val="both"/>
      </w:pPr>
      <w:r>
        <w:rPr>
          <w:rFonts w:cs="Calibri"/>
        </w:rPr>
        <w:t xml:space="preserve">MDC(10) </w:t>
      </w:r>
      <w:r>
        <w:rPr>
          <w:rFonts w:cs="Calibri"/>
        </w:rPr>
        <w:t>本身证明最新</w:t>
      </w:r>
      <w:r>
        <w:rPr>
          <w:rFonts w:cs="Calibri"/>
        </w:rPr>
        <w:t xml:space="preserve"> Snapshot </w:t>
      </w:r>
      <w:r>
        <w:rPr>
          <w:rFonts w:cs="Calibri"/>
        </w:rPr>
        <w:t>已达到</w:t>
      </w:r>
      <w:r>
        <w:rPr>
          <w:rFonts w:cs="Calibri"/>
        </w:rPr>
        <w:t xml:space="preserve"> </w:t>
      </w:r>
      <w:r>
        <w:rPr>
          <w:rFonts w:cs="Calibri"/>
          <w:b/>
        </w:rPr>
        <w:t>135 files merged / 9 intentional skips / 0 read failures</w:t>
      </w:r>
      <w:r>
        <w:rPr>
          <w:rFonts w:cs="Calibri"/>
        </w:rPr>
        <w:t>。</w:t>
      </w:r>
      <w:r>
        <w:rPr>
          <w:rFonts w:cs="Calibri"/>
        </w:rPr>
        <w:t xml:space="preserve"> Merge Report </w:t>
      </w:r>
      <w:r>
        <w:rPr>
          <w:rFonts w:cs="Calibri"/>
        </w:rPr>
        <w:t>也确认历史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merged_code_MDC(8).txt</w:t>
      </w:r>
      <w:r>
        <w:rPr>
          <w:rFonts w:cs="Calibri"/>
        </w:rPr>
        <w:t xml:space="preserve"> </w:t>
      </w:r>
      <w:r>
        <w:rPr>
          <w:rFonts w:cs="Calibri"/>
        </w:rPr>
        <w:t>已被正确排除。</w:t>
      </w:r>
    </w:p>
    <w:p w14:paraId="0CD18590" w14:textId="77777777" w:rsidR="006A35FE" w:rsidRDefault="00643631">
      <w:pPr>
        <w:pStyle w:val="Heading3"/>
      </w:pPr>
      <w:bookmarkStart w:id="1" w:name="_Toc239157768"/>
      <w:r>
        <w:rPr>
          <w:rFonts w:ascii="Arial" w:eastAsia="Microsoft YaHei" w:hAnsi="Arial" w:cs="Arial"/>
        </w:rPr>
        <w:lastRenderedPageBreak/>
        <w:t>当前项目位置</w:t>
      </w:r>
      <w:bookmarkEnd w:id="1"/>
    </w:p>
    <w:p w14:paraId="5CFD8C0D" w14:textId="77777777" w:rsidR="006A35FE" w:rsidRDefault="00643631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P0  Product Definition           ✅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P1  Canonical Specification      ✅ FROZEN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P2  Architecture Design          ✅ FROZEN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P3  Implementation Spec          ✅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P4  Foundation Development       ✅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P5  Rendering Development        ✅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P6  Quality Engineering          ✅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P7  Governance Engineering       ✅ CLOSED / ACCEPTED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P8  Verification &amp; Acceptance    ✅ PASS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P9  RC Closure                   ✅ CLOSED / ACCEPTED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P10 v1.0.0 Production Release    ◀ CURRENT TARGET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P11 Maintenance                 ⏳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P12 Product Evolution           ⏳</w:t>
      </w:r>
      <w:r>
        <w:rPr>
          <w:rFonts w:ascii="Consolas" w:eastAsia="Consolas" w:hAnsi="Consolas" w:cs="Consolas"/>
          <w:sz w:val="20"/>
        </w:rPr>
        <w:br/>
      </w:r>
    </w:p>
    <w:p w14:paraId="05F2A50B" w14:textId="77777777" w:rsidR="006A35FE" w:rsidRDefault="00643631">
      <w:pPr>
        <w:jc w:val="both"/>
      </w:pPr>
      <w:r>
        <w:rPr>
          <w:rFonts w:cs="Calibri"/>
        </w:rPr>
        <w:t>因此现在最合理的工程动作不是继续修改</w:t>
      </w:r>
      <w:r>
        <w:rPr>
          <w:rFonts w:cs="Calibri"/>
        </w:rPr>
        <w:t xml:space="preserve"> P7</w:t>
      </w:r>
      <w:r>
        <w:rPr>
          <w:rFonts w:cs="Calibri"/>
        </w:rPr>
        <w:t>、</w:t>
      </w:r>
      <w:r>
        <w:rPr>
          <w:rFonts w:cs="Calibri"/>
        </w:rPr>
        <w:t>P8</w:t>
      </w:r>
      <w:r>
        <w:rPr>
          <w:rFonts w:cs="Calibri"/>
        </w:rPr>
        <w:t>、</w:t>
      </w:r>
      <w:r>
        <w:rPr>
          <w:rFonts w:cs="Calibri"/>
        </w:rPr>
        <w:t xml:space="preserve">P9 </w:t>
      </w:r>
      <w:r>
        <w:rPr>
          <w:rFonts w:cs="Calibri"/>
        </w:rPr>
        <w:t>或合并器，而是</w:t>
      </w:r>
      <w:r>
        <w:rPr>
          <w:rFonts w:cs="Calibri"/>
          <w:b/>
        </w:rPr>
        <w:t>冻结已验收</w:t>
      </w:r>
      <w:r>
        <w:rPr>
          <w:rFonts w:cs="Calibri"/>
          <w:b/>
        </w:rPr>
        <w:t xml:space="preserve"> RC</w:t>
      </w:r>
      <w:r>
        <w:rPr>
          <w:rFonts w:cs="Calibri"/>
          <w:b/>
        </w:rPr>
        <w:t>，制定并执行</w:t>
      </w:r>
      <w:r>
        <w:rPr>
          <w:rFonts w:cs="Calibri"/>
          <w:b/>
        </w:rPr>
        <w:t xml:space="preserve"> P10 v1.0.0 Production Release </w:t>
      </w:r>
      <w:r>
        <w:rPr>
          <w:rFonts w:cs="Calibri"/>
          <w:b/>
        </w:rPr>
        <w:t>Checklist</w:t>
      </w:r>
      <w:r>
        <w:rPr>
          <w:rFonts w:cs="Calibri"/>
        </w:rPr>
        <w:t>。</w:t>
      </w:r>
    </w:p>
    <w:sectPr w:rsidR="006A35F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D85B5" w14:textId="77777777" w:rsidR="00643631" w:rsidRDefault="00643631" w:rsidP="00A93DB2">
      <w:pPr>
        <w:spacing w:after="0" w:line="240" w:lineRule="auto"/>
      </w:pPr>
      <w:r>
        <w:separator/>
      </w:r>
    </w:p>
  </w:endnote>
  <w:endnote w:type="continuationSeparator" w:id="0">
    <w:p w14:paraId="793422E8" w14:textId="77777777" w:rsidR="00643631" w:rsidRDefault="00643631" w:rsidP="00A93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D10B7" w14:textId="77777777" w:rsidR="00643631" w:rsidRDefault="00643631" w:rsidP="00A93DB2">
      <w:pPr>
        <w:spacing w:after="0" w:line="240" w:lineRule="auto"/>
      </w:pPr>
      <w:r>
        <w:separator/>
      </w:r>
    </w:p>
  </w:footnote>
  <w:footnote w:type="continuationSeparator" w:id="0">
    <w:p w14:paraId="0F3F672C" w14:textId="77777777" w:rsidR="00643631" w:rsidRDefault="00643631" w:rsidP="00A93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813914">
    <w:abstractNumId w:val="8"/>
  </w:num>
  <w:num w:numId="2" w16cid:durableId="1922912225">
    <w:abstractNumId w:val="6"/>
  </w:num>
  <w:num w:numId="3" w16cid:durableId="372580760">
    <w:abstractNumId w:val="5"/>
  </w:num>
  <w:num w:numId="4" w16cid:durableId="63964012">
    <w:abstractNumId w:val="4"/>
  </w:num>
  <w:num w:numId="5" w16cid:durableId="1328248942">
    <w:abstractNumId w:val="7"/>
  </w:num>
  <w:num w:numId="6" w16cid:durableId="1168406435">
    <w:abstractNumId w:val="3"/>
  </w:num>
  <w:num w:numId="7" w16cid:durableId="874579900">
    <w:abstractNumId w:val="2"/>
  </w:num>
  <w:num w:numId="8" w16cid:durableId="313801679">
    <w:abstractNumId w:val="1"/>
  </w:num>
  <w:num w:numId="9" w16cid:durableId="1874807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717"/>
    <w:rsid w:val="00643631"/>
    <w:rsid w:val="006A35FE"/>
    <w:rsid w:val="00A93D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03BD97"/>
  <w14:defaultImageDpi w14:val="300"/>
  <w15:docId w15:val="{B9068A74-1B1D-4615-BB64-72480241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3">
    <w:name w:val="toc 3"/>
    <w:basedOn w:val="Normal"/>
    <w:next w:val="Normal"/>
    <w:autoRedefine/>
    <w:uiPriority w:val="39"/>
    <w:unhideWhenUsed/>
    <w:rsid w:val="00A93DB2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A93DB2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93DB2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93DB2"/>
    <w:pPr>
      <w:spacing w:after="100"/>
      <w:ind w:left="21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93DB2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93DB2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93DB2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93DB2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93DB2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93DB2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2026-09-01T04:22:00Z</dcterms:modified>
  <cp:category/>
</cp:coreProperties>
</file>