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13FE" w14:textId="77777777" w:rsidR="00C46ECA" w:rsidRDefault="00B057B6">
      <w:pPr>
        <w:jc w:val="center"/>
      </w:pPr>
      <w:r>
        <w:rPr>
          <w:rFonts w:ascii="Microsoft YaHei" w:hAnsi="Microsoft YaHei"/>
          <w:b/>
          <w:sz w:val="56"/>
        </w:rPr>
        <w:t>QCFP-MTF_2.2_</w:t>
      </w:r>
      <w:r>
        <w:rPr>
          <w:rFonts w:ascii="Microsoft YaHei" w:hAnsi="Microsoft YaHei"/>
          <w:b/>
          <w:sz w:val="56"/>
        </w:rPr>
        <w:t>开发计划</w:t>
      </w:r>
    </w:p>
    <w:p w14:paraId="610BB995" w14:textId="77777777" w:rsidR="00C46ECA" w:rsidRDefault="00B057B6">
      <w:r>
        <w:br w:type="page"/>
      </w:r>
    </w:p>
    <w:p w14:paraId="19DB7FD1" w14:textId="77777777" w:rsidR="00C46ECA" w:rsidRPr="00B9299C" w:rsidRDefault="00B057B6" w:rsidP="00B9299C">
      <w:pPr>
        <w:pStyle w:val="TOCHeading"/>
        <w:jc w:val="center"/>
        <w:rPr>
          <w:rFonts w:ascii="Microsoft YaHei" w:hAnsi="Microsoft YaHei"/>
          <w:sz w:val="36"/>
        </w:rPr>
      </w:pPr>
      <w:r w:rsidRPr="00B9299C">
        <w:rPr>
          <w:rFonts w:ascii="Microsoft YaHei" w:hAnsi="Microsoft YaHei" w:cs="Microsoft YaHei"/>
          <w:sz w:val="36"/>
        </w:rPr>
        <w:lastRenderedPageBreak/>
        <w:t>目录</w:t>
      </w:r>
    </w:p>
    <w:p w14:paraId="317BA9BB" w14:textId="19ADF98D" w:rsidR="00B9299C" w:rsidRDefault="00B057B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426" w:history="1">
        <w:r w:rsidR="00B9299C" w:rsidRPr="00714447">
          <w:rPr>
            <w:rStyle w:val="Hyperlink"/>
            <w:rFonts w:ascii="Arial" w:hAnsi="Arial"/>
            <w:noProof/>
          </w:rPr>
          <w:t xml:space="preserve">QCFP-MTF 2.2 </w:t>
        </w:r>
        <w:r w:rsidR="00B9299C" w:rsidRPr="00714447">
          <w:rPr>
            <w:rStyle w:val="Hyperlink"/>
            <w:rFonts w:ascii="Arial" w:hAnsi="Arial"/>
            <w:noProof/>
          </w:rPr>
          <w:t>开发计划</w:t>
        </w:r>
        <w:r w:rsidR="00B9299C">
          <w:rPr>
            <w:noProof/>
            <w:webHidden/>
          </w:rPr>
          <w:tab/>
        </w:r>
        <w:r w:rsidR="00B9299C">
          <w:rPr>
            <w:noProof/>
            <w:webHidden/>
          </w:rPr>
          <w:fldChar w:fldCharType="begin"/>
        </w:r>
        <w:r w:rsidR="00B9299C">
          <w:rPr>
            <w:noProof/>
            <w:webHidden/>
          </w:rPr>
          <w:instrText xml:space="preserve"> PAGEREF _Toc238835426 \h </w:instrText>
        </w:r>
        <w:r w:rsidR="00B9299C">
          <w:rPr>
            <w:noProof/>
            <w:webHidden/>
          </w:rPr>
        </w:r>
        <w:r w:rsidR="00B9299C">
          <w:rPr>
            <w:noProof/>
            <w:webHidden/>
          </w:rPr>
          <w:fldChar w:fldCharType="separate"/>
        </w:r>
        <w:r w:rsidR="00B9299C">
          <w:rPr>
            <w:noProof/>
            <w:webHidden/>
          </w:rPr>
          <w:t>3</w:t>
        </w:r>
        <w:r w:rsidR="00B9299C">
          <w:rPr>
            <w:noProof/>
            <w:webHidden/>
          </w:rPr>
          <w:fldChar w:fldCharType="end"/>
        </w:r>
      </w:hyperlink>
    </w:p>
    <w:p w14:paraId="702B2EE4" w14:textId="5FCCAD60" w:rsidR="00B9299C" w:rsidRDefault="00B9299C">
      <w:pPr>
        <w:pStyle w:val="TOC2"/>
        <w:tabs>
          <w:tab w:val="right" w:leader="dot" w:pos="9350"/>
        </w:tabs>
        <w:rPr>
          <w:noProof/>
        </w:rPr>
      </w:pPr>
      <w:hyperlink w:anchor="_Toc238835427" w:history="1">
        <w:r w:rsidRPr="00714447">
          <w:rPr>
            <w:rStyle w:val="Hyperlink"/>
            <w:rFonts w:ascii="Arial" w:hAnsi="Arial"/>
            <w:noProof/>
          </w:rPr>
          <w:t>一、</w:t>
        </w:r>
        <w:r w:rsidRPr="00714447">
          <w:rPr>
            <w:rStyle w:val="Hyperlink"/>
            <w:rFonts w:ascii="Arial" w:hAnsi="Arial"/>
            <w:noProof/>
          </w:rPr>
          <w:t xml:space="preserve">Sprint </w:t>
        </w:r>
        <w:r w:rsidRPr="00714447">
          <w:rPr>
            <w:rStyle w:val="Hyperlink"/>
            <w:rFonts w:ascii="Arial" w:hAnsi="Arial"/>
            <w:noProof/>
          </w:rPr>
          <w:t>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B2D75D" w14:textId="680B2080" w:rsidR="00B9299C" w:rsidRDefault="00B9299C">
      <w:pPr>
        <w:pStyle w:val="TOC2"/>
        <w:tabs>
          <w:tab w:val="right" w:leader="dot" w:pos="9350"/>
        </w:tabs>
        <w:rPr>
          <w:noProof/>
        </w:rPr>
      </w:pPr>
      <w:hyperlink w:anchor="_Toc238835428" w:history="1">
        <w:r w:rsidRPr="00714447">
          <w:rPr>
            <w:rStyle w:val="Hyperlink"/>
            <w:rFonts w:ascii="Arial" w:hAnsi="Arial"/>
            <w:noProof/>
          </w:rPr>
          <w:t>二、已完成（</w:t>
        </w:r>
        <w:r w:rsidRPr="00714447">
          <w:rPr>
            <w:rStyle w:val="Hyperlink"/>
            <w:rFonts w:ascii="Arial" w:hAnsi="Arial"/>
            <w:noProof/>
          </w:rPr>
          <w:t xml:space="preserve">V10~V27 </w:t>
        </w:r>
        <w:r w:rsidRPr="00714447">
          <w:rPr>
            <w:rStyle w:val="Hyperlink"/>
            <w:rFonts w:ascii="Arial" w:hAnsi="Arial"/>
            <w:noProof/>
          </w:rPr>
          <w:t>关键里程碑）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FCF269" w14:textId="0153E03C" w:rsidR="00B9299C" w:rsidRDefault="00B9299C">
      <w:pPr>
        <w:pStyle w:val="TOC2"/>
        <w:tabs>
          <w:tab w:val="right" w:leader="dot" w:pos="9350"/>
        </w:tabs>
        <w:rPr>
          <w:noProof/>
        </w:rPr>
      </w:pPr>
      <w:hyperlink w:anchor="_Toc238835429" w:history="1">
        <w:r w:rsidRPr="00714447">
          <w:rPr>
            <w:rStyle w:val="Hyperlink"/>
            <w:rFonts w:ascii="Arial" w:hAnsi="Arial"/>
            <w:noProof/>
          </w:rPr>
          <w:t>三、</w:t>
        </w:r>
        <w:r w:rsidRPr="00714447">
          <w:rPr>
            <w:rStyle w:val="Hyperlink"/>
            <w:rFonts w:ascii="Arial" w:hAnsi="Arial"/>
            <w:noProof/>
          </w:rPr>
          <w:t xml:space="preserve">Phase </w:t>
        </w:r>
        <w:r w:rsidRPr="00714447">
          <w:rPr>
            <w:rStyle w:val="Hyperlink"/>
            <w:rFonts w:ascii="Arial" w:hAnsi="Arial"/>
            <w:noProof/>
          </w:rPr>
          <w:t>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EC8801" w14:textId="40C46440" w:rsidR="00B9299C" w:rsidRDefault="00B9299C">
      <w:pPr>
        <w:pStyle w:val="TOC3"/>
        <w:tabs>
          <w:tab w:val="right" w:leader="dot" w:pos="9350"/>
        </w:tabs>
        <w:rPr>
          <w:noProof/>
        </w:rPr>
      </w:pPr>
      <w:hyperlink w:anchor="_Toc238835430" w:history="1">
        <w:r w:rsidRPr="00714447">
          <w:rPr>
            <w:rStyle w:val="Hyperlink"/>
            <w:rFonts w:ascii="Arial" w:hAnsi="Arial"/>
            <w:noProof/>
          </w:rPr>
          <w:t>现在可以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2A4A61" w14:textId="3B55C14E" w:rsidR="00B9299C" w:rsidRDefault="00B9299C">
      <w:pPr>
        <w:pStyle w:val="TOC3"/>
        <w:tabs>
          <w:tab w:val="right" w:leader="dot" w:pos="9350"/>
        </w:tabs>
        <w:rPr>
          <w:noProof/>
        </w:rPr>
      </w:pPr>
      <w:hyperlink w:anchor="_Toc238835431" w:history="1">
        <w:r w:rsidRPr="00714447">
          <w:rPr>
            <w:rStyle w:val="Hyperlink"/>
            <w:rFonts w:ascii="Arial" w:hAnsi="Arial"/>
            <w:noProof/>
          </w:rPr>
          <w:t>暂时不要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745808" w14:textId="7B59C5E1" w:rsidR="00B9299C" w:rsidRDefault="00B9299C">
      <w:pPr>
        <w:pStyle w:val="TOC2"/>
        <w:tabs>
          <w:tab w:val="right" w:leader="dot" w:pos="9350"/>
        </w:tabs>
        <w:rPr>
          <w:noProof/>
        </w:rPr>
      </w:pPr>
      <w:hyperlink w:anchor="_Toc238835432" w:history="1">
        <w:r w:rsidRPr="00714447">
          <w:rPr>
            <w:rStyle w:val="Hyperlink"/>
            <w:rFonts w:ascii="Arial" w:hAnsi="Arial"/>
            <w:noProof/>
          </w:rPr>
          <w:t>四、验收</w:t>
        </w:r>
        <w:r w:rsidRPr="00714447">
          <w:rPr>
            <w:rStyle w:val="Hyperlink"/>
            <w:rFonts w:ascii="Arial" w:hAnsi="Arial"/>
            <w:noProof/>
          </w:rPr>
          <w:t xml:space="preserve"> Gate</w:t>
        </w:r>
        <w:r w:rsidRPr="00714447">
          <w:rPr>
            <w:rStyle w:val="Hyperlink"/>
            <w:rFonts w:ascii="Arial" w:hAnsi="Arial"/>
            <w:noProof/>
          </w:rPr>
          <w:t>（</w:t>
        </w:r>
        <w:r w:rsidRPr="00714447">
          <w:rPr>
            <w:rStyle w:val="Hyperlink"/>
            <w:rFonts w:ascii="Arial" w:hAnsi="Arial"/>
            <w:noProof/>
          </w:rPr>
          <w:t>G1~G7</w:t>
        </w:r>
        <w:r w:rsidRPr="007144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622137" w14:textId="05515687" w:rsidR="00B9299C" w:rsidRDefault="00B9299C">
      <w:pPr>
        <w:pStyle w:val="TOC2"/>
        <w:tabs>
          <w:tab w:val="right" w:leader="dot" w:pos="9350"/>
        </w:tabs>
        <w:rPr>
          <w:noProof/>
        </w:rPr>
      </w:pPr>
      <w:hyperlink w:anchor="_Toc238835433" w:history="1">
        <w:r w:rsidRPr="00714447">
          <w:rPr>
            <w:rStyle w:val="Hyperlink"/>
            <w:rFonts w:ascii="Arial" w:hAnsi="Arial"/>
            <w:noProof/>
          </w:rPr>
          <w:t>五、当前研究结论（如实）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A133FD" w14:textId="3A0B3B6A" w:rsidR="00B9299C" w:rsidRDefault="00B9299C">
      <w:pPr>
        <w:pStyle w:val="TOC2"/>
        <w:tabs>
          <w:tab w:val="right" w:leader="dot" w:pos="9350"/>
        </w:tabs>
        <w:rPr>
          <w:noProof/>
        </w:rPr>
      </w:pPr>
      <w:hyperlink w:anchor="_Toc238835434" w:history="1">
        <w:r w:rsidRPr="00714447">
          <w:rPr>
            <w:rStyle w:val="Hyperlink"/>
            <w:rFonts w:ascii="Arial" w:hAnsi="Arial"/>
            <w:noProof/>
          </w:rPr>
          <w:t>六、</w:t>
        </w:r>
        <w:r w:rsidRPr="00714447">
          <w:rPr>
            <w:rStyle w:val="Hyperlink"/>
            <w:rFonts w:ascii="Arial" w:hAnsi="Arial"/>
            <w:noProof/>
          </w:rPr>
          <w:t xml:space="preserve">2.2 </w:t>
        </w:r>
        <w:r w:rsidRPr="00714447">
          <w:rPr>
            <w:rStyle w:val="Hyperlink"/>
            <w:rFonts w:ascii="Arial" w:hAnsi="Arial"/>
            <w:noProof/>
          </w:rPr>
          <w:t>架构收口进度（</w:t>
        </w:r>
        <w:r w:rsidRPr="00714447">
          <w:rPr>
            <w:rStyle w:val="Hyperlink"/>
            <w:rFonts w:ascii="Arial" w:hAnsi="Arial"/>
            <w:noProof/>
          </w:rPr>
          <w:t>V28~V29</w:t>
        </w:r>
        <w:r w:rsidRPr="0071444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0925EC" w14:textId="0A54583D" w:rsidR="00C46ECA" w:rsidRDefault="00B057B6">
      <w:pPr>
        <w:pStyle w:val="TOC21"/>
        <w:tabs>
          <w:tab w:val="right" w:leader="dot" w:pos="9360"/>
        </w:tabs>
      </w:pPr>
      <w:r>
        <w:fldChar w:fldCharType="end"/>
      </w:r>
    </w:p>
    <w:p w14:paraId="18009458" w14:textId="77777777" w:rsidR="00C46ECA" w:rsidRDefault="00B057B6">
      <w:r>
        <w:br w:type="page"/>
      </w:r>
    </w:p>
    <w:p w14:paraId="6947C3FD" w14:textId="77777777" w:rsidR="00C46ECA" w:rsidRDefault="00B057B6">
      <w:pPr>
        <w:pStyle w:val="Heading1"/>
      </w:pPr>
      <w:bookmarkStart w:id="0" w:name="_Toc238835426"/>
      <w:r>
        <w:rPr>
          <w:rFonts w:ascii="Arial" w:eastAsia="Microsoft YaHei" w:hAnsi="Arial" w:cs="Arial"/>
        </w:rPr>
        <w:lastRenderedPageBreak/>
        <w:t xml:space="preserve">QCFP-MTF 2.2 </w:t>
      </w:r>
      <w:r>
        <w:rPr>
          <w:rFonts w:ascii="Arial" w:eastAsia="Microsoft YaHei" w:hAnsi="Arial" w:cs="Arial"/>
        </w:rPr>
        <w:t>开发计划</w:t>
      </w:r>
      <w:bookmarkEnd w:id="0"/>
    </w:p>
    <w:p w14:paraId="0136C0D1" w14:textId="77777777" w:rsidR="00C46ECA" w:rsidRDefault="00B057B6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QCFP-MTF 2.2</w:t>
      </w:r>
      <w:r>
        <w:rPr>
          <w:rFonts w:cs="Calibri"/>
          <w:i/>
        </w:rPr>
        <w:t>（</w:t>
      </w:r>
      <w:r>
        <w:rPr>
          <w:rFonts w:cs="Calibri"/>
          <w:i/>
        </w:rPr>
        <w:t>Code Consolidation &amp; Validation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目标：把</w:t>
      </w:r>
      <w:r>
        <w:rPr>
          <w:rFonts w:cs="Calibri"/>
          <w:i/>
        </w:rPr>
        <w:t xml:space="preserve"> 2.1.1 </w:t>
      </w:r>
      <w:r>
        <w:rPr>
          <w:rFonts w:cs="Calibri"/>
          <w:i/>
        </w:rPr>
        <w:t>的机构过滤器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散户波段雏形</w:t>
      </w:r>
      <w:r>
        <w:rPr>
          <w:rFonts w:cs="Calibri"/>
          <w:b/>
          <w:i/>
        </w:rPr>
        <w:t>正式化、收口、验证增量价值</w:t>
      </w:r>
    </w:p>
    <w:p w14:paraId="2C8FC7BA" w14:textId="77777777" w:rsidR="00C46ECA" w:rsidRDefault="00B057B6">
      <w:pPr>
        <w:pStyle w:val="Heading2"/>
      </w:pPr>
      <w:bookmarkStart w:id="1" w:name="_Toc238835427"/>
      <w:r>
        <w:rPr>
          <w:rFonts w:ascii="Arial" w:eastAsia="Microsoft YaHei" w:hAnsi="Arial" w:cs="Arial"/>
        </w:rPr>
        <w:t>一、</w:t>
      </w:r>
      <w:r>
        <w:rPr>
          <w:rFonts w:ascii="Arial" w:eastAsia="Microsoft YaHei" w:hAnsi="Arial" w:cs="Arial"/>
        </w:rPr>
        <w:t xml:space="preserve">Sprint </w:t>
      </w:r>
      <w:r>
        <w:rPr>
          <w:rFonts w:ascii="Arial" w:eastAsia="Microsoft YaHei" w:hAnsi="Arial" w:cs="Arial"/>
        </w:rPr>
        <w:t>计划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995"/>
        <w:gridCol w:w="3955"/>
        <w:gridCol w:w="1761"/>
      </w:tblGrid>
      <w:tr w:rsidR="00C46ECA" w14:paraId="05138AA0" w14:textId="77777777">
        <w:trPr>
          <w:tblHeader/>
        </w:trPr>
        <w:tc>
          <w:tcPr>
            <w:tcW w:w="2340" w:type="dxa"/>
            <w:shd w:val="clear" w:color="auto" w:fill="2F5496"/>
          </w:tcPr>
          <w:p w14:paraId="22EDEE15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Sprint</w:t>
            </w:r>
          </w:p>
        </w:tc>
        <w:tc>
          <w:tcPr>
            <w:tcW w:w="2340" w:type="dxa"/>
            <w:shd w:val="clear" w:color="auto" w:fill="2F5496"/>
          </w:tcPr>
          <w:p w14:paraId="1CD373DC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2340" w:type="dxa"/>
            <w:shd w:val="clear" w:color="auto" w:fill="2F5496"/>
          </w:tcPr>
          <w:p w14:paraId="7710810B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交付</w:t>
            </w:r>
          </w:p>
        </w:tc>
        <w:tc>
          <w:tcPr>
            <w:tcW w:w="2340" w:type="dxa"/>
            <w:shd w:val="clear" w:color="auto" w:fill="2F5496"/>
          </w:tcPr>
          <w:p w14:paraId="4F337B71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C46ECA" w14:paraId="7142B9B1" w14:textId="77777777">
        <w:tc>
          <w:tcPr>
            <w:tcW w:w="2340" w:type="dxa"/>
          </w:tcPr>
          <w:p w14:paraId="59B9D72B" w14:textId="77777777" w:rsidR="00C46ECA" w:rsidRDefault="00B057B6">
            <w:r>
              <w:rPr>
                <w:rFonts w:cs="Calibri"/>
                <w:sz w:val="19"/>
              </w:rPr>
              <w:t>S1 Contract Freeze</w:t>
            </w:r>
          </w:p>
        </w:tc>
        <w:tc>
          <w:tcPr>
            <w:tcW w:w="2340" w:type="dxa"/>
          </w:tcPr>
          <w:p w14:paraId="49806B8E" w14:textId="77777777" w:rsidR="00C46ECA" w:rsidRDefault="00B057B6">
            <w:r>
              <w:rPr>
                <w:rFonts w:cs="Calibri"/>
                <w:sz w:val="19"/>
              </w:rPr>
              <w:t xml:space="preserve">DecisionContext / Permission schema / FSM schema / </w:t>
            </w:r>
            <w:r>
              <w:rPr>
                <w:rFonts w:cs="Calibri"/>
                <w:sz w:val="19"/>
              </w:rPr>
              <w:t>转移表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优先级</w:t>
            </w:r>
          </w:p>
        </w:tc>
        <w:tc>
          <w:tcPr>
            <w:tcW w:w="2340" w:type="dxa"/>
          </w:tcPr>
          <w:p w14:paraId="5EAB05BE" w14:textId="77777777" w:rsidR="00C46ECA" w:rsidRDefault="00B057B6">
            <w:r>
              <w:rPr>
                <w:rFonts w:ascii="Consolas" w:eastAsia="Consolas" w:hAnsi="Consolas" w:cs="Consolas"/>
                <w:color w:val="800000"/>
                <w:sz w:val="20"/>
              </w:rPr>
              <w:t>ARCHITECTURE.md</w:t>
            </w:r>
            <w:r>
              <w:rPr>
                <w:rFonts w:cs="Calibri"/>
                <w:sz w:val="19"/>
              </w:rPr>
              <w:t>（十条规则）</w:t>
            </w:r>
          </w:p>
        </w:tc>
        <w:tc>
          <w:tcPr>
            <w:tcW w:w="2340" w:type="dxa"/>
          </w:tcPr>
          <w:p w14:paraId="62083E16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V25/V26</w:t>
            </w:r>
          </w:p>
        </w:tc>
      </w:tr>
      <w:tr w:rsidR="00C46ECA" w14:paraId="633E1F17" w14:textId="77777777">
        <w:tc>
          <w:tcPr>
            <w:tcW w:w="2340" w:type="dxa"/>
          </w:tcPr>
          <w:p w14:paraId="27DAA421" w14:textId="77777777" w:rsidR="00C46ECA" w:rsidRDefault="00B057B6">
            <w:r>
              <w:rPr>
                <w:rFonts w:cs="Calibri"/>
                <w:sz w:val="19"/>
              </w:rPr>
              <w:t>S2 Institutional Engine</w:t>
            </w:r>
          </w:p>
        </w:tc>
        <w:tc>
          <w:tcPr>
            <w:tcW w:w="2340" w:type="dxa"/>
          </w:tcPr>
          <w:p w14:paraId="09D73DF7" w14:textId="77777777" w:rsidR="00C46ECA" w:rsidRDefault="00B057B6">
            <w:r>
              <w:rPr>
                <w:rFonts w:cs="Calibri"/>
                <w:sz w:val="19"/>
              </w:rPr>
              <w:t>state / pressure / persistence / divergence / confidence / permission</w:t>
            </w:r>
          </w:p>
        </w:tc>
        <w:tc>
          <w:tcPr>
            <w:tcW w:w="2340" w:type="dxa"/>
          </w:tcPr>
          <w:p w14:paraId="2170D425" w14:textId="77777777" w:rsidR="00C46ECA" w:rsidRDefault="00B057B6">
            <w:r>
              <w:rPr>
                <w:rFonts w:ascii="Consolas" w:eastAsia="Consolas" w:hAnsi="Consolas" w:cs="Consolas"/>
                <w:color w:val="800000"/>
                <w:sz w:val="20"/>
              </w:rPr>
              <w:t>institutional/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领域包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正式接口</w:t>
            </w:r>
          </w:p>
        </w:tc>
        <w:tc>
          <w:tcPr>
            <w:tcW w:w="2340" w:type="dxa"/>
          </w:tcPr>
          <w:p w14:paraId="008757C0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V25/V26</w:t>
            </w:r>
          </w:p>
        </w:tc>
      </w:tr>
      <w:tr w:rsidR="00C46ECA" w14:paraId="48A31B28" w14:textId="77777777">
        <w:tc>
          <w:tcPr>
            <w:tcW w:w="2340" w:type="dxa"/>
          </w:tcPr>
          <w:p w14:paraId="613B93FD" w14:textId="77777777" w:rsidR="00C46ECA" w:rsidRDefault="00B057B6">
            <w:r>
              <w:rPr>
                <w:rFonts w:cs="Calibri"/>
                <w:sz w:val="19"/>
              </w:rPr>
              <w:t>S3 Retail FSM</w:t>
            </w:r>
          </w:p>
        </w:tc>
        <w:tc>
          <w:tcPr>
            <w:tcW w:w="2340" w:type="dxa"/>
          </w:tcPr>
          <w:p w14:paraId="45A94606" w14:textId="77777777" w:rsidR="00C46ECA" w:rsidRDefault="00B057B6">
            <w:r>
              <w:rPr>
                <w:rFonts w:cs="Calibri"/>
                <w:sz w:val="19"/>
              </w:rPr>
              <w:t>七状态</w:t>
            </w:r>
            <w:r>
              <w:rPr>
                <w:rFonts w:cs="Calibri"/>
                <w:sz w:val="19"/>
              </w:rPr>
              <w:t xml:space="preserve"> + Cooldown + Chase Filter</w:t>
            </w:r>
          </w:p>
        </w:tc>
        <w:tc>
          <w:tcPr>
            <w:tcW w:w="2340" w:type="dxa"/>
          </w:tcPr>
          <w:p w14:paraId="09F02A5A" w14:textId="77777777" w:rsidR="00C46ECA" w:rsidRDefault="00B057B6">
            <w:r>
              <w:rPr>
                <w:rFonts w:ascii="Consolas" w:eastAsia="Consolas" w:hAnsi="Consolas" w:cs="Consolas"/>
                <w:color w:val="800000"/>
                <w:sz w:val="20"/>
              </w:rPr>
              <w:t>decision/retail_position_fsm.py</w:t>
            </w:r>
          </w:p>
        </w:tc>
        <w:tc>
          <w:tcPr>
            <w:tcW w:w="2340" w:type="dxa"/>
          </w:tcPr>
          <w:p w14:paraId="5D956DD3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V24</w:t>
            </w:r>
          </w:p>
        </w:tc>
      </w:tr>
      <w:tr w:rsidR="00C46ECA" w14:paraId="3A576596" w14:textId="77777777">
        <w:tc>
          <w:tcPr>
            <w:tcW w:w="2340" w:type="dxa"/>
          </w:tcPr>
          <w:p w14:paraId="3455AFC3" w14:textId="77777777" w:rsidR="00C46ECA" w:rsidRDefault="00B057B6">
            <w:r>
              <w:rPr>
                <w:rFonts w:cs="Calibri"/>
                <w:sz w:val="19"/>
              </w:rPr>
              <w:t>S4 Risk Integration</w:t>
            </w:r>
          </w:p>
        </w:tc>
        <w:tc>
          <w:tcPr>
            <w:tcW w:w="2340" w:type="dxa"/>
          </w:tcPr>
          <w:p w14:paraId="5644AAB3" w14:textId="77777777" w:rsidR="00C46ECA" w:rsidRDefault="00B057B6">
            <w:r>
              <w:rPr>
                <w:rFonts w:cs="Calibri"/>
                <w:sz w:val="19"/>
              </w:rPr>
              <w:t xml:space="preserve">Hard Exit / Stop / DES / </w:t>
            </w:r>
            <w:r>
              <w:rPr>
                <w:rFonts w:cs="Calibri"/>
                <w:sz w:val="19"/>
              </w:rPr>
              <w:t>降级</w:t>
            </w:r>
          </w:p>
        </w:tc>
        <w:tc>
          <w:tcPr>
            <w:tcW w:w="2340" w:type="dxa"/>
          </w:tcPr>
          <w:p w14:paraId="23556D38" w14:textId="77777777" w:rsidR="00C46ECA" w:rsidRDefault="00B057B6">
            <w:r>
              <w:rPr>
                <w:rFonts w:ascii="Consolas" w:eastAsia="Consolas" w:hAnsi="Consolas" w:cs="Consolas"/>
                <w:color w:val="800000"/>
                <w:sz w:val="20"/>
              </w:rPr>
              <w:t>decision/hard_exit.py</w:t>
            </w:r>
            <w:r>
              <w:rPr>
                <w:rFonts w:cs="Calibri"/>
                <w:sz w:val="19"/>
              </w:rPr>
              <w:t xml:space="preserve"> + FSM </w:t>
            </w:r>
            <w:r>
              <w:rPr>
                <w:rFonts w:cs="Calibri"/>
                <w:sz w:val="19"/>
              </w:rPr>
              <w:t>联动</w:t>
            </w:r>
          </w:p>
        </w:tc>
        <w:tc>
          <w:tcPr>
            <w:tcW w:w="2340" w:type="dxa"/>
          </w:tcPr>
          <w:p w14:paraId="1F4BCF2B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V26/V27</w:t>
            </w:r>
          </w:p>
        </w:tc>
      </w:tr>
      <w:tr w:rsidR="00C46ECA" w14:paraId="26CFEB4F" w14:textId="77777777">
        <w:tc>
          <w:tcPr>
            <w:tcW w:w="2340" w:type="dxa"/>
          </w:tcPr>
          <w:p w14:paraId="45E0F17A" w14:textId="77777777" w:rsidR="00C46ECA" w:rsidRDefault="00B057B6">
            <w:r>
              <w:rPr>
                <w:rFonts w:cs="Calibri"/>
                <w:sz w:val="19"/>
              </w:rPr>
              <w:t xml:space="preserve">S5 </w:t>
            </w:r>
            <w:r>
              <w:rPr>
                <w:rFonts w:cs="Calibri"/>
                <w:sz w:val="19"/>
              </w:rPr>
              <w:t>Shadow Mode</w:t>
            </w:r>
          </w:p>
        </w:tc>
        <w:tc>
          <w:tcPr>
            <w:tcW w:w="2340" w:type="dxa"/>
          </w:tcPr>
          <w:p w14:paraId="619CA1D2" w14:textId="77777777" w:rsidR="00C46ECA" w:rsidRDefault="00B057B6">
            <w:r>
              <w:rPr>
                <w:rFonts w:cs="Calibri"/>
                <w:sz w:val="19"/>
              </w:rPr>
              <w:t xml:space="preserve">legacy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new </w:t>
            </w:r>
            <w:r>
              <w:rPr>
                <w:rFonts w:cs="Calibri"/>
                <w:sz w:val="19"/>
              </w:rPr>
              <w:t>双轨输出，不改交易</w:t>
            </w:r>
          </w:p>
        </w:tc>
        <w:tc>
          <w:tcPr>
            <w:tcW w:w="2340" w:type="dxa"/>
          </w:tcPr>
          <w:p w14:paraId="50F8E096" w14:textId="77777777" w:rsidR="00C46ECA" w:rsidRDefault="00B057B6">
            <w:r>
              <w:rPr>
                <w:rFonts w:ascii="Consolas" w:eastAsia="Consolas" w:hAnsi="Consolas" w:cs="Consolas"/>
                <w:color w:val="800000"/>
                <w:sz w:val="20"/>
              </w:rPr>
              <w:t>scripts/shadow_mode.py</w:t>
            </w:r>
          </w:p>
        </w:tc>
        <w:tc>
          <w:tcPr>
            <w:tcW w:w="2340" w:type="dxa"/>
          </w:tcPr>
          <w:p w14:paraId="76CCB886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V26</w:t>
            </w:r>
          </w:p>
        </w:tc>
      </w:tr>
      <w:tr w:rsidR="00C46ECA" w14:paraId="7E4D4BE0" w14:textId="77777777">
        <w:tc>
          <w:tcPr>
            <w:tcW w:w="2340" w:type="dxa"/>
          </w:tcPr>
          <w:p w14:paraId="11830EA4" w14:textId="77777777" w:rsidR="00C46ECA" w:rsidRDefault="00B057B6">
            <w:r>
              <w:rPr>
                <w:rFonts w:cs="Calibri"/>
                <w:sz w:val="19"/>
              </w:rPr>
              <w:t>S6 Backtest / Ablation</w:t>
            </w:r>
          </w:p>
        </w:tc>
        <w:tc>
          <w:tcPr>
            <w:tcW w:w="2340" w:type="dxa"/>
          </w:tcPr>
          <w:p w14:paraId="6BD5745B" w14:textId="77777777" w:rsidR="00C46ECA" w:rsidRDefault="00B057B6">
            <w:r>
              <w:rPr>
                <w:rFonts w:cs="Calibri"/>
                <w:sz w:val="19"/>
              </w:rPr>
              <w:t xml:space="preserve">A0~A4 </w:t>
            </w:r>
            <w:r>
              <w:rPr>
                <w:rFonts w:cs="Calibri"/>
                <w:sz w:val="19"/>
              </w:rPr>
              <w:t>五模型对比（含决策质量指标）</w:t>
            </w:r>
          </w:p>
        </w:tc>
        <w:tc>
          <w:tcPr>
            <w:tcW w:w="2340" w:type="dxa"/>
          </w:tcPr>
          <w:p w14:paraId="76DDAB89" w14:textId="77777777" w:rsidR="00C46ECA" w:rsidRDefault="00B057B6">
            <w:r>
              <w:rPr>
                <w:rFonts w:ascii="Consolas" w:eastAsia="Consolas" w:hAnsi="Consolas" w:cs="Consolas"/>
                <w:color w:val="800000"/>
                <w:sz w:val="20"/>
              </w:rPr>
              <w:t>scripts/permission_fsm_ablation.py</w:t>
            </w:r>
          </w:p>
        </w:tc>
        <w:tc>
          <w:tcPr>
            <w:tcW w:w="2340" w:type="dxa"/>
          </w:tcPr>
          <w:p w14:paraId="310A96F0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V27/V29</w:t>
            </w:r>
          </w:p>
        </w:tc>
      </w:tr>
      <w:tr w:rsidR="00C46ECA" w14:paraId="1C38B24F" w14:textId="77777777">
        <w:tc>
          <w:tcPr>
            <w:tcW w:w="2340" w:type="dxa"/>
          </w:tcPr>
          <w:p w14:paraId="7664D6A5" w14:textId="77777777" w:rsidR="00C46ECA" w:rsidRDefault="00B057B6">
            <w:r>
              <w:rPr>
                <w:rFonts w:cs="Calibri"/>
                <w:sz w:val="19"/>
              </w:rPr>
              <w:t>S7 Production Candidate</w:t>
            </w:r>
          </w:p>
        </w:tc>
        <w:tc>
          <w:tcPr>
            <w:tcW w:w="2340" w:type="dxa"/>
          </w:tcPr>
          <w:p w14:paraId="158B64F7" w14:textId="77777777" w:rsidR="00C46ECA" w:rsidRDefault="00B057B6">
            <w:r>
              <w:rPr>
                <w:rFonts w:cs="Calibri"/>
                <w:sz w:val="19"/>
              </w:rPr>
              <w:t xml:space="preserve">PIT / OOS / Robustness </w:t>
            </w:r>
            <w:r>
              <w:rPr>
                <w:rFonts w:cs="Calibri"/>
                <w:sz w:val="19"/>
              </w:rPr>
              <w:t>全过才替换</w:t>
            </w:r>
            <w:r>
              <w:rPr>
                <w:rFonts w:cs="Calibri"/>
                <w:sz w:val="19"/>
              </w:rPr>
              <w:t xml:space="preserve"> Legacy</w:t>
            </w:r>
          </w:p>
        </w:tc>
        <w:tc>
          <w:tcPr>
            <w:tcW w:w="2340" w:type="dxa"/>
          </w:tcPr>
          <w:p w14:paraId="1FAD164C" w14:textId="77777777" w:rsidR="00C46ECA" w:rsidRDefault="00B057B6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4E3D2EC9" w14:textId="77777777" w:rsidR="00C46ECA" w:rsidRDefault="00B057B6">
            <w:r>
              <w:rPr>
                <w:rFonts w:cs="Calibri"/>
                <w:sz w:val="19"/>
              </w:rPr>
              <w:t>⏳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待外部数据</w:t>
            </w:r>
          </w:p>
        </w:tc>
      </w:tr>
    </w:tbl>
    <w:p w14:paraId="461D39A5" w14:textId="77777777" w:rsidR="00C46ECA" w:rsidRDefault="00B057B6">
      <w:pPr>
        <w:pStyle w:val="Heading2"/>
      </w:pPr>
      <w:bookmarkStart w:id="2" w:name="_Toc238835428"/>
      <w:r>
        <w:rPr>
          <w:rFonts w:ascii="Arial" w:eastAsia="Microsoft YaHei" w:hAnsi="Arial" w:cs="Arial"/>
        </w:rPr>
        <w:t>二、已完成（</w:t>
      </w:r>
      <w:r>
        <w:rPr>
          <w:rFonts w:ascii="Arial" w:eastAsia="Microsoft YaHei" w:hAnsi="Arial" w:cs="Arial"/>
        </w:rPr>
        <w:t xml:space="preserve">V10~V27 </w:t>
      </w:r>
      <w:r>
        <w:rPr>
          <w:rFonts w:ascii="Arial" w:eastAsia="Microsoft YaHei" w:hAnsi="Arial" w:cs="Arial"/>
        </w:rPr>
        <w:t>关键里程碑）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46ECA" w14:paraId="135C4749" w14:textId="77777777">
        <w:trPr>
          <w:tblHeader/>
        </w:trPr>
        <w:tc>
          <w:tcPr>
            <w:tcW w:w="4680" w:type="dxa"/>
            <w:shd w:val="clear" w:color="auto" w:fill="2F5496"/>
          </w:tcPr>
          <w:p w14:paraId="6A394A94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版本</w:t>
            </w:r>
          </w:p>
        </w:tc>
        <w:tc>
          <w:tcPr>
            <w:tcW w:w="4680" w:type="dxa"/>
            <w:shd w:val="clear" w:color="auto" w:fill="2F5496"/>
          </w:tcPr>
          <w:p w14:paraId="32EEEF3A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C46ECA" w14:paraId="4F5D7BEA" w14:textId="77777777">
        <w:tc>
          <w:tcPr>
            <w:tcW w:w="4680" w:type="dxa"/>
          </w:tcPr>
          <w:p w14:paraId="56276C5F" w14:textId="77777777" w:rsidR="00C46ECA" w:rsidRDefault="00B057B6">
            <w:r>
              <w:rPr>
                <w:rFonts w:cs="Calibri"/>
                <w:sz w:val="19"/>
              </w:rPr>
              <w:t>V10</w:t>
            </w:r>
          </w:p>
        </w:tc>
        <w:tc>
          <w:tcPr>
            <w:tcW w:w="4680" w:type="dxa"/>
          </w:tcPr>
          <w:p w14:paraId="417562D6" w14:textId="77777777" w:rsidR="00C46ECA" w:rsidRDefault="00B057B6">
            <w:r>
              <w:rPr>
                <w:rFonts w:cs="Calibri"/>
                <w:sz w:val="19"/>
              </w:rPr>
              <w:t>方案</w:t>
            </w:r>
            <w:r>
              <w:rPr>
                <w:rFonts w:cs="Calibri"/>
                <w:sz w:val="19"/>
              </w:rPr>
              <w:t xml:space="preserve"> B </w:t>
            </w:r>
            <w:r>
              <w:rPr>
                <w:rFonts w:cs="Calibri"/>
                <w:sz w:val="19"/>
              </w:rPr>
              <w:t>温和试多</w:t>
            </w:r>
            <w:r>
              <w:rPr>
                <w:rFonts w:cs="Calibri"/>
                <w:sz w:val="19"/>
              </w:rPr>
              <w:t xml:space="preserve"> + CQS </w:t>
            </w:r>
            <w:r>
              <w:rPr>
                <w:rFonts w:cs="Calibri"/>
                <w:sz w:val="19"/>
              </w:rPr>
              <w:t>催化剂质量评分</w:t>
            </w:r>
          </w:p>
        </w:tc>
      </w:tr>
      <w:tr w:rsidR="00C46ECA" w14:paraId="5FB7D55A" w14:textId="77777777">
        <w:tc>
          <w:tcPr>
            <w:tcW w:w="4680" w:type="dxa"/>
          </w:tcPr>
          <w:p w14:paraId="5067A77C" w14:textId="77777777" w:rsidR="00C46ECA" w:rsidRDefault="00B057B6">
            <w:r>
              <w:rPr>
                <w:rFonts w:cs="Calibri"/>
                <w:sz w:val="19"/>
              </w:rPr>
              <w:t>V11</w:t>
            </w:r>
          </w:p>
        </w:tc>
        <w:tc>
          <w:tcPr>
            <w:tcW w:w="4680" w:type="dxa"/>
          </w:tcPr>
          <w:p w14:paraId="339113F8" w14:textId="77777777" w:rsidR="00C46ECA" w:rsidRDefault="00B057B6">
            <w:r>
              <w:rPr>
                <w:rFonts w:cs="Calibri"/>
                <w:sz w:val="19"/>
              </w:rPr>
              <w:t>移动止损</w:t>
            </w:r>
            <w:r>
              <w:rPr>
                <w:rFonts w:cs="Calibri"/>
                <w:sz w:val="19"/>
              </w:rPr>
              <w:t xml:space="preserve"> + CQS </w:t>
            </w:r>
            <w:r>
              <w:rPr>
                <w:rFonts w:cs="Calibri"/>
                <w:sz w:val="19"/>
              </w:rPr>
              <w:t>权重微调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回测重绑</w:t>
            </w:r>
          </w:p>
        </w:tc>
      </w:tr>
      <w:tr w:rsidR="00C46ECA" w14:paraId="05724FE0" w14:textId="77777777">
        <w:tc>
          <w:tcPr>
            <w:tcW w:w="4680" w:type="dxa"/>
          </w:tcPr>
          <w:p w14:paraId="2A80C9BE" w14:textId="77777777" w:rsidR="00C46ECA" w:rsidRDefault="00B057B6">
            <w:r>
              <w:rPr>
                <w:rFonts w:cs="Calibri"/>
                <w:sz w:val="19"/>
              </w:rPr>
              <w:t>V12</w:t>
            </w:r>
          </w:p>
        </w:tc>
        <w:tc>
          <w:tcPr>
            <w:tcW w:w="4680" w:type="dxa"/>
          </w:tcPr>
          <w:p w14:paraId="29C85504" w14:textId="77777777" w:rsidR="00C46ECA" w:rsidRDefault="00B057B6">
            <w:r>
              <w:rPr>
                <w:rFonts w:cs="Calibri"/>
                <w:sz w:val="19"/>
              </w:rPr>
              <w:t xml:space="preserve">buffer </w:t>
            </w:r>
            <w:r>
              <w:rPr>
                <w:rFonts w:cs="Calibri"/>
                <w:sz w:val="19"/>
              </w:rPr>
              <w:t>数据驱动寻优（</w:t>
            </w:r>
            <w:r>
              <w:rPr>
                <w:rFonts w:cs="Calibri"/>
                <w:sz w:val="19"/>
              </w:rPr>
              <w:t xml:space="preserve">0.02 </w:t>
            </w:r>
            <w:r>
              <w:rPr>
                <w:rFonts w:cs="Calibri"/>
                <w:sz w:val="19"/>
              </w:rPr>
              <w:t>最优）</w:t>
            </w:r>
          </w:p>
        </w:tc>
      </w:tr>
      <w:tr w:rsidR="00C46ECA" w14:paraId="7E7DFD19" w14:textId="77777777">
        <w:tc>
          <w:tcPr>
            <w:tcW w:w="4680" w:type="dxa"/>
          </w:tcPr>
          <w:p w14:paraId="0D6EFA8D" w14:textId="77777777" w:rsidR="00C46ECA" w:rsidRDefault="00B057B6">
            <w:r>
              <w:rPr>
                <w:rFonts w:cs="Calibri"/>
                <w:sz w:val="19"/>
              </w:rPr>
              <w:t>V13</w:t>
            </w:r>
          </w:p>
        </w:tc>
        <w:tc>
          <w:tcPr>
            <w:tcW w:w="4680" w:type="dxa"/>
          </w:tcPr>
          <w:p w14:paraId="758EB335" w14:textId="77777777" w:rsidR="00C46ECA" w:rsidRDefault="00B057B6">
            <w:r>
              <w:rPr>
                <w:rFonts w:cs="Calibri"/>
                <w:sz w:val="19"/>
              </w:rPr>
              <w:t>buffer×</w:t>
            </w:r>
            <w:r>
              <w:rPr>
                <w:rFonts w:cs="Calibri"/>
                <w:sz w:val="19"/>
              </w:rPr>
              <w:t>触发器</w:t>
            </w:r>
            <w:r>
              <w:rPr>
                <w:rFonts w:cs="Calibri"/>
                <w:sz w:val="19"/>
              </w:rPr>
              <w:t xml:space="preserve"> 20 </w:t>
            </w:r>
            <w:r>
              <w:rPr>
                <w:rFonts w:cs="Calibri"/>
                <w:sz w:val="19"/>
              </w:rPr>
              <w:t>组网格</w:t>
            </w:r>
            <w:r>
              <w:rPr>
                <w:rFonts w:cs="Calibri"/>
                <w:sz w:val="19"/>
              </w:rPr>
              <w:t xml:space="preserve"> + HTML</w:t>
            </w:r>
          </w:p>
        </w:tc>
      </w:tr>
      <w:tr w:rsidR="00C46ECA" w14:paraId="37F23438" w14:textId="77777777">
        <w:tc>
          <w:tcPr>
            <w:tcW w:w="4680" w:type="dxa"/>
          </w:tcPr>
          <w:p w14:paraId="4263AA3C" w14:textId="77777777" w:rsidR="00C46ECA" w:rsidRDefault="00B057B6">
            <w:r>
              <w:rPr>
                <w:rFonts w:cs="Calibri"/>
                <w:sz w:val="19"/>
              </w:rPr>
              <w:lastRenderedPageBreak/>
              <w:t>V14</w:t>
            </w:r>
          </w:p>
        </w:tc>
        <w:tc>
          <w:tcPr>
            <w:tcW w:w="4680" w:type="dxa"/>
          </w:tcPr>
          <w:p w14:paraId="048686E8" w14:textId="77777777" w:rsidR="00C46ECA" w:rsidRDefault="00B057B6">
            <w:r>
              <w:rPr>
                <w:rFonts w:cs="Calibri"/>
                <w:sz w:val="19"/>
              </w:rPr>
              <w:t>日线战术层（</w:t>
            </w:r>
            <w:r>
              <w:rPr>
                <w:rFonts w:cs="Calibri"/>
                <w:sz w:val="19"/>
              </w:rPr>
              <w:t>L4</w:t>
            </w:r>
            <w:r>
              <w:rPr>
                <w:rFonts w:cs="Calibri"/>
                <w:sz w:val="19"/>
              </w:rPr>
              <w:t>，诊断层，未强行并入）</w:t>
            </w:r>
          </w:p>
        </w:tc>
      </w:tr>
      <w:tr w:rsidR="00C46ECA" w14:paraId="4ED5FF86" w14:textId="77777777">
        <w:tc>
          <w:tcPr>
            <w:tcW w:w="4680" w:type="dxa"/>
          </w:tcPr>
          <w:p w14:paraId="61CA1C30" w14:textId="77777777" w:rsidR="00C46ECA" w:rsidRDefault="00B057B6">
            <w:r>
              <w:rPr>
                <w:rFonts w:cs="Calibri"/>
                <w:sz w:val="19"/>
              </w:rPr>
              <w:t>V15</w:t>
            </w:r>
          </w:p>
        </w:tc>
        <w:tc>
          <w:tcPr>
            <w:tcW w:w="4680" w:type="dxa"/>
          </w:tcPr>
          <w:p w14:paraId="21A84118" w14:textId="77777777" w:rsidR="00C46ECA" w:rsidRDefault="00B057B6">
            <w:r>
              <w:rPr>
                <w:rFonts w:cs="Calibri"/>
                <w:sz w:val="19"/>
              </w:rPr>
              <w:t>Correctness Hardening</w:t>
            </w:r>
            <w:r>
              <w:rPr>
                <w:rFonts w:cs="Calibri"/>
                <w:sz w:val="19"/>
              </w:rPr>
              <w:t>（四概念决策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止损单一来源</w:t>
            </w:r>
            <w:r>
              <w:rPr>
                <w:rFonts w:cs="Calibri"/>
                <w:sz w:val="19"/>
              </w:rPr>
              <w:t xml:space="preserve"> + E2E </w:t>
            </w:r>
            <w:r>
              <w:rPr>
                <w:rFonts w:cs="Calibri"/>
                <w:sz w:val="19"/>
              </w:rPr>
              <w:t>一致性）</w:t>
            </w:r>
          </w:p>
        </w:tc>
      </w:tr>
      <w:tr w:rsidR="00C46ECA" w14:paraId="61953600" w14:textId="77777777">
        <w:tc>
          <w:tcPr>
            <w:tcW w:w="4680" w:type="dxa"/>
          </w:tcPr>
          <w:p w14:paraId="02B88E4D" w14:textId="77777777" w:rsidR="00C46ECA" w:rsidRDefault="00B057B6">
            <w:r>
              <w:rPr>
                <w:rFonts w:cs="Calibri"/>
                <w:sz w:val="19"/>
              </w:rPr>
              <w:t>V16</w:t>
            </w:r>
          </w:p>
        </w:tc>
        <w:tc>
          <w:tcPr>
            <w:tcW w:w="4680" w:type="dxa"/>
          </w:tcPr>
          <w:p w14:paraId="7D37D28C" w14:textId="77777777" w:rsidR="00C46ECA" w:rsidRDefault="00B057B6">
            <w:r>
              <w:rPr>
                <w:rFonts w:cs="Calibri"/>
                <w:sz w:val="19"/>
              </w:rPr>
              <w:t>PIT/</w:t>
            </w:r>
            <w:r>
              <w:rPr>
                <w:rFonts w:cs="Calibri"/>
                <w:sz w:val="19"/>
              </w:rPr>
              <w:t>口径修正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层级消融</w:t>
            </w:r>
          </w:p>
        </w:tc>
      </w:tr>
      <w:tr w:rsidR="00C46ECA" w14:paraId="1E08827C" w14:textId="77777777">
        <w:tc>
          <w:tcPr>
            <w:tcW w:w="4680" w:type="dxa"/>
          </w:tcPr>
          <w:p w14:paraId="3445998F" w14:textId="77777777" w:rsidR="00C46ECA" w:rsidRDefault="00B057B6">
            <w:r>
              <w:rPr>
                <w:rFonts w:cs="Calibri"/>
                <w:sz w:val="19"/>
              </w:rPr>
              <w:t>V17</w:t>
            </w:r>
          </w:p>
        </w:tc>
        <w:tc>
          <w:tcPr>
            <w:tcW w:w="4680" w:type="dxa"/>
          </w:tcPr>
          <w:p w14:paraId="6D20CA94" w14:textId="77777777" w:rsidR="00C46ECA" w:rsidRDefault="00B057B6">
            <w:r>
              <w:rPr>
                <w:rFonts w:cs="Calibri"/>
                <w:sz w:val="19"/>
              </w:rPr>
              <w:t xml:space="preserve">Entry-Week-Low Stop </w:t>
            </w:r>
            <w:r>
              <w:rPr>
                <w:rFonts w:cs="Calibri"/>
                <w:sz w:val="19"/>
              </w:rPr>
              <w:t>周收益完整性修复</w:t>
            </w:r>
          </w:p>
        </w:tc>
      </w:tr>
      <w:tr w:rsidR="00C46ECA" w14:paraId="02D7D0D7" w14:textId="77777777">
        <w:tc>
          <w:tcPr>
            <w:tcW w:w="4680" w:type="dxa"/>
          </w:tcPr>
          <w:p w14:paraId="4782861E" w14:textId="77777777" w:rsidR="00C46ECA" w:rsidRDefault="00B057B6">
            <w:r>
              <w:rPr>
                <w:rFonts w:cs="Calibri"/>
                <w:sz w:val="19"/>
              </w:rPr>
              <w:t>V18</w:t>
            </w:r>
          </w:p>
        </w:tc>
        <w:tc>
          <w:tcPr>
            <w:tcW w:w="4680" w:type="dxa"/>
          </w:tcPr>
          <w:p w14:paraId="75601A24" w14:textId="77777777" w:rsidR="00C46ECA" w:rsidRDefault="00B057B6">
            <w:r>
              <w:rPr>
                <w:rFonts w:cs="Calibri"/>
                <w:sz w:val="19"/>
              </w:rPr>
              <w:t>Dynamic Risk Exit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DES + </w:t>
            </w:r>
            <w:r>
              <w:rPr>
                <w:rFonts w:cs="Calibri"/>
                <w:sz w:val="19"/>
              </w:rPr>
              <w:t>风险下限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滞后解除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仓位单调性）</w:t>
            </w:r>
          </w:p>
        </w:tc>
      </w:tr>
      <w:tr w:rsidR="00C46ECA" w14:paraId="27903F77" w14:textId="77777777">
        <w:tc>
          <w:tcPr>
            <w:tcW w:w="4680" w:type="dxa"/>
          </w:tcPr>
          <w:p w14:paraId="2C738207" w14:textId="77777777" w:rsidR="00C46ECA" w:rsidRDefault="00B057B6">
            <w:r>
              <w:rPr>
                <w:rFonts w:cs="Calibri"/>
                <w:sz w:val="19"/>
              </w:rPr>
              <w:t>V19</w:t>
            </w:r>
          </w:p>
        </w:tc>
        <w:tc>
          <w:tcPr>
            <w:tcW w:w="4680" w:type="dxa"/>
          </w:tcPr>
          <w:p w14:paraId="665009AE" w14:textId="77777777" w:rsidR="00C46ECA" w:rsidRDefault="00B057B6">
            <w:r>
              <w:rPr>
                <w:rFonts w:cs="Calibri"/>
                <w:sz w:val="19"/>
              </w:rPr>
              <w:t>Research Integrity</w:t>
            </w:r>
            <w:r>
              <w:rPr>
                <w:rFonts w:cs="Calibri"/>
                <w:sz w:val="19"/>
              </w:rPr>
              <w:t>（横截面</w:t>
            </w:r>
            <w:r>
              <w:rPr>
                <w:rFonts w:cs="Calibri"/>
                <w:sz w:val="19"/>
              </w:rPr>
              <w:t xml:space="preserve"> target </w:t>
            </w:r>
            <w:r>
              <w:rPr>
                <w:rFonts w:cs="Calibri"/>
                <w:sz w:val="19"/>
              </w:rPr>
              <w:t>语义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缺失收益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超额定义</w:t>
            </w:r>
            <w:r>
              <w:rPr>
                <w:rFonts w:cs="Calibri"/>
                <w:sz w:val="19"/>
              </w:rPr>
              <w:t xml:space="preserve"> / Scope </w:t>
            </w:r>
            <w:r>
              <w:rPr>
                <w:rFonts w:cs="Calibri"/>
                <w:sz w:val="19"/>
              </w:rPr>
              <w:t>分离）</w:t>
            </w:r>
          </w:p>
        </w:tc>
      </w:tr>
      <w:tr w:rsidR="00C46ECA" w14:paraId="6E2B7226" w14:textId="77777777">
        <w:tc>
          <w:tcPr>
            <w:tcW w:w="4680" w:type="dxa"/>
          </w:tcPr>
          <w:p w14:paraId="63DF773E" w14:textId="77777777" w:rsidR="00C46ECA" w:rsidRDefault="00B057B6">
            <w:r>
              <w:rPr>
                <w:rFonts w:cs="Calibri"/>
                <w:sz w:val="19"/>
              </w:rPr>
              <w:t>V20</w:t>
            </w:r>
          </w:p>
        </w:tc>
        <w:tc>
          <w:tcPr>
            <w:tcW w:w="4680" w:type="dxa"/>
          </w:tcPr>
          <w:p w14:paraId="0EEE7C83" w14:textId="77777777" w:rsidR="00C46ECA" w:rsidRDefault="00B057B6">
            <w:r>
              <w:rPr>
                <w:rFonts w:cs="Calibri"/>
                <w:sz w:val="19"/>
              </w:rPr>
              <w:t>回测可信度（缺失收益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组合账本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三档</w:t>
            </w:r>
            <w:r>
              <w:rPr>
                <w:rFonts w:cs="Calibri"/>
                <w:sz w:val="19"/>
              </w:rPr>
              <w:t xml:space="preserve"> PIT / </w:t>
            </w:r>
            <w:r>
              <w:rPr>
                <w:rFonts w:cs="Calibri"/>
                <w:sz w:val="19"/>
              </w:rPr>
              <w:t>成本压力</w:t>
            </w:r>
            <w:r>
              <w:rPr>
                <w:rFonts w:cs="Calibri"/>
                <w:sz w:val="19"/>
              </w:rPr>
              <w:t xml:space="preserve"> / Decision Trace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46ECA" w14:paraId="1DDB96E8" w14:textId="77777777">
        <w:tc>
          <w:tcPr>
            <w:tcW w:w="4680" w:type="dxa"/>
          </w:tcPr>
          <w:p w14:paraId="13C6FD5D" w14:textId="77777777" w:rsidR="00C46ECA" w:rsidRDefault="00B057B6">
            <w:r>
              <w:rPr>
                <w:rFonts w:cs="Calibri"/>
                <w:sz w:val="19"/>
              </w:rPr>
              <w:t>V21</w:t>
            </w:r>
          </w:p>
        </w:tc>
        <w:tc>
          <w:tcPr>
            <w:tcW w:w="4680" w:type="dxa"/>
          </w:tcPr>
          <w:p w14:paraId="53F29F71" w14:textId="77777777" w:rsidR="00C46ECA" w:rsidRDefault="00B057B6">
            <w:r>
              <w:rPr>
                <w:rFonts w:cs="Calibri"/>
                <w:sz w:val="19"/>
              </w:rPr>
              <w:t>止损</w:t>
            </w:r>
            <w:r>
              <w:rPr>
                <w:rFonts w:cs="Calibri"/>
                <w:sz w:val="19"/>
              </w:rPr>
              <w:t xml:space="preserve"> PnL </w:t>
            </w:r>
            <w:r>
              <w:rPr>
                <w:rFonts w:cs="Calibri"/>
                <w:sz w:val="19"/>
              </w:rPr>
              <w:t>暴露修复</w:t>
            </w:r>
            <w:r>
              <w:rPr>
                <w:rFonts w:cs="Calibri"/>
                <w:sz w:val="19"/>
              </w:rPr>
              <w:t xml:space="preserve"> + Research Manifest + </w:t>
            </w:r>
            <w:r>
              <w:rPr>
                <w:rFonts w:cs="Calibri"/>
                <w:sz w:val="19"/>
              </w:rPr>
              <w:t>预测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交易双轨</w:t>
            </w:r>
          </w:p>
        </w:tc>
      </w:tr>
      <w:tr w:rsidR="00C46ECA" w14:paraId="527F24DC" w14:textId="77777777">
        <w:tc>
          <w:tcPr>
            <w:tcW w:w="4680" w:type="dxa"/>
          </w:tcPr>
          <w:p w14:paraId="0C39087E" w14:textId="77777777" w:rsidR="00C46ECA" w:rsidRDefault="00B057B6">
            <w:r>
              <w:rPr>
                <w:rFonts w:cs="Calibri"/>
                <w:sz w:val="19"/>
              </w:rPr>
              <w:t>V22</w:t>
            </w:r>
          </w:p>
        </w:tc>
        <w:tc>
          <w:tcPr>
            <w:tcW w:w="4680" w:type="dxa"/>
          </w:tcPr>
          <w:p w14:paraId="030784D2" w14:textId="77777777" w:rsidR="00C46ECA" w:rsidRDefault="00B057B6">
            <w:r>
              <w:rPr>
                <w:rFonts w:cs="Calibri"/>
                <w:sz w:val="19"/>
              </w:rPr>
              <w:t xml:space="preserve">PIT </w:t>
            </w:r>
            <w:r>
              <w:rPr>
                <w:rFonts w:cs="Calibri"/>
                <w:sz w:val="19"/>
              </w:rPr>
              <w:t>硬门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基准同口径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超额定义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决策字段标准化</w:t>
            </w:r>
          </w:p>
        </w:tc>
      </w:tr>
      <w:tr w:rsidR="00C46ECA" w14:paraId="05BDC084" w14:textId="77777777">
        <w:tc>
          <w:tcPr>
            <w:tcW w:w="4680" w:type="dxa"/>
          </w:tcPr>
          <w:p w14:paraId="72B5EB15" w14:textId="77777777" w:rsidR="00C46ECA" w:rsidRDefault="00B057B6">
            <w:r>
              <w:rPr>
                <w:rFonts w:cs="Calibri"/>
                <w:sz w:val="19"/>
              </w:rPr>
              <w:t>V23</w:t>
            </w:r>
          </w:p>
        </w:tc>
        <w:tc>
          <w:tcPr>
            <w:tcW w:w="4680" w:type="dxa"/>
          </w:tcPr>
          <w:p w14:paraId="48086955" w14:textId="77777777" w:rsidR="00C46ECA" w:rsidRDefault="00B057B6">
            <w:r>
              <w:rPr>
                <w:rFonts w:cs="Calibri"/>
                <w:sz w:val="19"/>
              </w:rPr>
              <w:t>散户波段决策系统（红黄绿灯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六态</w:t>
            </w:r>
            <w:r>
              <w:rPr>
                <w:rFonts w:cs="Calibri"/>
                <w:sz w:val="19"/>
              </w:rPr>
              <w:t xml:space="preserve"> + A/B </w:t>
            </w:r>
            <w:r>
              <w:rPr>
                <w:rFonts w:cs="Calibri"/>
                <w:sz w:val="19"/>
              </w:rPr>
              <w:t>池）</w:t>
            </w:r>
          </w:p>
        </w:tc>
      </w:tr>
      <w:tr w:rsidR="00C46ECA" w14:paraId="5945B32B" w14:textId="77777777">
        <w:tc>
          <w:tcPr>
            <w:tcW w:w="4680" w:type="dxa"/>
          </w:tcPr>
          <w:p w14:paraId="5B8F4B3D" w14:textId="77777777" w:rsidR="00C46ECA" w:rsidRDefault="00B057B6">
            <w:r>
              <w:rPr>
                <w:rFonts w:cs="Calibri"/>
                <w:sz w:val="19"/>
              </w:rPr>
              <w:t>V24</w:t>
            </w:r>
          </w:p>
        </w:tc>
        <w:tc>
          <w:tcPr>
            <w:tcW w:w="4680" w:type="dxa"/>
          </w:tcPr>
          <w:p w14:paraId="23464159" w14:textId="77777777" w:rsidR="00C46ECA" w:rsidRDefault="00B057B6">
            <w:r>
              <w:rPr>
                <w:rFonts w:cs="Calibri"/>
                <w:sz w:val="19"/>
              </w:rPr>
              <w:t>Institutional Permission Engine + Retail Position FSM</w:t>
            </w:r>
            <w:r>
              <w:rPr>
                <w:rFonts w:cs="Calibri"/>
                <w:sz w:val="19"/>
              </w:rPr>
              <w:t>（雏形）</w:t>
            </w:r>
          </w:p>
        </w:tc>
      </w:tr>
      <w:tr w:rsidR="00C46ECA" w14:paraId="4FA7E719" w14:textId="77777777">
        <w:tc>
          <w:tcPr>
            <w:tcW w:w="4680" w:type="dxa"/>
          </w:tcPr>
          <w:p w14:paraId="61F76F88" w14:textId="77777777" w:rsidR="00C46ECA" w:rsidRDefault="00B057B6">
            <w:r>
              <w:rPr>
                <w:rFonts w:cs="Calibri"/>
                <w:sz w:val="19"/>
              </w:rPr>
              <w:t>V25</w:t>
            </w:r>
          </w:p>
        </w:tc>
        <w:tc>
          <w:tcPr>
            <w:tcW w:w="4680" w:type="dxa"/>
          </w:tcPr>
          <w:p w14:paraId="6C7E985C" w14:textId="77777777" w:rsidR="00C46ECA" w:rsidRDefault="00B057B6">
            <w:r>
              <w:rPr>
                <w:rFonts w:cs="Calibri"/>
                <w:sz w:val="19"/>
              </w:rPr>
              <w:t>2.2 Design Freeze</w:t>
            </w:r>
            <w:r>
              <w:rPr>
                <w:rFonts w:cs="Calibri"/>
                <w:sz w:val="19"/>
              </w:rPr>
              <w:t>（正式接口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测试驱动重构）</w:t>
            </w:r>
          </w:p>
        </w:tc>
      </w:tr>
      <w:tr w:rsidR="00C46ECA" w14:paraId="5B59C5D6" w14:textId="77777777">
        <w:tc>
          <w:tcPr>
            <w:tcW w:w="4680" w:type="dxa"/>
          </w:tcPr>
          <w:p w14:paraId="775996A6" w14:textId="77777777" w:rsidR="00C46ECA" w:rsidRDefault="00B057B6">
            <w:r>
              <w:rPr>
                <w:rFonts w:cs="Calibri"/>
                <w:sz w:val="19"/>
              </w:rPr>
              <w:t>V26</w:t>
            </w:r>
          </w:p>
        </w:tc>
        <w:tc>
          <w:tcPr>
            <w:tcW w:w="4680" w:type="dxa"/>
          </w:tcPr>
          <w:p w14:paraId="42F56613" w14:textId="77777777" w:rsidR="00C46ECA" w:rsidRDefault="00B057B6">
            <w:r>
              <w:rPr>
                <w:rFonts w:cs="Calibri"/>
                <w:sz w:val="19"/>
              </w:rPr>
              <w:t xml:space="preserve">Contract Freeze + </w:t>
            </w:r>
            <w:r>
              <w:rPr>
                <w:rFonts w:cs="Calibri"/>
                <w:sz w:val="19"/>
              </w:rPr>
              <w:t>正式领域层</w:t>
            </w:r>
            <w:r>
              <w:rPr>
                <w:rFonts w:cs="Calibri"/>
                <w:sz w:val="19"/>
              </w:rPr>
              <w:t xml:space="preserve"> + Shadow Mode</w:t>
            </w:r>
          </w:p>
        </w:tc>
      </w:tr>
      <w:tr w:rsidR="00C46ECA" w14:paraId="6261BD19" w14:textId="77777777">
        <w:tc>
          <w:tcPr>
            <w:tcW w:w="4680" w:type="dxa"/>
          </w:tcPr>
          <w:p w14:paraId="1E0781E7" w14:textId="77777777" w:rsidR="00C46ECA" w:rsidRDefault="00B057B6">
            <w:r>
              <w:rPr>
                <w:rFonts w:cs="Calibri"/>
                <w:sz w:val="19"/>
              </w:rPr>
              <w:t>V27</w:t>
            </w:r>
          </w:p>
        </w:tc>
        <w:tc>
          <w:tcPr>
            <w:tcW w:w="4680" w:type="dxa"/>
          </w:tcPr>
          <w:p w14:paraId="210F489F" w14:textId="77777777" w:rsidR="00C46ECA" w:rsidRDefault="00B057B6">
            <w:r>
              <w:rPr>
                <w:rFonts w:cs="Calibri"/>
                <w:sz w:val="19"/>
              </w:rPr>
              <w:t xml:space="preserve">Code Consolidation + </w:t>
            </w:r>
            <w:r>
              <w:rPr>
                <w:rFonts w:cs="Calibri"/>
                <w:sz w:val="19"/>
              </w:rPr>
              <w:t>Permission/FSM Ablation</w:t>
            </w:r>
          </w:p>
        </w:tc>
      </w:tr>
      <w:tr w:rsidR="00C46ECA" w14:paraId="406A454E" w14:textId="77777777">
        <w:tc>
          <w:tcPr>
            <w:tcW w:w="4680" w:type="dxa"/>
          </w:tcPr>
          <w:p w14:paraId="5AA050E8" w14:textId="77777777" w:rsidR="00C46ECA" w:rsidRDefault="00B057B6">
            <w:r>
              <w:rPr>
                <w:rFonts w:cs="Calibri"/>
                <w:sz w:val="19"/>
              </w:rPr>
              <w:t>V28</w:t>
            </w:r>
          </w:p>
        </w:tc>
        <w:tc>
          <w:tcPr>
            <w:tcW w:w="4680" w:type="dxa"/>
          </w:tcPr>
          <w:p w14:paraId="534CB28A" w14:textId="77777777" w:rsidR="00C46ECA" w:rsidRDefault="00B057B6">
            <w:r>
              <w:rPr>
                <w:rFonts w:cs="Calibri"/>
                <w:sz w:val="19"/>
              </w:rPr>
              <w:t>架构收口：</w:t>
            </w:r>
            <w:r>
              <w:rPr>
                <w:rFonts w:cs="Calibri"/>
                <w:sz w:val="19"/>
              </w:rPr>
              <w:t xml:space="preserve">Permission×FSM </w:t>
            </w:r>
            <w:r>
              <w:rPr>
                <w:rFonts w:cs="Calibri"/>
                <w:sz w:val="19"/>
              </w:rPr>
              <w:t>矩阵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暴露效率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坏暴露比</w:t>
            </w:r>
          </w:p>
        </w:tc>
      </w:tr>
      <w:tr w:rsidR="00C46ECA" w14:paraId="3E6E91C7" w14:textId="77777777">
        <w:tc>
          <w:tcPr>
            <w:tcW w:w="4680" w:type="dxa"/>
          </w:tcPr>
          <w:p w14:paraId="47F18DC3" w14:textId="77777777" w:rsidR="00C46ECA" w:rsidRDefault="00B057B6">
            <w:r>
              <w:rPr>
                <w:rFonts w:cs="Calibri"/>
                <w:sz w:val="19"/>
              </w:rPr>
              <w:t>V29</w:t>
            </w:r>
          </w:p>
        </w:tc>
        <w:tc>
          <w:tcPr>
            <w:tcW w:w="4680" w:type="dxa"/>
          </w:tcPr>
          <w:p w14:paraId="18D8562C" w14:textId="77777777" w:rsidR="00C46ECA" w:rsidRDefault="00B057B6">
            <w:r>
              <w:rPr>
                <w:rFonts w:cs="Calibri"/>
                <w:sz w:val="19"/>
              </w:rPr>
              <w:t>唯一决策链：</w:t>
            </w:r>
            <w:r>
              <w:rPr>
                <w:rFonts w:cs="Calibri"/>
                <w:sz w:val="19"/>
              </w:rPr>
              <w:t>DecisionSnapshot + Permission Ceiling + ExitEvent + Stateful Shadow + A0~A4</w:t>
            </w:r>
          </w:p>
        </w:tc>
      </w:tr>
    </w:tbl>
    <w:p w14:paraId="32DB572F" w14:textId="77777777" w:rsidR="00C46ECA" w:rsidRDefault="00B057B6">
      <w:pPr>
        <w:ind w:left="567"/>
      </w:pPr>
      <w:r>
        <w:rPr>
          <w:rFonts w:cs="Calibri"/>
          <w:b/>
          <w:i/>
        </w:rPr>
        <w:t>文档维护约定（</w:t>
      </w:r>
      <w:r>
        <w:rPr>
          <w:rFonts w:cs="Calibri"/>
          <w:b/>
          <w:i/>
        </w:rPr>
        <w:t>2026-08-25</w:t>
      </w:r>
      <w:r>
        <w:rPr>
          <w:rFonts w:cs="Calibri"/>
          <w:b/>
          <w:i/>
        </w:rPr>
        <w:t>）</w:t>
      </w:r>
      <w:r>
        <w:rPr>
          <w:rFonts w:cs="Calibri"/>
          <w:i/>
        </w:rPr>
        <w:t>：自</w:t>
      </w:r>
      <w:r>
        <w:rPr>
          <w:rFonts w:cs="Calibri"/>
          <w:i/>
        </w:rPr>
        <w:t xml:space="preserve"> V28 </w:t>
      </w:r>
      <w:r>
        <w:rPr>
          <w:rFonts w:cs="Calibri"/>
          <w:i/>
        </w:rPr>
        <w:t>起，版本演进记录统一维护在</w:t>
      </w:r>
      <w:r>
        <w:rPr>
          <w:i/>
        </w:rPr>
        <w:br/>
      </w:r>
      <w:r>
        <w:rPr>
          <w:rFonts w:cs="Calibri"/>
          <w:i/>
        </w:rPr>
        <w:t>《</w:t>
      </w:r>
      <w:r>
        <w:rPr>
          <w:rFonts w:cs="Calibri"/>
          <w:i/>
        </w:rPr>
        <w:t>QCFP-MTF 2.2_</w:t>
      </w:r>
      <w:r>
        <w:rPr>
          <w:rFonts w:cs="Calibri"/>
          <w:i/>
        </w:rPr>
        <w:t>开发计划</w:t>
      </w:r>
      <w:r>
        <w:rPr>
          <w:rFonts w:cs="Calibri"/>
          <w:i/>
        </w:rPr>
        <w:t>.md</w:t>
      </w:r>
      <w:r>
        <w:rPr>
          <w:rFonts w:cs="Calibri"/>
          <w:i/>
        </w:rPr>
        <w:t>》；</w:t>
      </w:r>
      <w:r>
        <w:rPr>
          <w:rFonts w:cs="Calibri"/>
          <w:i/>
        </w:rPr>
        <w:t xml:space="preserve">2.1.1 </w:t>
      </w:r>
      <w:r>
        <w:rPr>
          <w:rFonts w:cs="Calibri"/>
          <w:i/>
        </w:rPr>
        <w:t>文档冻结为历史基线，不再追加新版本记录。</w:t>
      </w:r>
    </w:p>
    <w:p w14:paraId="23AC8263" w14:textId="77777777" w:rsidR="00C46ECA" w:rsidRDefault="00B057B6">
      <w:pPr>
        <w:pStyle w:val="Heading2"/>
      </w:pPr>
      <w:bookmarkStart w:id="3" w:name="_Toc238835429"/>
      <w:r>
        <w:rPr>
          <w:rFonts w:ascii="Arial" w:eastAsia="Microsoft YaHei" w:hAnsi="Arial" w:cs="Arial"/>
        </w:rPr>
        <w:t>三、</w:t>
      </w:r>
      <w:r>
        <w:rPr>
          <w:rFonts w:ascii="Arial" w:eastAsia="Microsoft YaHei" w:hAnsi="Arial" w:cs="Arial"/>
        </w:rPr>
        <w:t xml:space="preserve">Phase </w:t>
      </w:r>
      <w:r>
        <w:rPr>
          <w:rFonts w:ascii="Arial" w:eastAsia="Microsoft YaHei" w:hAnsi="Arial" w:cs="Arial"/>
        </w:rPr>
        <w:t>边界</w:t>
      </w:r>
      <w:bookmarkEnd w:id="3"/>
    </w:p>
    <w:p w14:paraId="2C12E16A" w14:textId="77777777" w:rsidR="00C46ECA" w:rsidRDefault="00B057B6">
      <w:pPr>
        <w:pStyle w:val="Heading3"/>
      </w:pPr>
      <w:bookmarkStart w:id="4" w:name="_Toc238835430"/>
      <w:r>
        <w:rPr>
          <w:rFonts w:ascii="Arial" w:eastAsia="Microsoft YaHei" w:hAnsi="Arial" w:cs="Arial"/>
        </w:rPr>
        <w:t>现在可以</w:t>
      </w:r>
      <w:bookmarkEnd w:id="4"/>
    </w:p>
    <w:p w14:paraId="6B5E63FD" w14:textId="77777777" w:rsidR="00C46ECA" w:rsidRDefault="00B057B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Architecture / Interfaces / Data Classes / State Machines / Permission Rules /</w:t>
      </w:r>
      <w:r>
        <w:rPr>
          <w:rFonts w:ascii="Consolas" w:eastAsia="Consolas" w:hAnsi="Consolas" w:cs="Consolas"/>
          <w:sz w:val="20"/>
        </w:rPr>
        <w:br/>
        <w:t>Unit &amp; Integration Tests / Shadow Mode / Ablation</w:t>
      </w:r>
      <w:r>
        <w:rPr>
          <w:rFonts w:ascii="Consolas" w:eastAsia="Consolas" w:hAnsi="Consolas" w:cs="Consolas"/>
          <w:sz w:val="20"/>
        </w:rPr>
        <w:br/>
      </w:r>
    </w:p>
    <w:p w14:paraId="1F2EE1DD" w14:textId="77777777" w:rsidR="00C46ECA" w:rsidRDefault="00B057B6">
      <w:pPr>
        <w:pStyle w:val="Heading3"/>
      </w:pPr>
      <w:bookmarkStart w:id="5" w:name="_Toc238835431"/>
      <w:r>
        <w:rPr>
          <w:rFonts w:ascii="Arial" w:eastAsia="Microsoft YaHei" w:hAnsi="Arial" w:cs="Arial"/>
        </w:rPr>
        <w:lastRenderedPageBreak/>
        <w:t>暂时不要</w:t>
      </w:r>
      <w:bookmarkEnd w:id="5"/>
    </w:p>
    <w:p w14:paraId="649BA5FD" w14:textId="77777777" w:rsidR="00C46ECA" w:rsidRDefault="00B057B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参数优化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实盘权重优化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开启</w:t>
      </w:r>
      <w:r>
        <w:rPr>
          <w:rFonts w:ascii="Consolas" w:eastAsia="Consolas" w:hAnsi="Consolas" w:cs="Consolas"/>
          <w:sz w:val="20"/>
        </w:rPr>
        <w:t xml:space="preserve"> Daily Timing / </w:t>
      </w:r>
      <w:r>
        <w:rPr>
          <w:rFonts w:ascii="Consolas" w:eastAsia="Consolas" w:hAnsi="Consolas" w:cs="Consolas"/>
          <w:sz w:val="20"/>
        </w:rPr>
        <w:t>扩大仓位上限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宣称模型有效</w:t>
      </w:r>
      <w:r>
        <w:rPr>
          <w:rFonts w:ascii="Consolas" w:eastAsia="Consolas" w:hAnsi="Consolas" w:cs="Consolas"/>
          <w:sz w:val="20"/>
        </w:rPr>
        <w:br/>
      </w:r>
    </w:p>
    <w:p w14:paraId="423BB86C" w14:textId="77777777" w:rsidR="00C46ECA" w:rsidRDefault="00B057B6">
      <w:pPr>
        <w:pStyle w:val="Heading2"/>
      </w:pPr>
      <w:bookmarkStart w:id="6" w:name="_Toc238835432"/>
      <w:r>
        <w:rPr>
          <w:rFonts w:ascii="Arial" w:eastAsia="Microsoft YaHei" w:hAnsi="Arial" w:cs="Arial"/>
        </w:rPr>
        <w:t>四、验收</w:t>
      </w:r>
      <w:r>
        <w:rPr>
          <w:rFonts w:ascii="Arial" w:eastAsia="Microsoft YaHei" w:hAnsi="Arial" w:cs="Arial"/>
        </w:rPr>
        <w:t xml:space="preserve"> Gate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G1~G7</w:t>
      </w:r>
      <w:r>
        <w:rPr>
          <w:rFonts w:ascii="Arial" w:eastAsia="Microsoft YaHei" w:hAnsi="Arial" w:cs="Arial"/>
        </w:rPr>
        <w:t>）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46ECA" w14:paraId="62691D49" w14:textId="77777777">
        <w:trPr>
          <w:tblHeader/>
        </w:trPr>
        <w:tc>
          <w:tcPr>
            <w:tcW w:w="4680" w:type="dxa"/>
            <w:shd w:val="clear" w:color="auto" w:fill="2F5496"/>
          </w:tcPr>
          <w:p w14:paraId="081ED517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Gate</w:t>
            </w:r>
          </w:p>
        </w:tc>
        <w:tc>
          <w:tcPr>
            <w:tcW w:w="4680" w:type="dxa"/>
            <w:shd w:val="clear" w:color="auto" w:fill="2F5496"/>
          </w:tcPr>
          <w:p w14:paraId="21E17C45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C46ECA" w14:paraId="1D3C76A4" w14:textId="77777777">
        <w:tc>
          <w:tcPr>
            <w:tcW w:w="4680" w:type="dxa"/>
          </w:tcPr>
          <w:p w14:paraId="75955887" w14:textId="77777777" w:rsidR="00C46ECA" w:rsidRDefault="00B057B6">
            <w:r>
              <w:rPr>
                <w:rFonts w:cs="Calibri"/>
                <w:sz w:val="19"/>
              </w:rPr>
              <w:t>G1 Architecture</w:t>
            </w:r>
          </w:p>
        </w:tc>
        <w:tc>
          <w:tcPr>
            <w:tcW w:w="4680" w:type="dxa"/>
          </w:tcPr>
          <w:p w14:paraId="7D72192B" w14:textId="77777777" w:rsidR="00C46ECA" w:rsidRDefault="00B057B6">
            <w:r>
              <w:rPr>
                <w:rFonts w:cs="Calibri"/>
                <w:sz w:val="19"/>
              </w:rPr>
              <w:t>State/Permission/</w:t>
            </w:r>
            <w:r>
              <w:rPr>
                <w:rFonts w:cs="Calibri"/>
                <w:sz w:val="19"/>
              </w:rPr>
              <w:t xml:space="preserve">Setup/Position </w:t>
            </w:r>
            <w:r>
              <w:rPr>
                <w:rFonts w:cs="Calibri"/>
                <w:sz w:val="19"/>
              </w:rPr>
              <w:t>分离；</w:t>
            </w:r>
            <w:r>
              <w:rPr>
                <w:rFonts w:cs="Calibri"/>
                <w:sz w:val="19"/>
              </w:rPr>
              <w:t xml:space="preserve">DecisionContext </w:t>
            </w:r>
            <w:r>
              <w:rPr>
                <w:rFonts w:cs="Calibri"/>
                <w:sz w:val="19"/>
              </w:rPr>
              <w:t>完成；</w:t>
            </w:r>
            <w:r>
              <w:rPr>
                <w:rFonts w:cs="Calibri"/>
                <w:sz w:val="19"/>
              </w:rPr>
              <w:t xml:space="preserve">API </w:t>
            </w:r>
            <w:r>
              <w:rPr>
                <w:rFonts w:cs="Calibri"/>
                <w:sz w:val="19"/>
              </w:rPr>
              <w:t>固定</w:t>
            </w:r>
          </w:p>
        </w:tc>
      </w:tr>
      <w:tr w:rsidR="00C46ECA" w14:paraId="5B7C73D0" w14:textId="77777777">
        <w:tc>
          <w:tcPr>
            <w:tcW w:w="4680" w:type="dxa"/>
          </w:tcPr>
          <w:p w14:paraId="33A03A56" w14:textId="77777777" w:rsidR="00C46ECA" w:rsidRDefault="00B057B6">
            <w:r>
              <w:rPr>
                <w:rFonts w:cs="Calibri"/>
                <w:sz w:val="19"/>
              </w:rPr>
              <w:t>G2 Institutional</w:t>
            </w:r>
          </w:p>
        </w:tc>
        <w:tc>
          <w:tcPr>
            <w:tcW w:w="4680" w:type="dxa"/>
          </w:tcPr>
          <w:p w14:paraId="24EAB708" w14:textId="77777777" w:rsidR="00C46ECA" w:rsidRDefault="00B057B6">
            <w:r>
              <w:rPr>
                <w:rFonts w:cs="Calibri"/>
                <w:sz w:val="19"/>
              </w:rPr>
              <w:t>五级</w:t>
            </w:r>
            <w:r>
              <w:rPr>
                <w:rFonts w:cs="Calibri"/>
                <w:sz w:val="19"/>
              </w:rPr>
              <w:t xml:space="preserve"> Permission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Persistence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Divergence/Confidence/DQ </w:t>
            </w:r>
            <w:r>
              <w:rPr>
                <w:rFonts w:cs="Calibri"/>
                <w:sz w:val="19"/>
              </w:rPr>
              <w:t>降级</w:t>
            </w:r>
          </w:p>
        </w:tc>
      </w:tr>
      <w:tr w:rsidR="00C46ECA" w14:paraId="52CAC465" w14:textId="77777777">
        <w:tc>
          <w:tcPr>
            <w:tcW w:w="4680" w:type="dxa"/>
          </w:tcPr>
          <w:p w14:paraId="5073DE75" w14:textId="77777777" w:rsidR="00C46ECA" w:rsidRDefault="00B057B6">
            <w:r>
              <w:rPr>
                <w:rFonts w:cs="Calibri"/>
                <w:sz w:val="19"/>
              </w:rPr>
              <w:t>G3 FSM</w:t>
            </w:r>
          </w:p>
        </w:tc>
        <w:tc>
          <w:tcPr>
            <w:tcW w:w="4680" w:type="dxa"/>
          </w:tcPr>
          <w:p w14:paraId="082A1DED" w14:textId="77777777" w:rsidR="00C46ECA" w:rsidRDefault="00B057B6">
            <w:r>
              <w:rPr>
                <w:rFonts w:cs="Calibri"/>
                <w:sz w:val="19"/>
              </w:rPr>
              <w:t>七状态；合法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非法转换测试；</w:t>
            </w:r>
            <w:r>
              <w:rPr>
                <w:rFonts w:cs="Calibri"/>
                <w:sz w:val="19"/>
              </w:rPr>
              <w:t>Cooldown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Position boundary</w:t>
            </w:r>
          </w:p>
        </w:tc>
      </w:tr>
      <w:tr w:rsidR="00C46ECA" w14:paraId="1FF2D0D1" w14:textId="77777777">
        <w:tc>
          <w:tcPr>
            <w:tcW w:w="4680" w:type="dxa"/>
          </w:tcPr>
          <w:p w14:paraId="47DD327A" w14:textId="77777777" w:rsidR="00C46ECA" w:rsidRDefault="00B057B6">
            <w:r>
              <w:rPr>
                <w:rFonts w:cs="Calibri"/>
                <w:sz w:val="19"/>
              </w:rPr>
              <w:t>G4 Risk</w:t>
            </w:r>
          </w:p>
        </w:tc>
        <w:tc>
          <w:tcPr>
            <w:tcW w:w="4680" w:type="dxa"/>
          </w:tcPr>
          <w:p w14:paraId="0BE65FB8" w14:textId="77777777" w:rsidR="00C46ECA" w:rsidRDefault="00B057B6">
            <w:r>
              <w:rPr>
                <w:rFonts w:cs="Calibri"/>
                <w:sz w:val="19"/>
              </w:rPr>
              <w:t>Hard Exit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DES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Stop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Hard Exit </w:t>
            </w:r>
            <w:r>
              <w:rPr>
                <w:rFonts w:cs="Calibri"/>
                <w:sz w:val="19"/>
              </w:rPr>
              <w:t>不可被</w:t>
            </w:r>
            <w:r>
              <w:rPr>
                <w:rFonts w:cs="Calibri"/>
                <w:sz w:val="19"/>
              </w:rPr>
              <w:t xml:space="preserve"> Bullish/Breakout </w:t>
            </w:r>
            <w:r>
              <w:rPr>
                <w:rFonts w:cs="Calibri"/>
                <w:sz w:val="19"/>
              </w:rPr>
              <w:t>覆盖</w:t>
            </w:r>
          </w:p>
        </w:tc>
      </w:tr>
      <w:tr w:rsidR="00C46ECA" w14:paraId="33988E7B" w14:textId="77777777">
        <w:tc>
          <w:tcPr>
            <w:tcW w:w="4680" w:type="dxa"/>
          </w:tcPr>
          <w:p w14:paraId="41419387" w14:textId="77777777" w:rsidR="00C46ECA" w:rsidRDefault="00B057B6">
            <w:r>
              <w:rPr>
                <w:rFonts w:cs="Calibri"/>
                <w:sz w:val="19"/>
              </w:rPr>
              <w:t>G5 Daily</w:t>
            </w:r>
          </w:p>
        </w:tc>
        <w:tc>
          <w:tcPr>
            <w:tcW w:w="4680" w:type="dxa"/>
          </w:tcPr>
          <w:p w14:paraId="0BC58554" w14:textId="77777777" w:rsidR="00C46ECA" w:rsidRDefault="00B057B6">
            <w:r>
              <w:rPr>
                <w:rFonts w:cs="Calibri"/>
                <w:sz w:val="19"/>
              </w:rPr>
              <w:t xml:space="preserve">Daily </w:t>
            </w:r>
            <w:r>
              <w:rPr>
                <w:rFonts w:cs="Calibri"/>
                <w:sz w:val="19"/>
              </w:rPr>
              <w:t>只产生</w:t>
            </w:r>
            <w:r>
              <w:rPr>
                <w:rFonts w:cs="Calibri"/>
                <w:sz w:val="19"/>
              </w:rPr>
              <w:t xml:space="preserve"> Timing Signal</w:t>
            </w:r>
            <w:r>
              <w:rPr>
                <w:rFonts w:cs="Calibri"/>
                <w:sz w:val="19"/>
              </w:rPr>
              <w:t>；不直接改</w:t>
            </w:r>
            <w:r>
              <w:rPr>
                <w:rFonts w:cs="Calibri"/>
                <w:sz w:val="19"/>
              </w:rPr>
              <w:t xml:space="preserve"> target</w:t>
            </w:r>
            <w:r>
              <w:rPr>
                <w:rFonts w:cs="Calibri"/>
                <w:sz w:val="19"/>
              </w:rPr>
              <w:t>；不绕过</w:t>
            </w:r>
            <w:r>
              <w:rPr>
                <w:rFonts w:cs="Calibri"/>
                <w:sz w:val="19"/>
              </w:rPr>
              <w:t xml:space="preserve"> Permission</w:t>
            </w:r>
          </w:p>
        </w:tc>
      </w:tr>
      <w:tr w:rsidR="00C46ECA" w14:paraId="11D060DA" w14:textId="77777777">
        <w:tc>
          <w:tcPr>
            <w:tcW w:w="4680" w:type="dxa"/>
          </w:tcPr>
          <w:p w14:paraId="7E9EC98A" w14:textId="77777777" w:rsidR="00C46ECA" w:rsidRDefault="00B057B6">
            <w:r>
              <w:rPr>
                <w:rFonts w:cs="Calibri"/>
                <w:sz w:val="19"/>
              </w:rPr>
              <w:t>G6 Research</w:t>
            </w:r>
          </w:p>
        </w:tc>
        <w:tc>
          <w:tcPr>
            <w:tcW w:w="4680" w:type="dxa"/>
          </w:tcPr>
          <w:p w14:paraId="2CA6B090" w14:textId="77777777" w:rsidR="00C46ECA" w:rsidRDefault="00B057B6">
            <w:r>
              <w:rPr>
                <w:rFonts w:cs="Calibri"/>
                <w:sz w:val="19"/>
              </w:rPr>
              <w:t>PIT / OOS / Cost / Liquidity / Ablation / Plateau</w:t>
            </w:r>
          </w:p>
        </w:tc>
      </w:tr>
      <w:tr w:rsidR="00C46ECA" w14:paraId="5DADD1AA" w14:textId="77777777">
        <w:tc>
          <w:tcPr>
            <w:tcW w:w="4680" w:type="dxa"/>
          </w:tcPr>
          <w:p w14:paraId="02204B30" w14:textId="77777777" w:rsidR="00C46ECA" w:rsidRDefault="00B057B6">
            <w:r>
              <w:rPr>
                <w:rFonts w:cs="Calibri"/>
                <w:sz w:val="19"/>
              </w:rPr>
              <w:t>G7 Production</w:t>
            </w:r>
          </w:p>
        </w:tc>
        <w:tc>
          <w:tcPr>
            <w:tcW w:w="4680" w:type="dxa"/>
          </w:tcPr>
          <w:p w14:paraId="2BF1288F" w14:textId="77777777" w:rsidR="00C46ECA" w:rsidRDefault="00B057B6">
            <w:r>
              <w:rPr>
                <w:rFonts w:cs="Calibri"/>
                <w:sz w:val="19"/>
              </w:rPr>
              <w:t>Shadow Mode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Legacy/New </w:t>
            </w:r>
            <w:r>
              <w:rPr>
                <w:rFonts w:cs="Calibri"/>
                <w:sz w:val="19"/>
              </w:rPr>
              <w:t>差异报告；</w:t>
            </w:r>
            <w:r>
              <w:rPr>
                <w:rFonts w:cs="Calibri"/>
                <w:sz w:val="19"/>
              </w:rPr>
              <w:t>Audit</w:t>
            </w:r>
            <w:r>
              <w:rPr>
                <w:rFonts w:cs="Calibri"/>
                <w:sz w:val="19"/>
              </w:rPr>
              <w:t>；可回滚</w:t>
            </w:r>
          </w:p>
        </w:tc>
      </w:tr>
    </w:tbl>
    <w:p w14:paraId="70513DD2" w14:textId="77777777" w:rsidR="00C46ECA" w:rsidRDefault="00B057B6">
      <w:pPr>
        <w:pStyle w:val="Heading2"/>
      </w:pPr>
      <w:bookmarkStart w:id="7" w:name="_Toc238835433"/>
      <w:r>
        <w:rPr>
          <w:rFonts w:ascii="Arial" w:eastAsia="Microsoft YaHei" w:hAnsi="Arial" w:cs="Arial"/>
        </w:rPr>
        <w:t>五、当前研究结论（如实）</w:t>
      </w:r>
      <w:bookmarkEnd w:id="7"/>
    </w:p>
    <w:p w14:paraId="77BDA409" w14:textId="77777777" w:rsidR="00C46ECA" w:rsidRDefault="00B057B6">
      <w:pPr>
        <w:spacing w:after="60"/>
        <w:ind w:left="283" w:hanging="283"/>
      </w:pPr>
      <w:r>
        <w:rPr>
          <w:rFonts w:cs="Calibri"/>
        </w:rPr>
        <w:t xml:space="preserve">• Ablation </w:t>
      </w:r>
      <w:r>
        <w:rPr>
          <w:rFonts w:cs="Calibri"/>
        </w:rPr>
        <w:t>实测：</w:t>
      </w:r>
      <w:r>
        <w:rPr>
          <w:rFonts w:cs="Calibri"/>
        </w:rPr>
        <w:t>Permission = Risk Filtering</w:t>
      </w:r>
      <w:r>
        <w:rPr>
          <w:rFonts w:cs="Calibri"/>
        </w:rPr>
        <w:t>（</w:t>
      </w:r>
      <w:r>
        <w:rPr>
          <w:rFonts w:cs="Calibri"/>
        </w:rPr>
        <w:t>MDD -21.87%→-2.95%</w:t>
      </w:r>
      <w:r>
        <w:rPr>
          <w:rFonts w:cs="Calibri"/>
        </w:rPr>
        <w:t>、换手</w:t>
      </w:r>
      <w:r>
        <w:rPr>
          <w:rFonts w:cs="Calibri"/>
        </w:rPr>
        <w:t xml:space="preserve"> 2.93→0.23</w:t>
      </w:r>
      <w:r>
        <w:rPr>
          <w:rFonts w:cs="Calibri"/>
        </w:rPr>
        <w:t>）；</w:t>
      </w:r>
      <w:r>
        <w:br/>
      </w:r>
      <w:r>
        <w:rPr>
          <w:rFonts w:cs="Calibri"/>
        </w:rPr>
        <w:t>FSM</w:t>
      </w:r>
      <w:r>
        <w:rPr>
          <w:rFonts w:cs="Calibri"/>
        </w:rPr>
        <w:t xml:space="preserve"> = </w:t>
      </w:r>
      <w:r>
        <w:rPr>
          <w:rFonts w:cs="Calibri"/>
        </w:rPr>
        <w:t>入场</w:t>
      </w:r>
      <w:r>
        <w:rPr>
          <w:rFonts w:cs="Calibri"/>
        </w:rPr>
        <w:t>/</w:t>
      </w:r>
      <w:r>
        <w:rPr>
          <w:rFonts w:cs="Calibri"/>
        </w:rPr>
        <w:t>退出质量（</w:t>
      </w:r>
      <w:r>
        <w:rPr>
          <w:rFonts w:cs="Calibri"/>
        </w:rPr>
        <w:t xml:space="preserve">C </w:t>
      </w:r>
      <w:r>
        <w:rPr>
          <w:rFonts w:cs="Calibri"/>
        </w:rPr>
        <w:t>模型</w:t>
      </w:r>
      <w:r>
        <w:rPr>
          <w:rFonts w:cs="Calibri"/>
        </w:rPr>
        <w:t xml:space="preserve"> Sharpe +0.50</w:t>
      </w:r>
      <w:r>
        <w:rPr>
          <w:rFonts w:cs="Calibri"/>
        </w:rPr>
        <w:t>、</w:t>
      </w:r>
      <w:r>
        <w:rPr>
          <w:rFonts w:cs="Calibri"/>
        </w:rPr>
        <w:t>PF 2.71</w:t>
      </w:r>
      <w:r>
        <w:rPr>
          <w:rFonts w:cs="Calibri"/>
        </w:rPr>
        <w:t>）；当前市场</w:t>
      </w:r>
      <w:r>
        <w:rPr>
          <w:rFonts w:cs="Calibri"/>
        </w:rPr>
        <w:t xml:space="preserve"> D </w:t>
      </w:r>
      <w:r>
        <w:rPr>
          <w:rFonts w:cs="Calibri"/>
        </w:rPr>
        <w:t>模型正确空仓；</w:t>
      </w:r>
    </w:p>
    <w:p w14:paraId="414AEC20" w14:textId="77777777" w:rsidR="00C46ECA" w:rsidRDefault="00B057B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数字口径</w:t>
      </w:r>
      <w:r>
        <w:rPr>
          <w:rFonts w:cs="Calibri"/>
        </w:rPr>
        <w:t xml:space="preserve"> PIT-C</w:t>
      </w:r>
      <w:r>
        <w:rPr>
          <w:rFonts w:cs="Calibri"/>
        </w:rPr>
        <w:t>、</w:t>
      </w:r>
      <w:r>
        <w:rPr>
          <w:rFonts w:cs="Calibri"/>
        </w:rPr>
        <w:t>2021-08~2026-08</w:t>
      </w:r>
      <w:r>
        <w:rPr>
          <w:rFonts w:cs="Calibri"/>
        </w:rPr>
        <w:t>，</w:t>
      </w:r>
      <w:r>
        <w:rPr>
          <w:rFonts w:cs="Calibri"/>
          <w:b/>
        </w:rPr>
        <w:t>不构成有效</w:t>
      </w:r>
      <w:r>
        <w:rPr>
          <w:rFonts w:cs="Calibri"/>
          <w:b/>
        </w:rPr>
        <w:t xml:space="preserve"> alpha </w:t>
      </w:r>
      <w:r>
        <w:rPr>
          <w:rFonts w:cs="Calibri"/>
          <w:b/>
        </w:rPr>
        <w:t>证据</w:t>
      </w:r>
      <w:r>
        <w:rPr>
          <w:rFonts w:cs="Calibri"/>
        </w:rPr>
        <w:t>；</w:t>
      </w:r>
    </w:p>
    <w:p w14:paraId="72514F07" w14:textId="77777777" w:rsidR="00C46ECA" w:rsidRDefault="00B057B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下一步：真实披露日历</w:t>
      </w:r>
      <w:r>
        <w:rPr>
          <w:rFonts w:cs="Calibri"/>
        </w:rPr>
        <w:t xml:space="preserve"> + PIT Universe </w:t>
      </w:r>
      <w:r>
        <w:rPr>
          <w:rFonts w:cs="Calibri"/>
        </w:rPr>
        <w:t>数据接入</w:t>
      </w:r>
      <w:r>
        <w:rPr>
          <w:rFonts w:cs="Calibri"/>
        </w:rPr>
        <w:t xml:space="preserve"> → PIT-A/B → </w:t>
      </w:r>
      <w:r>
        <w:rPr>
          <w:rFonts w:cs="Calibri"/>
        </w:rPr>
        <w:t>重跑</w:t>
      </w:r>
      <w:r>
        <w:rPr>
          <w:rFonts w:cs="Calibri"/>
        </w:rPr>
        <w:t xml:space="preserve"> OOS/Robustness → </w:t>
      </w:r>
      <w:r>
        <w:rPr>
          <w:rFonts w:cs="Calibri"/>
        </w:rPr>
        <w:t>才考虑替换</w:t>
      </w:r>
      <w:r>
        <w:rPr>
          <w:rFonts w:cs="Calibri"/>
        </w:rPr>
        <w:t xml:space="preserve"> Legacy</w:t>
      </w:r>
      <w:r>
        <w:rPr>
          <w:rFonts w:cs="Calibri"/>
        </w:rPr>
        <w:t>。</w:t>
      </w:r>
    </w:p>
    <w:p w14:paraId="3451C3B8" w14:textId="77777777" w:rsidR="00C46ECA" w:rsidRDefault="00B057B6">
      <w:pPr>
        <w:pStyle w:val="Heading2"/>
      </w:pPr>
      <w:bookmarkStart w:id="8" w:name="_Toc238835434"/>
      <w:r>
        <w:rPr>
          <w:rFonts w:ascii="Arial" w:eastAsia="Microsoft YaHei" w:hAnsi="Arial" w:cs="Arial"/>
        </w:rPr>
        <w:t>六、</w:t>
      </w:r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架构收口进度（</w:t>
      </w:r>
      <w:r>
        <w:rPr>
          <w:rFonts w:ascii="Arial" w:eastAsia="Microsoft YaHei" w:hAnsi="Arial" w:cs="Arial"/>
        </w:rPr>
        <w:t>V28~V29</w:t>
      </w:r>
      <w:r>
        <w:rPr>
          <w:rFonts w:ascii="Arial" w:eastAsia="Microsoft YaHei" w:hAnsi="Arial" w:cs="Arial"/>
        </w:rPr>
        <w:t>）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46ECA" w14:paraId="66CCCD13" w14:textId="77777777">
        <w:trPr>
          <w:tblHeader/>
        </w:trPr>
        <w:tc>
          <w:tcPr>
            <w:tcW w:w="4680" w:type="dxa"/>
            <w:shd w:val="clear" w:color="auto" w:fill="2F5496"/>
          </w:tcPr>
          <w:p w14:paraId="3FCE2D34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63A9090B" w14:textId="77777777" w:rsidR="00C46ECA" w:rsidRDefault="00B057B6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C46ECA" w14:paraId="0120BA17" w14:textId="77777777">
        <w:tc>
          <w:tcPr>
            <w:tcW w:w="4680" w:type="dxa"/>
          </w:tcPr>
          <w:p w14:paraId="59E44930" w14:textId="77777777" w:rsidR="00C46ECA" w:rsidRDefault="00B057B6">
            <w:r>
              <w:rPr>
                <w:rFonts w:cs="Calibri"/>
                <w:sz w:val="19"/>
              </w:rPr>
              <w:t xml:space="preserve">Permission × FSM </w:t>
            </w:r>
            <w:r>
              <w:rPr>
                <w:rFonts w:cs="Calibri"/>
                <w:sz w:val="19"/>
              </w:rPr>
              <w:t>状态矩阵（</w:t>
            </w:r>
            <w:r>
              <w:rPr>
                <w:rFonts w:cs="Calibri"/>
                <w:sz w:val="19"/>
              </w:rPr>
              <w:t xml:space="preserve">5×4=20 </w:t>
            </w:r>
            <w:r>
              <w:rPr>
                <w:rFonts w:cs="Calibri"/>
                <w:sz w:val="19"/>
              </w:rPr>
              <w:t>例穷举）</w:t>
            </w:r>
          </w:p>
        </w:tc>
        <w:tc>
          <w:tcPr>
            <w:tcW w:w="4680" w:type="dxa"/>
          </w:tcPr>
          <w:p w14:paraId="25D896DF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已冻结并测试</w:t>
            </w:r>
          </w:p>
        </w:tc>
      </w:tr>
      <w:tr w:rsidR="00C46ECA" w14:paraId="43D8BD99" w14:textId="77777777">
        <w:tc>
          <w:tcPr>
            <w:tcW w:w="4680" w:type="dxa"/>
          </w:tcPr>
          <w:p w14:paraId="5F8FA5FF" w14:textId="77777777" w:rsidR="00C46ECA" w:rsidRDefault="00B057B6">
            <w:r>
              <w:rPr>
                <w:rFonts w:cs="Calibri"/>
                <w:sz w:val="19"/>
              </w:rPr>
              <w:t>Permission Ceiling</w:t>
            </w:r>
            <w:r>
              <w:rPr>
                <w:rFonts w:cs="Calibri"/>
                <w:sz w:val="19"/>
              </w:rPr>
              <w:t>（交易上限</w:t>
            </w:r>
            <w:r>
              <w:rPr>
                <w:rFonts w:cs="Calibri"/>
                <w:sz w:val="19"/>
              </w:rPr>
              <w:t xml:space="preserve"> + assert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24E016D5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V29</w:t>
            </w:r>
          </w:p>
        </w:tc>
      </w:tr>
      <w:tr w:rsidR="00C46ECA" w14:paraId="11B94CA4" w14:textId="77777777">
        <w:tc>
          <w:tcPr>
            <w:tcW w:w="4680" w:type="dxa"/>
          </w:tcPr>
          <w:p w14:paraId="6CEE76B6" w14:textId="77777777" w:rsidR="00C46ECA" w:rsidRDefault="00B057B6">
            <w:r>
              <w:rPr>
                <w:rFonts w:cs="Calibri"/>
                <w:sz w:val="19"/>
              </w:rPr>
              <w:t xml:space="preserve">ExitEvent </w:t>
            </w:r>
            <w:r>
              <w:rPr>
                <w:rFonts w:cs="Calibri"/>
                <w:sz w:val="19"/>
              </w:rPr>
              <w:t>统一（</w:t>
            </w:r>
            <w:r>
              <w:rPr>
                <w:rFonts w:cs="Calibri"/>
                <w:sz w:val="19"/>
              </w:rPr>
              <w:t>HARD/STOP/FORCED_DELEVERAGE/NONE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134D260C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V29</w:t>
            </w:r>
          </w:p>
        </w:tc>
      </w:tr>
      <w:tr w:rsidR="00C46ECA" w14:paraId="6E37ED88" w14:textId="77777777">
        <w:tc>
          <w:tcPr>
            <w:tcW w:w="4680" w:type="dxa"/>
          </w:tcPr>
          <w:p w14:paraId="0CBDDE7D" w14:textId="77777777" w:rsidR="00C46ECA" w:rsidRDefault="00B057B6">
            <w:r>
              <w:rPr>
                <w:rFonts w:cs="Calibri"/>
                <w:sz w:val="19"/>
              </w:rPr>
              <w:lastRenderedPageBreak/>
              <w:t>DecisionSnapshot</w:t>
            </w:r>
            <w:r>
              <w:rPr>
                <w:rFonts w:cs="Calibri"/>
                <w:sz w:val="19"/>
              </w:rPr>
              <w:t>（唯一决策链输出）</w:t>
            </w:r>
          </w:p>
        </w:tc>
        <w:tc>
          <w:tcPr>
            <w:tcW w:w="4680" w:type="dxa"/>
          </w:tcPr>
          <w:p w14:paraId="6B0D09A5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V29</w:t>
            </w:r>
          </w:p>
        </w:tc>
      </w:tr>
      <w:tr w:rsidR="00C46ECA" w14:paraId="3D0E5F9E" w14:textId="77777777">
        <w:tc>
          <w:tcPr>
            <w:tcW w:w="4680" w:type="dxa"/>
          </w:tcPr>
          <w:p w14:paraId="72A07E81" w14:textId="77777777" w:rsidR="00C46ECA" w:rsidRDefault="00B057B6">
            <w:r>
              <w:rPr>
                <w:rFonts w:cs="Calibri"/>
                <w:sz w:val="19"/>
              </w:rPr>
              <w:t>Stateful Shadow</w:t>
            </w:r>
            <w:r>
              <w:rPr>
                <w:rFonts w:cs="Calibri"/>
                <w:sz w:val="19"/>
              </w:rPr>
              <w:t>（全历史滚动重放）</w:t>
            </w:r>
          </w:p>
        </w:tc>
        <w:tc>
          <w:tcPr>
            <w:tcW w:w="4680" w:type="dxa"/>
          </w:tcPr>
          <w:p w14:paraId="1221FDB2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V29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00371 868 </w:t>
            </w:r>
            <w:r>
              <w:rPr>
                <w:rFonts w:cs="Calibri"/>
                <w:sz w:val="19"/>
              </w:rPr>
              <w:t>快照）</w:t>
            </w:r>
          </w:p>
        </w:tc>
      </w:tr>
      <w:tr w:rsidR="00C46ECA" w14:paraId="06B2C636" w14:textId="77777777">
        <w:tc>
          <w:tcPr>
            <w:tcW w:w="4680" w:type="dxa"/>
          </w:tcPr>
          <w:p w14:paraId="6B7714F3" w14:textId="77777777" w:rsidR="00C46ECA" w:rsidRDefault="00B057B6">
            <w:r>
              <w:rPr>
                <w:rFonts w:cs="Calibri"/>
                <w:sz w:val="19"/>
              </w:rPr>
              <w:t xml:space="preserve">Ablation A0~A4 + </w:t>
            </w:r>
            <w:r>
              <w:rPr>
                <w:rFonts w:cs="Calibri"/>
                <w:sz w:val="19"/>
              </w:rPr>
              <w:t>决策质量指标（越权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跳跃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暴露效率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坏暴露比）</w:t>
            </w:r>
          </w:p>
        </w:tc>
        <w:tc>
          <w:tcPr>
            <w:tcW w:w="4680" w:type="dxa"/>
          </w:tcPr>
          <w:p w14:paraId="526BA556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V29</w:t>
            </w:r>
          </w:p>
        </w:tc>
      </w:tr>
      <w:tr w:rsidR="00C46ECA" w14:paraId="2CF6EB4D" w14:textId="77777777">
        <w:tc>
          <w:tcPr>
            <w:tcW w:w="4680" w:type="dxa"/>
          </w:tcPr>
          <w:p w14:paraId="136AC3A9" w14:textId="77777777" w:rsidR="00C46ECA" w:rsidRDefault="00B057B6">
            <w:r>
              <w:rPr>
                <w:rFonts w:cs="Calibri"/>
                <w:sz w:val="19"/>
              </w:rPr>
              <w:t xml:space="preserve">Hard Exit </w:t>
            </w:r>
            <w:r>
              <w:rPr>
                <w:rFonts w:cs="Calibri"/>
                <w:sz w:val="19"/>
              </w:rPr>
              <w:t>覆盖（</w:t>
            </w:r>
            <w:r>
              <w:rPr>
                <w:rFonts w:cs="Calibri"/>
                <w:sz w:val="19"/>
              </w:rPr>
              <w:t>BUILDING/</w:t>
            </w:r>
            <w:r>
              <w:rPr>
                <w:rFonts w:cs="Calibri"/>
                <w:sz w:val="19"/>
              </w:rPr>
              <w:t>HOLDING/TRIMMING × Extreme/Stop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01E0ED29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V28</w:t>
            </w:r>
          </w:p>
        </w:tc>
      </w:tr>
      <w:tr w:rsidR="00C46ECA" w14:paraId="012C4255" w14:textId="77777777">
        <w:tc>
          <w:tcPr>
            <w:tcW w:w="4680" w:type="dxa"/>
          </w:tcPr>
          <w:p w14:paraId="17ADC5AA" w14:textId="77777777" w:rsidR="00C46ECA" w:rsidRDefault="00B057B6">
            <w:r>
              <w:rPr>
                <w:rFonts w:cs="Calibri"/>
                <w:sz w:val="19"/>
              </w:rPr>
              <w:t xml:space="preserve">FSM Timeline </w:t>
            </w:r>
            <w:r>
              <w:rPr>
                <w:rFonts w:cs="Calibri"/>
                <w:sz w:val="19"/>
              </w:rPr>
              <w:t>跨股票隔离</w:t>
            </w:r>
          </w:p>
        </w:tc>
        <w:tc>
          <w:tcPr>
            <w:tcW w:w="4680" w:type="dxa"/>
          </w:tcPr>
          <w:p w14:paraId="0084C954" w14:textId="77777777" w:rsidR="00C46ECA" w:rsidRDefault="00B057B6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V28</w:t>
            </w:r>
          </w:p>
        </w:tc>
      </w:tr>
    </w:tbl>
    <w:p w14:paraId="19F96DCE" w14:textId="77777777" w:rsidR="00B057B6" w:rsidRDefault="00B057B6"/>
    <w:sectPr w:rsidR="00B057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2F9DF" w14:textId="77777777" w:rsidR="00B057B6" w:rsidRDefault="00B057B6" w:rsidP="00B9299C">
      <w:pPr>
        <w:spacing w:after="0" w:line="240" w:lineRule="auto"/>
      </w:pPr>
      <w:r>
        <w:separator/>
      </w:r>
    </w:p>
  </w:endnote>
  <w:endnote w:type="continuationSeparator" w:id="0">
    <w:p w14:paraId="645658B8" w14:textId="77777777" w:rsidR="00B057B6" w:rsidRDefault="00B057B6" w:rsidP="00B92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E8A5B" w14:textId="77777777" w:rsidR="00B057B6" w:rsidRDefault="00B057B6" w:rsidP="00B9299C">
      <w:pPr>
        <w:spacing w:after="0" w:line="240" w:lineRule="auto"/>
      </w:pPr>
      <w:r>
        <w:separator/>
      </w:r>
    </w:p>
  </w:footnote>
  <w:footnote w:type="continuationSeparator" w:id="0">
    <w:p w14:paraId="20ACF5A3" w14:textId="77777777" w:rsidR="00B057B6" w:rsidRDefault="00B057B6" w:rsidP="00B92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033020">
    <w:abstractNumId w:val="8"/>
  </w:num>
  <w:num w:numId="2" w16cid:durableId="630593922">
    <w:abstractNumId w:val="6"/>
  </w:num>
  <w:num w:numId="3" w16cid:durableId="1294747491">
    <w:abstractNumId w:val="5"/>
  </w:num>
  <w:num w:numId="4" w16cid:durableId="1432890315">
    <w:abstractNumId w:val="4"/>
  </w:num>
  <w:num w:numId="5" w16cid:durableId="672026802">
    <w:abstractNumId w:val="7"/>
  </w:num>
  <w:num w:numId="6" w16cid:durableId="1944531839">
    <w:abstractNumId w:val="3"/>
  </w:num>
  <w:num w:numId="7" w16cid:durableId="530847254">
    <w:abstractNumId w:val="2"/>
  </w:num>
  <w:num w:numId="8" w16cid:durableId="353580440">
    <w:abstractNumId w:val="1"/>
  </w:num>
  <w:num w:numId="9" w16cid:durableId="21786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9D6"/>
    <w:rsid w:val="00AA1D8D"/>
    <w:rsid w:val="00B057B6"/>
    <w:rsid w:val="00B47730"/>
    <w:rsid w:val="00B9299C"/>
    <w:rsid w:val="00C46E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66CFDB"/>
  <w14:defaultImageDpi w14:val="300"/>
  <w15:docId w15:val="{9C8CF79A-C7F6-457E-B1FF-B549BFE2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9299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B9299C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B9299C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B9299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9299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9299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299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299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299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299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2026-08-28T10:50:00Z</dcterms:modified>
  <cp:category/>
</cp:coreProperties>
</file>