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ED9E" w14:textId="77777777" w:rsidR="005D754C" w:rsidRDefault="004B1CBC">
      <w:pPr>
        <w:jc w:val="center"/>
      </w:pPr>
      <w:r>
        <w:rPr>
          <w:rFonts w:ascii="Microsoft YaHei" w:hAnsi="Microsoft YaHei"/>
          <w:b/>
          <w:sz w:val="56"/>
        </w:rPr>
        <w:t>QCFP-MTF_P1_</w:t>
      </w:r>
      <w:r>
        <w:rPr>
          <w:rFonts w:ascii="Microsoft YaHei" w:hAnsi="Microsoft YaHei"/>
          <w:b/>
          <w:sz w:val="56"/>
        </w:rPr>
        <w:t>开发计划</w:t>
      </w:r>
    </w:p>
    <w:p w14:paraId="040C8D36" w14:textId="77777777" w:rsidR="005D754C" w:rsidRDefault="004B1CBC">
      <w:r>
        <w:br w:type="page"/>
      </w:r>
    </w:p>
    <w:p w14:paraId="7091F6AE" w14:textId="77777777" w:rsidR="005D754C" w:rsidRPr="00603EE5" w:rsidRDefault="004B1CBC" w:rsidP="00603EE5">
      <w:pPr>
        <w:pStyle w:val="TOCHeading"/>
        <w:jc w:val="center"/>
        <w:rPr>
          <w:rFonts w:ascii="Microsoft YaHei" w:hAnsi="Microsoft YaHei"/>
          <w:sz w:val="36"/>
        </w:rPr>
      </w:pPr>
      <w:r w:rsidRPr="00603EE5">
        <w:rPr>
          <w:rFonts w:ascii="Microsoft YaHei" w:hAnsi="Microsoft YaHei" w:cs="Microsoft YaHei"/>
          <w:sz w:val="36"/>
        </w:rPr>
        <w:lastRenderedPageBreak/>
        <w:t>目录</w:t>
      </w:r>
    </w:p>
    <w:p w14:paraId="0D053A81" w14:textId="094B1BC6" w:rsidR="00603EE5" w:rsidRDefault="004B1CB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02" w:history="1">
        <w:r w:rsidR="00603EE5" w:rsidRPr="006A4D2A">
          <w:rPr>
            <w:rStyle w:val="Hyperlink"/>
            <w:rFonts w:ascii="Arial" w:hAnsi="Arial"/>
            <w:noProof/>
          </w:rPr>
          <w:t xml:space="preserve">QCFP-MTF P1 </w:t>
        </w:r>
        <w:r w:rsidR="00603EE5" w:rsidRPr="006A4D2A">
          <w:rPr>
            <w:rStyle w:val="Hyperlink"/>
            <w:rFonts w:ascii="Arial" w:hAnsi="Arial"/>
            <w:noProof/>
          </w:rPr>
          <w:t>开发计划</w:t>
        </w:r>
        <w:r w:rsidR="00603EE5" w:rsidRPr="006A4D2A">
          <w:rPr>
            <w:rStyle w:val="Hyperlink"/>
            <w:rFonts w:ascii="Arial" w:hAnsi="Arial"/>
            <w:noProof/>
          </w:rPr>
          <w:t xml:space="preserve"> —— </w:t>
        </w:r>
        <w:r w:rsidR="00603EE5" w:rsidRPr="006A4D2A">
          <w:rPr>
            <w:rStyle w:val="Hyperlink"/>
            <w:rFonts w:ascii="Arial" w:hAnsi="Arial"/>
            <w:noProof/>
          </w:rPr>
          <w:t>季度结构引擎（</w:t>
        </w:r>
        <w:r w:rsidR="00603EE5" w:rsidRPr="006A4D2A">
          <w:rPr>
            <w:rStyle w:val="Hyperlink"/>
            <w:rFonts w:ascii="Arial" w:hAnsi="Arial"/>
            <w:noProof/>
          </w:rPr>
          <w:t>Structural Engine</w:t>
        </w:r>
        <w:r w:rsidR="00603EE5" w:rsidRPr="006A4D2A">
          <w:rPr>
            <w:rStyle w:val="Hyperlink"/>
            <w:rFonts w:ascii="Arial" w:hAnsi="Arial"/>
            <w:noProof/>
          </w:rPr>
          <w:t>）</w:t>
        </w:r>
        <w:r w:rsidR="00603EE5">
          <w:rPr>
            <w:noProof/>
            <w:webHidden/>
          </w:rPr>
          <w:tab/>
        </w:r>
        <w:r w:rsidR="00603EE5">
          <w:rPr>
            <w:noProof/>
            <w:webHidden/>
          </w:rPr>
          <w:fldChar w:fldCharType="begin"/>
        </w:r>
        <w:r w:rsidR="00603EE5">
          <w:rPr>
            <w:noProof/>
            <w:webHidden/>
          </w:rPr>
          <w:instrText xml:space="preserve"> PAGEREF _Toc238836102 \h </w:instrText>
        </w:r>
        <w:r w:rsidR="00603EE5">
          <w:rPr>
            <w:noProof/>
            <w:webHidden/>
          </w:rPr>
        </w:r>
        <w:r w:rsidR="00603EE5">
          <w:rPr>
            <w:noProof/>
            <w:webHidden/>
          </w:rPr>
          <w:fldChar w:fldCharType="separate"/>
        </w:r>
        <w:r w:rsidR="00603EE5">
          <w:rPr>
            <w:noProof/>
            <w:webHidden/>
          </w:rPr>
          <w:t>4</w:t>
        </w:r>
        <w:r w:rsidR="00603EE5">
          <w:rPr>
            <w:noProof/>
            <w:webHidden/>
          </w:rPr>
          <w:fldChar w:fldCharType="end"/>
        </w:r>
      </w:hyperlink>
    </w:p>
    <w:p w14:paraId="1CA21DDD" w14:textId="2A311E8C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03" w:history="1">
        <w:r w:rsidRPr="006A4D2A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06734" w14:textId="3DAF4418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04" w:history="1">
        <w:r w:rsidRPr="006A4D2A">
          <w:rPr>
            <w:rStyle w:val="Hyperlink"/>
            <w:rFonts w:ascii="Arial" w:hAnsi="Arial"/>
            <w:noProof/>
          </w:rPr>
          <w:t>二、数据输入映射（实测字段）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3E70C" w14:textId="6F14C1EC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05" w:history="1">
        <w:r w:rsidRPr="006A4D2A">
          <w:rPr>
            <w:rStyle w:val="Hyperlink"/>
            <w:rFonts w:ascii="Arial" w:hAnsi="Arial"/>
            <w:noProof/>
          </w:rPr>
          <w:t>三、模块设计与算法定义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A370D4" w14:textId="3181848F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06" w:history="1">
        <w:r w:rsidRPr="006A4D2A">
          <w:rPr>
            <w:rStyle w:val="Hyperlink"/>
            <w:rFonts w:ascii="Arial" w:hAnsi="Arial"/>
            <w:noProof/>
          </w:rPr>
          <w:t>3.1 chip_factors.py</w:t>
        </w:r>
        <w:r w:rsidRPr="006A4D2A">
          <w:rPr>
            <w:rStyle w:val="Hyperlink"/>
            <w:rFonts w:ascii="Arial" w:hAnsi="Arial"/>
            <w:noProof/>
          </w:rPr>
          <w:t>（</w:t>
        </w:r>
        <w:r w:rsidRPr="006A4D2A">
          <w:rPr>
            <w:rStyle w:val="Hyperlink"/>
            <w:rFonts w:ascii="Arial" w:hAnsi="Arial"/>
            <w:noProof/>
          </w:rPr>
          <w:t xml:space="preserve">C </w:t>
        </w:r>
        <w:r w:rsidRPr="006A4D2A">
          <w:rPr>
            <w:rStyle w:val="Hyperlink"/>
            <w:rFonts w:ascii="Arial" w:hAnsi="Arial"/>
            <w:noProof/>
          </w:rPr>
          <w:t>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2C5B12" w14:textId="068FA316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07" w:history="1">
        <w:r w:rsidRPr="006A4D2A">
          <w:rPr>
            <w:rStyle w:val="Hyperlink"/>
            <w:rFonts w:ascii="Arial" w:hAnsi="Arial"/>
            <w:noProof/>
          </w:rPr>
          <w:t>3.2 flow_factors.py</w:t>
        </w:r>
        <w:r w:rsidRPr="006A4D2A">
          <w:rPr>
            <w:rStyle w:val="Hyperlink"/>
            <w:rFonts w:ascii="Arial" w:hAnsi="Arial"/>
            <w:noProof/>
          </w:rPr>
          <w:t>（</w:t>
        </w:r>
        <w:r w:rsidRPr="006A4D2A">
          <w:rPr>
            <w:rStyle w:val="Hyperlink"/>
            <w:rFonts w:ascii="Arial" w:hAnsi="Arial"/>
            <w:noProof/>
          </w:rPr>
          <w:t xml:space="preserve">F </w:t>
        </w:r>
        <w:r w:rsidRPr="006A4D2A">
          <w:rPr>
            <w:rStyle w:val="Hyperlink"/>
            <w:rFonts w:ascii="Arial" w:hAnsi="Arial"/>
            <w:noProof/>
          </w:rPr>
          <w:t>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AE844D" w14:textId="1C206B36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08" w:history="1">
        <w:r w:rsidRPr="006A4D2A">
          <w:rPr>
            <w:rStyle w:val="Hyperlink"/>
            <w:rFonts w:ascii="Arial" w:hAnsi="Arial"/>
            <w:noProof/>
          </w:rPr>
          <w:t>3.3 price_factors.py</w:t>
        </w:r>
        <w:r w:rsidRPr="006A4D2A">
          <w:rPr>
            <w:rStyle w:val="Hyperlink"/>
            <w:rFonts w:ascii="Arial" w:hAnsi="Arial"/>
            <w:noProof/>
          </w:rPr>
          <w:t>（</w:t>
        </w:r>
        <w:r w:rsidRPr="006A4D2A">
          <w:rPr>
            <w:rStyle w:val="Hyperlink"/>
            <w:rFonts w:ascii="Arial" w:hAnsi="Arial"/>
            <w:noProof/>
          </w:rPr>
          <w:t xml:space="preserve">P </w:t>
        </w:r>
        <w:r w:rsidRPr="006A4D2A">
          <w:rPr>
            <w:rStyle w:val="Hyperlink"/>
            <w:rFonts w:ascii="Arial" w:hAnsi="Arial"/>
            <w:noProof/>
          </w:rPr>
          <w:t>因子）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1651BE" w14:textId="6432A9DC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09" w:history="1">
        <w:r w:rsidRPr="006A4D2A">
          <w:rPr>
            <w:rStyle w:val="Hyperlink"/>
            <w:rFonts w:ascii="Arial" w:hAnsi="Arial"/>
            <w:noProof/>
          </w:rPr>
          <w:t>3.4 structural_regime.py</w:t>
        </w:r>
        <w:r w:rsidRPr="006A4D2A">
          <w:rPr>
            <w:rStyle w:val="Hyperlink"/>
            <w:rFonts w:ascii="Arial" w:hAnsi="Arial"/>
            <w:noProof/>
          </w:rPr>
          <w:t>（</w:t>
        </w:r>
        <w:r w:rsidRPr="006A4D2A">
          <w:rPr>
            <w:rStyle w:val="Hyperlink"/>
            <w:rFonts w:ascii="Arial" w:hAnsi="Arial"/>
            <w:noProof/>
          </w:rPr>
          <w:t>FSM-1 + Core Score</w:t>
        </w:r>
        <w:r w:rsidRPr="006A4D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AC2B5" w14:textId="7323F434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10" w:history="1">
        <w:r w:rsidRPr="006A4D2A">
          <w:rPr>
            <w:rStyle w:val="Hyperlink"/>
            <w:rFonts w:ascii="Arial" w:hAnsi="Arial"/>
            <w:noProof/>
          </w:rPr>
          <w:t>3.5 divergence.py</w:t>
        </w:r>
        <w:r w:rsidRPr="006A4D2A">
          <w:rPr>
            <w:rStyle w:val="Hyperlink"/>
            <w:rFonts w:ascii="Arial" w:hAnsi="Arial"/>
            <w:noProof/>
          </w:rPr>
          <w:t>（三维背离）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1C8E0A" w14:textId="06D3D566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11" w:history="1">
        <w:r w:rsidRPr="006A4D2A">
          <w:rPr>
            <w:rStyle w:val="Hyperlink"/>
            <w:rFonts w:ascii="Arial" w:hAnsi="Arial"/>
            <w:noProof/>
          </w:rPr>
          <w:t>四、关键设计决策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82123D" w14:textId="44E2B7A0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12" w:history="1">
        <w:r w:rsidRPr="006A4D2A">
          <w:rPr>
            <w:rStyle w:val="Hyperlink"/>
            <w:rFonts w:ascii="Arial" w:hAnsi="Arial"/>
            <w:noProof/>
          </w:rPr>
          <w:t xml:space="preserve">4.1 </w:t>
        </w:r>
        <w:r w:rsidRPr="006A4D2A">
          <w:rPr>
            <w:rStyle w:val="Hyperlink"/>
            <w:rFonts w:ascii="Arial" w:hAnsi="Arial"/>
            <w:noProof/>
          </w:rPr>
          <w:t>铁律执行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028AA0" w14:textId="6E409411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13" w:history="1">
        <w:r w:rsidRPr="006A4D2A">
          <w:rPr>
            <w:rStyle w:val="Hyperlink"/>
            <w:rFonts w:ascii="Arial" w:hAnsi="Arial"/>
            <w:noProof/>
          </w:rPr>
          <w:t xml:space="preserve">4.2 </w:t>
        </w:r>
        <w:r w:rsidRPr="006A4D2A">
          <w:rPr>
            <w:rStyle w:val="Hyperlink"/>
            <w:rFonts w:ascii="Arial" w:hAnsi="Arial"/>
            <w:noProof/>
          </w:rPr>
          <w:t>写入规范（</w:t>
        </w:r>
        <w:r w:rsidRPr="006A4D2A">
          <w:rPr>
            <w:rStyle w:val="Hyperlink"/>
            <w:rFonts w:ascii="Arial" w:hAnsi="Arial"/>
            <w:noProof/>
          </w:rPr>
          <w:t>qcfp_quarterly_structural</w:t>
        </w:r>
        <w:r w:rsidRPr="006A4D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8CD526" w14:textId="63D2C0FD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14" w:history="1">
        <w:r w:rsidRPr="006A4D2A">
          <w:rPr>
            <w:rStyle w:val="Hyperlink"/>
            <w:rFonts w:ascii="Arial" w:hAnsi="Arial"/>
            <w:noProof/>
          </w:rPr>
          <w:t xml:space="preserve">4.3 F </w:t>
        </w:r>
        <w:r w:rsidRPr="006A4D2A">
          <w:rPr>
            <w:rStyle w:val="Hyperlink"/>
            <w:rFonts w:ascii="Arial" w:hAnsi="Arial"/>
            <w:noProof/>
          </w:rPr>
          <w:t>缺失降级映射（</w:t>
        </w:r>
        <w:r w:rsidRPr="006A4D2A">
          <w:rPr>
            <w:rStyle w:val="Hyperlink"/>
            <w:rFonts w:ascii="Arial" w:hAnsi="Arial"/>
            <w:noProof/>
          </w:rPr>
          <w:t xml:space="preserve">2021 </w:t>
        </w:r>
        <w:r w:rsidRPr="006A4D2A">
          <w:rPr>
            <w:rStyle w:val="Hyperlink"/>
            <w:rFonts w:ascii="Arial" w:hAnsi="Arial"/>
            <w:noProof/>
          </w:rPr>
          <w:t>前季度）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D9CF0C" w14:textId="3E9CC4B9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15" w:history="1">
        <w:r w:rsidRPr="006A4D2A">
          <w:rPr>
            <w:rStyle w:val="Hyperlink"/>
            <w:rFonts w:ascii="Arial" w:hAnsi="Arial"/>
            <w:noProof/>
          </w:rPr>
          <w:t>五、配置新增（</w:t>
        </w:r>
        <w:r w:rsidRPr="006A4D2A">
          <w:rPr>
            <w:rStyle w:val="Hyperlink"/>
            <w:rFonts w:ascii="Arial" w:hAnsi="Arial"/>
            <w:noProof/>
          </w:rPr>
          <w:t>Config/qcfp_settings.yaml</w:t>
        </w:r>
        <w:r w:rsidRPr="006A4D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E8DAB3" w14:textId="20034D8F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16" w:history="1">
        <w:r w:rsidRPr="006A4D2A">
          <w:rPr>
            <w:rStyle w:val="Hyperlink"/>
            <w:rFonts w:ascii="Arial" w:hAnsi="Arial"/>
            <w:noProof/>
          </w:rPr>
          <w:t>六、脚本与工作流集成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1AC89D" w14:textId="112687BE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17" w:history="1">
        <w:r w:rsidRPr="006A4D2A">
          <w:rPr>
            <w:rStyle w:val="Hyperlink"/>
            <w:rFonts w:ascii="Arial" w:hAnsi="Arial"/>
            <w:noProof/>
          </w:rPr>
          <w:t>七、测试计划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8F02BB" w14:textId="36A4E564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18" w:history="1">
        <w:r w:rsidRPr="006A4D2A">
          <w:rPr>
            <w:rStyle w:val="Hyperlink"/>
            <w:rFonts w:ascii="Arial" w:hAnsi="Arial"/>
            <w:noProof/>
          </w:rPr>
          <w:t>单元测试（</w:t>
        </w:r>
        <w:r w:rsidRPr="006A4D2A">
          <w:rPr>
            <w:rStyle w:val="Hyperlink"/>
            <w:rFonts w:ascii="Arial" w:hAnsi="Arial"/>
            <w:noProof/>
          </w:rPr>
          <w:t>tests/test_structural/</w:t>
        </w:r>
        <w:r w:rsidRPr="006A4D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6895A6" w14:textId="12779116" w:rsidR="00603EE5" w:rsidRDefault="00603EE5">
      <w:pPr>
        <w:pStyle w:val="TOC3"/>
        <w:tabs>
          <w:tab w:val="right" w:leader="dot" w:pos="9350"/>
        </w:tabs>
        <w:rPr>
          <w:noProof/>
        </w:rPr>
      </w:pPr>
      <w:hyperlink w:anchor="_Toc238836119" w:history="1">
        <w:r w:rsidRPr="006A4D2A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41F9B6" w14:textId="440F90C4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20" w:history="1">
        <w:r w:rsidRPr="006A4D2A">
          <w:rPr>
            <w:rStyle w:val="Hyperlink"/>
            <w:rFonts w:ascii="Arial" w:hAnsi="Arial"/>
            <w:noProof/>
          </w:rPr>
          <w:t>八、数据缺口与风险（</w:t>
        </w:r>
        <w:r w:rsidRPr="006A4D2A">
          <w:rPr>
            <w:rStyle w:val="Hyperlink"/>
            <w:rFonts w:ascii="Arial" w:hAnsi="Arial"/>
            <w:noProof/>
          </w:rPr>
          <w:t xml:space="preserve">P1 </w:t>
        </w:r>
        <w:r w:rsidRPr="006A4D2A">
          <w:rPr>
            <w:rStyle w:val="Hyperlink"/>
            <w:rFonts w:ascii="Arial" w:hAnsi="Arial"/>
            <w:noProof/>
          </w:rPr>
          <w:t>专属）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15B76D" w14:textId="1CA52E30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21" w:history="1">
        <w:r w:rsidRPr="006A4D2A">
          <w:rPr>
            <w:rStyle w:val="Hyperlink"/>
            <w:rFonts w:ascii="Arial" w:hAnsi="Arial"/>
            <w:noProof/>
          </w:rPr>
          <w:t>九、里程碑</w:t>
        </w:r>
        <w:r w:rsidRPr="006A4D2A">
          <w:rPr>
            <w:rStyle w:val="Hyperlink"/>
            <w:rFonts w:ascii="Arial" w:hAnsi="Arial"/>
            <w:noProof/>
          </w:rPr>
          <w:t xml:space="preserve"> M1 </w:t>
        </w:r>
        <w:r w:rsidRPr="006A4D2A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2A9130" w14:textId="27A99787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22" w:history="1">
        <w:r w:rsidRPr="006A4D2A">
          <w:rPr>
            <w:rStyle w:val="Hyperlink"/>
            <w:rFonts w:ascii="Arial" w:hAnsi="Arial"/>
            <w:noProof/>
          </w:rPr>
          <w:t>十、任务拆分与工时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10A7F2" w14:textId="5D132DB5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23" w:history="1">
        <w:r w:rsidRPr="006A4D2A">
          <w:rPr>
            <w:rStyle w:val="Hyperlink"/>
            <w:rFonts w:ascii="Arial" w:hAnsi="Arial"/>
            <w:noProof/>
          </w:rPr>
          <w:t>十一、下一步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07B51F" w14:textId="3AA677B2" w:rsidR="00603EE5" w:rsidRDefault="00603EE5">
      <w:pPr>
        <w:pStyle w:val="TOC2"/>
        <w:tabs>
          <w:tab w:val="right" w:leader="dot" w:pos="9350"/>
        </w:tabs>
        <w:rPr>
          <w:noProof/>
        </w:rPr>
      </w:pPr>
      <w:hyperlink w:anchor="_Toc238836124" w:history="1">
        <w:r w:rsidRPr="006A4D2A">
          <w:rPr>
            <w:rStyle w:val="Hyperlink"/>
            <w:rFonts w:ascii="Arial" w:hAnsi="Arial"/>
            <w:noProof/>
          </w:rPr>
          <w:t>附：</w:t>
        </w:r>
        <w:r w:rsidRPr="006A4D2A">
          <w:rPr>
            <w:rStyle w:val="Hyperlink"/>
            <w:rFonts w:ascii="Arial" w:hAnsi="Arial"/>
            <w:noProof/>
          </w:rPr>
          <w:t xml:space="preserve">P1 </w:t>
        </w:r>
        <w:r w:rsidRPr="006A4D2A">
          <w:rPr>
            <w:rStyle w:val="Hyperlink"/>
            <w:rFonts w:ascii="Arial" w:hAnsi="Arial"/>
            <w:noProof/>
          </w:rPr>
          <w:t>交付记录（</w:t>
        </w:r>
        <w:r w:rsidRPr="006A4D2A">
          <w:rPr>
            <w:rStyle w:val="Hyperlink"/>
            <w:rFonts w:ascii="Arial" w:hAnsi="Arial"/>
            <w:noProof/>
          </w:rPr>
          <w:t>2026-08-19</w:t>
        </w:r>
        <w:r w:rsidRPr="006A4D2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C71C35" w14:textId="2DBC47AC" w:rsidR="005D754C" w:rsidRDefault="004B1CBC">
      <w:pPr>
        <w:pStyle w:val="TOC21"/>
        <w:tabs>
          <w:tab w:val="right" w:leader="dot" w:pos="9360"/>
        </w:tabs>
      </w:pPr>
      <w:r>
        <w:fldChar w:fldCharType="end"/>
      </w:r>
    </w:p>
    <w:p w14:paraId="68920BC5" w14:textId="77777777" w:rsidR="005D754C" w:rsidRDefault="004B1CBC">
      <w:r>
        <w:lastRenderedPageBreak/>
        <w:br w:type="page"/>
      </w:r>
    </w:p>
    <w:p w14:paraId="45DA81B2" w14:textId="77777777" w:rsidR="005D754C" w:rsidRDefault="004B1CBC">
      <w:pPr>
        <w:pStyle w:val="Heading1"/>
      </w:pPr>
      <w:bookmarkStart w:id="0" w:name="_Toc238836102"/>
      <w:r>
        <w:rPr>
          <w:rFonts w:ascii="Arial" w:eastAsia="Microsoft YaHei" w:hAnsi="Arial" w:cs="Arial"/>
        </w:rPr>
        <w:lastRenderedPageBreak/>
        <w:t xml:space="preserve">QCFP-MTF P1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季度结构引擎（</w:t>
      </w:r>
      <w:r>
        <w:rPr>
          <w:rFonts w:ascii="Arial" w:eastAsia="Microsoft YaHei" w:hAnsi="Arial" w:cs="Arial"/>
        </w:rPr>
        <w:t>Structural Engine</w:t>
      </w:r>
      <w:r>
        <w:rPr>
          <w:rFonts w:ascii="Arial" w:eastAsia="Microsoft YaHei" w:hAnsi="Arial" w:cs="Arial"/>
        </w:rPr>
        <w:t>）</w:t>
      </w:r>
      <w:bookmarkEnd w:id="0"/>
    </w:p>
    <w:p w14:paraId="6AAE708A" w14:textId="77777777" w:rsidR="005D754C" w:rsidRDefault="004B1CBC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（评审稿）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 </w:t>
      </w:r>
      <w:r>
        <w:rPr>
          <w:rFonts w:cs="Calibri"/>
          <w:i/>
        </w:rPr>
        <w:t>已完成（</w:t>
      </w:r>
      <w:r>
        <w:rPr>
          <w:rFonts w:ascii="Consolas" w:eastAsia="Consolas" w:hAnsi="Consolas" w:cs="Consolas"/>
          <w:i/>
          <w:color w:val="800000"/>
          <w:sz w:val="20"/>
        </w:rPr>
        <w:t>qcfp_*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表、</w:t>
      </w:r>
      <w:r>
        <w:rPr>
          <w:rFonts w:cs="Calibri"/>
          <w:i/>
        </w:rPr>
        <w:t>loader/quality/evidence</w:t>
      </w:r>
      <w:r>
        <w:rPr>
          <w:rFonts w:cs="Calibri"/>
          <w:i/>
        </w:rPr>
        <w:t>、配置、日历）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一</w:t>
      </w:r>
      <w:r>
        <w:rPr>
          <w:rFonts w:cs="Calibri"/>
          <w:i/>
        </w:rPr>
        <w:t>~§</w:t>
      </w:r>
      <w:r>
        <w:rPr>
          <w:rFonts w:cs="Calibri"/>
          <w:i/>
        </w:rPr>
        <w:t>三、</w:t>
      </w:r>
      <w:r>
        <w:rPr>
          <w:rFonts w:cs="Calibri"/>
          <w:i/>
        </w:rPr>
        <w:t>§</w:t>
      </w:r>
      <w:r>
        <w:rPr>
          <w:rFonts w:cs="Calibri"/>
          <w:i/>
        </w:rPr>
        <w:t>六</w:t>
      </w:r>
      <w:r>
        <w:rPr>
          <w:rFonts w:cs="Calibri"/>
          <w:i/>
        </w:rPr>
        <w:t xml:space="preserve">.1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P1</w:t>
      </w:r>
    </w:p>
    <w:p w14:paraId="41204708" w14:textId="77777777" w:rsidR="005D754C" w:rsidRDefault="004B1CBC">
      <w:pPr>
        <w:pStyle w:val="Heading2"/>
      </w:pPr>
      <w:bookmarkStart w:id="1" w:name="_Toc238836103"/>
      <w:r>
        <w:rPr>
          <w:rFonts w:ascii="Arial" w:eastAsia="Microsoft YaHei" w:hAnsi="Arial" w:cs="Arial"/>
        </w:rPr>
        <w:t>一、范围与目标</w:t>
      </w:r>
      <w:bookmarkEnd w:id="1"/>
    </w:p>
    <w:p w14:paraId="0E51E323" w14:textId="77777777" w:rsidR="005D754C" w:rsidRDefault="004B1CBC">
      <w:pPr>
        <w:jc w:val="both"/>
      </w:pPr>
      <w:r>
        <w:rPr>
          <w:rFonts w:cs="Calibri"/>
        </w:rPr>
        <w:t xml:space="preserve">P1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1</w:t>
      </w:r>
      <w:r>
        <w:rPr>
          <w:rFonts w:cs="Calibri"/>
          <w:b/>
        </w:rPr>
        <w:t>（季度结构层）</w:t>
      </w:r>
      <w:r>
        <w:rPr>
          <w:rFonts w:cs="Calibri"/>
        </w:rPr>
        <w:t>：用</w:t>
      </w:r>
      <w:r>
        <w:rPr>
          <w:rFonts w:cs="Calibri"/>
        </w:rPr>
        <w:t xml:space="preserve"> A/A- </w:t>
      </w:r>
      <w:r>
        <w:rPr>
          <w:rFonts w:cs="Calibri"/>
        </w:rPr>
        <w:t>级证据（真实筹码</w:t>
      </w:r>
      <w:r>
        <w:rPr>
          <w:rFonts w:cs="Calibri"/>
        </w:rPr>
        <w:t xml:space="preserve"> C + </w:t>
      </w:r>
      <w:r>
        <w:rPr>
          <w:rFonts w:cs="Calibri"/>
        </w:rPr>
        <w:t>资金</w:t>
      </w:r>
      <w:r>
        <w:rPr>
          <w:rFonts w:cs="Calibri"/>
        </w:rPr>
        <w:t xml:space="preserve"> F + </w:t>
      </w:r>
      <w:r>
        <w:rPr>
          <w:rFonts w:cs="Calibri"/>
        </w:rPr>
        <w:t>季度价格</w:t>
      </w:r>
      <w:r>
        <w:rPr>
          <w:rFonts w:cs="Calibri"/>
        </w:rPr>
        <w:t xml:space="preserve"> P</w:t>
      </w:r>
      <w:r>
        <w:rPr>
          <w:rFonts w:cs="Calibri"/>
        </w:rPr>
        <w:t>）判定季度结构状态（</w:t>
      </w:r>
      <w:r>
        <w:rPr>
          <w:rFonts w:cs="Calibri"/>
        </w:rPr>
        <w:t>FSM-1</w:t>
      </w:r>
      <w:r>
        <w:rPr>
          <w:rFonts w:cs="Calibri"/>
        </w:rPr>
        <w:t>，</w:t>
      </w:r>
      <w:r>
        <w:rPr>
          <w:rFonts w:cs="Calibri"/>
        </w:rPr>
        <w:t xml:space="preserve">6 </w:t>
      </w:r>
      <w:r>
        <w:rPr>
          <w:rFonts w:cs="Calibri"/>
        </w:rPr>
        <w:t>种），输出</w:t>
      </w:r>
      <w:r>
        <w:rPr>
          <w:rFonts w:cs="Calibri"/>
        </w:rPr>
        <w:t xml:space="preserve"> Core Score </w:t>
      </w:r>
      <w:r>
        <w:rPr>
          <w:rFonts w:cs="Calibri"/>
        </w:rPr>
        <w:t>与三维背离信号。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1"/>
        <w:gridCol w:w="5055"/>
      </w:tblGrid>
      <w:tr w:rsidR="005D754C" w14:paraId="4A10493A" w14:textId="77777777">
        <w:trPr>
          <w:tblHeader/>
        </w:trPr>
        <w:tc>
          <w:tcPr>
            <w:tcW w:w="4680" w:type="dxa"/>
            <w:shd w:val="clear" w:color="auto" w:fill="2F5496"/>
          </w:tcPr>
          <w:p w14:paraId="76837866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2CAED439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5D754C" w14:paraId="72F5B1A6" w14:textId="77777777">
        <w:tc>
          <w:tcPr>
            <w:tcW w:w="4680" w:type="dxa"/>
          </w:tcPr>
          <w:p w14:paraId="6DD60A96" w14:textId="77777777" w:rsidR="005D754C" w:rsidRDefault="004B1CBC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47611880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hk_hist_daily_kline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</w:tr>
      <w:tr w:rsidR="005D754C" w14:paraId="288B4D4D" w14:textId="77777777">
        <w:tc>
          <w:tcPr>
            <w:tcW w:w="4680" w:type="dxa"/>
          </w:tcPr>
          <w:p w14:paraId="56AD34A0" w14:textId="77777777" w:rsidR="005D754C" w:rsidRDefault="004B1CBC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4DC8B9C3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（已建表，</w:t>
            </w:r>
            <w:r>
              <w:rPr>
                <w:rFonts w:cs="Calibri"/>
                <w:sz w:val="19"/>
              </w:rPr>
              <w:t xml:space="preserve">P1 </w:t>
            </w:r>
            <w:r>
              <w:rPr>
                <w:rFonts w:cs="Calibri"/>
                <w:sz w:val="19"/>
              </w:rPr>
              <w:t>写入）</w:t>
            </w:r>
          </w:p>
        </w:tc>
      </w:tr>
      <w:tr w:rsidR="005D754C" w14:paraId="24AB1136" w14:textId="77777777">
        <w:tc>
          <w:tcPr>
            <w:tcW w:w="4680" w:type="dxa"/>
          </w:tcPr>
          <w:p w14:paraId="03214630" w14:textId="77777777" w:rsidR="005D754C" w:rsidRDefault="004B1CBC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2E8E504B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flow_factors.py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price_factors.py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divergence.py</w:t>
            </w:r>
          </w:p>
        </w:tc>
      </w:tr>
      <w:tr w:rsidR="005D754C" w14:paraId="7E95B041" w14:textId="77777777">
        <w:tc>
          <w:tcPr>
            <w:tcW w:w="4680" w:type="dxa"/>
          </w:tcPr>
          <w:p w14:paraId="51C0056E" w14:textId="77777777" w:rsidR="005D754C" w:rsidRDefault="004B1CBC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4E9D2B5F" w14:textId="77777777" w:rsidR="005D754C" w:rsidRDefault="004B1CBC">
            <w:r>
              <w:rPr>
                <w:rFonts w:cs="Calibri"/>
                <w:sz w:val="19"/>
              </w:rPr>
              <w:t>M1</w:t>
            </w:r>
            <w:r>
              <w:rPr>
                <w:rFonts w:cs="Calibri"/>
                <w:sz w:val="19"/>
              </w:rPr>
              <w:t>：任意股票输出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core_score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背离信号，并与现有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chip_flow_price_regime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交叉验证</w:t>
            </w:r>
          </w:p>
        </w:tc>
      </w:tr>
    </w:tbl>
    <w:p w14:paraId="4F979829" w14:textId="77777777" w:rsidR="005D754C" w:rsidRDefault="004B1CBC">
      <w:pPr>
        <w:pStyle w:val="Heading2"/>
      </w:pPr>
      <w:bookmarkStart w:id="2" w:name="_Toc238836104"/>
      <w:r>
        <w:rPr>
          <w:rFonts w:ascii="Arial" w:eastAsia="Microsoft YaHei" w:hAnsi="Arial" w:cs="Arial"/>
        </w:rPr>
        <w:t>二、数据输入映射（实测字段）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2654"/>
        <w:gridCol w:w="4047"/>
        <w:gridCol w:w="655"/>
      </w:tblGrid>
      <w:tr w:rsidR="005D754C" w14:paraId="774B8244" w14:textId="77777777">
        <w:trPr>
          <w:tblHeader/>
        </w:trPr>
        <w:tc>
          <w:tcPr>
            <w:tcW w:w="2340" w:type="dxa"/>
            <w:shd w:val="clear" w:color="auto" w:fill="2F5496"/>
          </w:tcPr>
          <w:p w14:paraId="05B54220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 xml:space="preserve">QCFP </w:t>
            </w:r>
            <w:r>
              <w:rPr>
                <w:rFonts w:cs="Calibri"/>
                <w:b/>
                <w:color w:val="FFFFFF"/>
                <w:sz w:val="19"/>
              </w:rPr>
              <w:t>因子</w:t>
            </w:r>
          </w:p>
        </w:tc>
        <w:tc>
          <w:tcPr>
            <w:tcW w:w="2340" w:type="dxa"/>
            <w:shd w:val="clear" w:color="auto" w:fill="2F5496"/>
          </w:tcPr>
          <w:p w14:paraId="15B68850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计算字段</w:t>
            </w:r>
          </w:p>
        </w:tc>
        <w:tc>
          <w:tcPr>
            <w:tcW w:w="2340" w:type="dxa"/>
            <w:shd w:val="clear" w:color="auto" w:fill="2F5496"/>
          </w:tcPr>
          <w:p w14:paraId="169831DE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数据来源</w:t>
            </w:r>
          </w:p>
        </w:tc>
        <w:tc>
          <w:tcPr>
            <w:tcW w:w="2340" w:type="dxa"/>
            <w:shd w:val="clear" w:color="auto" w:fill="2F5496"/>
          </w:tcPr>
          <w:p w14:paraId="67BDCC17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实测覆盖</w:t>
            </w:r>
          </w:p>
        </w:tc>
      </w:tr>
      <w:tr w:rsidR="005D754C" w14:paraId="2447B725" w14:textId="77777777">
        <w:tc>
          <w:tcPr>
            <w:tcW w:w="2340" w:type="dxa"/>
          </w:tcPr>
          <w:p w14:paraId="26D16AD5" w14:textId="77777777" w:rsidR="005D754C" w:rsidRDefault="004B1CBC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</w:p>
        </w:tc>
        <w:tc>
          <w:tcPr>
            <w:tcW w:w="2340" w:type="dxa"/>
          </w:tcPr>
          <w:p w14:paraId="4AFC383B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holder_pct_qoq_pp</w:t>
            </w:r>
          </w:p>
        </w:tc>
        <w:tc>
          <w:tcPr>
            <w:tcW w:w="2340" w:type="dxa"/>
          </w:tcPr>
          <w:p w14:paraId="49061AE1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</w:p>
        </w:tc>
        <w:tc>
          <w:tcPr>
            <w:tcW w:w="2340" w:type="dxa"/>
          </w:tcPr>
          <w:p w14:paraId="0A4215B7" w14:textId="77777777" w:rsidR="005D754C" w:rsidRDefault="004B1CBC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1.5%</w:t>
            </w:r>
            <w:r>
              <w:rPr>
                <w:rFonts w:cs="Calibri"/>
                <w:sz w:val="19"/>
              </w:rPr>
              <w:t>（首季无环比）</w:t>
            </w:r>
          </w:p>
        </w:tc>
      </w:tr>
      <w:tr w:rsidR="005D754C" w14:paraId="513C1B02" w14:textId="77777777">
        <w:tc>
          <w:tcPr>
            <w:tcW w:w="2340" w:type="dxa"/>
          </w:tcPr>
          <w:p w14:paraId="6E49B99D" w14:textId="77777777" w:rsidR="005D754C" w:rsidRDefault="004B1CBC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holder_quantity_chg_pct</w:t>
            </w:r>
          </w:p>
        </w:tc>
        <w:tc>
          <w:tcPr>
            <w:tcW w:w="2340" w:type="dxa"/>
          </w:tcPr>
          <w:p w14:paraId="1D62BE90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holder_quantity_qoq_pc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t</w:t>
            </w:r>
          </w:p>
        </w:tc>
        <w:tc>
          <w:tcPr>
            <w:tcW w:w="2340" w:type="dxa"/>
          </w:tcPr>
          <w:p w14:paraId="70355DF8" w14:textId="77777777" w:rsidR="005D754C" w:rsidRDefault="004B1CBC">
            <w:r>
              <w:rPr>
                <w:rFonts w:cs="Calibri"/>
                <w:sz w:val="19"/>
              </w:rPr>
              <w:lastRenderedPageBreak/>
              <w:t>同上</w:t>
            </w:r>
          </w:p>
        </w:tc>
        <w:tc>
          <w:tcPr>
            <w:tcW w:w="2340" w:type="dxa"/>
          </w:tcPr>
          <w:p w14:paraId="4A62F41F" w14:textId="77777777" w:rsidR="005D754C" w:rsidRDefault="004B1CBC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1.5%</w:t>
            </w:r>
          </w:p>
        </w:tc>
      </w:tr>
      <w:tr w:rsidR="005D754C" w14:paraId="2657522E" w14:textId="77777777">
        <w:tc>
          <w:tcPr>
            <w:tcW w:w="2340" w:type="dxa"/>
          </w:tcPr>
          <w:p w14:paraId="09E4FC17" w14:textId="77777777" w:rsidR="005D754C" w:rsidRDefault="004B1CBC">
            <w:r>
              <w:rPr>
                <w:rFonts w:cs="Calibri"/>
                <w:sz w:val="19"/>
              </w:rPr>
              <w:lastRenderedPageBreak/>
              <w:t>C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inst_participation_chg</w:t>
            </w:r>
          </w:p>
        </w:tc>
        <w:tc>
          <w:tcPr>
            <w:tcW w:w="2340" w:type="dxa"/>
          </w:tcPr>
          <w:p w14:paraId="30A7A21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institution_quantity_qoq_pct</w:t>
            </w:r>
          </w:p>
        </w:tc>
        <w:tc>
          <w:tcPr>
            <w:tcW w:w="2340" w:type="dxa"/>
          </w:tcPr>
          <w:p w14:paraId="2A026536" w14:textId="77777777" w:rsidR="005D754C" w:rsidRDefault="004B1CBC">
            <w:r>
              <w:rPr>
                <w:rFonts w:cs="Calibri"/>
                <w:sz w:val="19"/>
              </w:rPr>
              <w:t>同上</w:t>
            </w:r>
          </w:p>
        </w:tc>
        <w:tc>
          <w:tcPr>
            <w:tcW w:w="2340" w:type="dxa"/>
          </w:tcPr>
          <w:p w14:paraId="38F19113" w14:textId="77777777" w:rsidR="005D754C" w:rsidRDefault="004B1CBC"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1.5%</w:t>
            </w:r>
          </w:p>
        </w:tc>
      </w:tr>
      <w:tr w:rsidR="005D754C" w14:paraId="2765D1D7" w14:textId="77777777">
        <w:tc>
          <w:tcPr>
            <w:tcW w:w="2340" w:type="dxa"/>
          </w:tcPr>
          <w:p w14:paraId="7EF8851A" w14:textId="77777777" w:rsidR="005D754C" w:rsidRDefault="004B1CBC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：公司行为标记</w:t>
            </w:r>
          </w:p>
        </w:tc>
        <w:tc>
          <w:tcPr>
            <w:tcW w:w="2340" w:type="dxa"/>
          </w:tcPr>
          <w:p w14:paraId="1F1720D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corporate_action_flag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 </w:t>
            </w:r>
            <w:r>
              <w:rPr>
                <w:rFonts w:cs="Calibri"/>
                <w:sz w:val="19"/>
              </w:rPr>
              <w:t>表示</w:t>
            </w:r>
            <w:r>
              <w:rPr>
                <w:rFonts w:cs="Calibri"/>
                <w:sz w:val="19"/>
              </w:rPr>
              <w:t xml:space="preserve"> ≥25% </w:t>
            </w:r>
            <w:r>
              <w:rPr>
                <w:rFonts w:cs="Calibri"/>
                <w:sz w:val="19"/>
              </w:rPr>
              <w:t>异动，可能</w:t>
            </w:r>
            <w:r>
              <w:rPr>
                <w:rFonts w:cs="Calibri"/>
                <w:sz w:val="19"/>
              </w:rPr>
              <w:t xml:space="preserve"> IPO/</w:t>
            </w:r>
            <w:r>
              <w:rPr>
                <w:rFonts w:cs="Calibri"/>
                <w:sz w:val="19"/>
              </w:rPr>
              <w:t>配股）</w:t>
            </w:r>
          </w:p>
        </w:tc>
        <w:tc>
          <w:tcPr>
            <w:tcW w:w="2340" w:type="dxa"/>
          </w:tcPr>
          <w:p w14:paraId="5553D59C" w14:textId="77777777" w:rsidR="005D754C" w:rsidRDefault="004B1CBC">
            <w:r>
              <w:rPr>
                <w:rFonts w:cs="Calibri"/>
                <w:sz w:val="19"/>
              </w:rPr>
              <w:t>同上</w:t>
            </w:r>
          </w:p>
        </w:tc>
        <w:tc>
          <w:tcPr>
            <w:tcW w:w="2340" w:type="dxa"/>
          </w:tcPr>
          <w:p w14:paraId="0C36A508" w14:textId="77777777" w:rsidR="005D754C" w:rsidRDefault="004B1CBC">
            <w:r>
              <w:rPr>
                <w:rFonts w:cs="Calibri"/>
                <w:sz w:val="19"/>
              </w:rPr>
              <w:t>53/944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5.6%</w:t>
            </w:r>
            <w:r>
              <w:rPr>
                <w:rFonts w:cs="Calibri"/>
                <w:sz w:val="19"/>
              </w:rPr>
              <w:t>）需屏蔽</w:t>
            </w:r>
          </w:p>
        </w:tc>
      </w:tr>
      <w:tr w:rsidR="005D754C" w14:paraId="79DCFBA7" w14:textId="77777777">
        <w:tc>
          <w:tcPr>
            <w:tcW w:w="2340" w:type="dxa"/>
          </w:tcPr>
          <w:p w14:paraId="082FE5D9" w14:textId="77777777" w:rsidR="005D754C" w:rsidRDefault="004B1CBC">
            <w:r>
              <w:rPr>
                <w:rFonts w:cs="Calibri"/>
                <w:sz w:val="19"/>
              </w:rPr>
              <w:t>F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q_inst_flow_raw</w:t>
            </w:r>
          </w:p>
        </w:tc>
        <w:tc>
          <w:tcPr>
            <w:tcW w:w="2340" w:type="dxa"/>
          </w:tcPr>
          <w:p w14:paraId="309166E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institutional_flow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IDR/FBI </w:t>
            </w:r>
            <w:r>
              <w:rPr>
                <w:rFonts w:cs="Calibri"/>
                <w:sz w:val="19"/>
              </w:rPr>
              <w:t>派生）</w:t>
            </w:r>
          </w:p>
        </w:tc>
        <w:tc>
          <w:tcPr>
            <w:tcW w:w="2340" w:type="dxa"/>
          </w:tcPr>
          <w:p w14:paraId="5525D182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</w:p>
        </w:tc>
        <w:tc>
          <w:tcPr>
            <w:tcW w:w="2340" w:type="dxa"/>
          </w:tcPr>
          <w:p w14:paraId="26E35267" w14:textId="77777777" w:rsidR="005D754C" w:rsidRDefault="004B1CBC">
            <w:r>
              <w:rPr>
                <w:rFonts w:cs="Calibri"/>
                <w:b/>
                <w:sz w:val="19"/>
              </w:rPr>
              <w:t xml:space="preserve">67.9% </w:t>
            </w:r>
            <w:r>
              <w:rPr>
                <w:rFonts w:cs="Calibri"/>
                <w:b/>
                <w:sz w:val="19"/>
              </w:rPr>
              <w:t>为空（仅</w:t>
            </w:r>
            <w:r>
              <w:rPr>
                <w:rFonts w:cs="Calibri"/>
                <w:b/>
                <w:sz w:val="19"/>
              </w:rPr>
              <w:t xml:space="preserve"> 2021+</w:t>
            </w:r>
            <w:r>
              <w:rPr>
                <w:rFonts w:cs="Calibri"/>
                <w:b/>
                <w:sz w:val="19"/>
              </w:rPr>
              <w:t>）</w:t>
            </w:r>
          </w:p>
        </w:tc>
      </w:tr>
      <w:tr w:rsidR="005D754C" w14:paraId="4F7F3DC8" w14:textId="77777777">
        <w:tc>
          <w:tcPr>
            <w:tcW w:w="2340" w:type="dxa"/>
          </w:tcPr>
          <w:p w14:paraId="2DAF2563" w14:textId="77777777" w:rsidR="005D754C" w:rsidRDefault="004B1CBC">
            <w:r>
              <w:rPr>
                <w:rFonts w:cs="Calibri"/>
                <w:sz w:val="19"/>
              </w:rPr>
              <w:t>F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q_ifa_zscore</w:t>
            </w:r>
          </w:p>
        </w:tc>
        <w:tc>
          <w:tcPr>
            <w:tcW w:w="2340" w:type="dxa"/>
          </w:tcPr>
          <w:p w14:paraId="333A1A36" w14:textId="77777777" w:rsidR="005D754C" w:rsidRDefault="004B1CBC">
            <w:r>
              <w:rPr>
                <w:rFonts w:cs="Calibri"/>
                <w:sz w:val="19"/>
              </w:rPr>
              <w:t>由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institutional_flow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2340" w:type="dxa"/>
          </w:tcPr>
          <w:p w14:paraId="570C5BE3" w14:textId="77777777" w:rsidR="005D754C" w:rsidRDefault="004B1CBC">
            <w:r>
              <w:rPr>
                <w:rFonts w:cs="Calibri"/>
                <w:sz w:val="19"/>
              </w:rPr>
              <w:t>同上</w:t>
            </w:r>
          </w:p>
        </w:tc>
        <w:tc>
          <w:tcPr>
            <w:tcW w:w="2340" w:type="dxa"/>
          </w:tcPr>
          <w:p w14:paraId="102DFE3E" w14:textId="77777777" w:rsidR="005D754C" w:rsidRDefault="004B1CBC">
            <w:r>
              <w:rPr>
                <w:rFonts w:cs="Calibri"/>
                <w:sz w:val="19"/>
              </w:rPr>
              <w:t>同</w:t>
            </w:r>
            <w:r>
              <w:rPr>
                <w:rFonts w:cs="Calibri"/>
                <w:sz w:val="19"/>
              </w:rPr>
              <w:t xml:space="preserve"> F</w:t>
            </w:r>
          </w:p>
        </w:tc>
      </w:tr>
      <w:tr w:rsidR="005D754C" w14:paraId="2AF637C6" w14:textId="77777777">
        <w:tc>
          <w:tcPr>
            <w:tcW w:w="2340" w:type="dxa"/>
          </w:tcPr>
          <w:p w14:paraId="5F71F067" w14:textId="77777777" w:rsidR="005D754C" w:rsidRDefault="004B1CBC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q_return</w:t>
            </w:r>
          </w:p>
        </w:tc>
        <w:tc>
          <w:tcPr>
            <w:tcW w:w="2340" w:type="dxa"/>
          </w:tcPr>
          <w:p w14:paraId="31209BF3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close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季环比（读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4B0B8EC5" w14:textId="77777777" w:rsidR="005D754C" w:rsidRDefault="004B1CBC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1570FF13" w14:textId="77777777" w:rsidR="005D754C" w:rsidRDefault="004B1CBC">
            <w:r>
              <w:rPr>
                <w:rFonts w:cs="Calibri"/>
                <w:sz w:val="19"/>
              </w:rPr>
              <w:t>完整（派生表</w:t>
            </w:r>
            <w:r>
              <w:rPr>
                <w:rFonts w:cs="Calibri"/>
                <w:sz w:val="19"/>
              </w:rPr>
              <w:t xml:space="preserve"> close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22.9%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不用派生表价格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D754C" w14:paraId="6FBC5353" w14:textId="77777777">
        <w:tc>
          <w:tcPr>
            <w:tcW w:w="2340" w:type="dxa"/>
          </w:tcPr>
          <w:p w14:paraId="42C65F6D" w14:textId="77777777" w:rsidR="005D754C" w:rsidRDefault="004B1CBC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q_position_52w</w:t>
            </w:r>
          </w:p>
        </w:tc>
        <w:tc>
          <w:tcPr>
            <w:tcW w:w="2340" w:type="dxa"/>
          </w:tcPr>
          <w:p w14:paraId="4F47B0CA" w14:textId="77777777" w:rsidR="005D754C" w:rsidRDefault="004B1CBC">
            <w:r>
              <w:rPr>
                <w:rFonts w:cs="Calibri"/>
                <w:sz w:val="19"/>
              </w:rPr>
              <w:t>季末快照：日线</w:t>
            </w:r>
            <w:r>
              <w:rPr>
                <w:rFonts w:cs="Calibri"/>
                <w:sz w:val="19"/>
              </w:rPr>
              <w:t xml:space="preserve"> close </w:t>
            </w:r>
            <w:r>
              <w:rPr>
                <w:rFonts w:cs="Calibri"/>
                <w:sz w:val="19"/>
              </w:rPr>
              <w:t>滚动</w:t>
            </w:r>
            <w:r>
              <w:rPr>
                <w:rFonts w:cs="Calibri"/>
                <w:sz w:val="19"/>
              </w:rPr>
              <w:t xml:space="preserve"> 252 </w:t>
            </w:r>
            <w:r>
              <w:rPr>
                <w:rFonts w:cs="Calibri"/>
                <w:sz w:val="19"/>
              </w:rPr>
              <w:t>交易日</w:t>
            </w:r>
          </w:p>
        </w:tc>
        <w:tc>
          <w:tcPr>
            <w:tcW w:w="2340" w:type="dxa"/>
          </w:tcPr>
          <w:p w14:paraId="0C560735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hk_hist_daily_kline</w:t>
            </w:r>
          </w:p>
        </w:tc>
        <w:tc>
          <w:tcPr>
            <w:tcW w:w="2340" w:type="dxa"/>
          </w:tcPr>
          <w:p w14:paraId="5B5F3D37" w14:textId="77777777" w:rsidR="005D754C" w:rsidRDefault="004B1CBC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>2010+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D754C" w14:paraId="4CF10D83" w14:textId="77777777">
        <w:tc>
          <w:tcPr>
            <w:tcW w:w="2340" w:type="dxa"/>
          </w:tcPr>
          <w:p w14:paraId="26D58A05" w14:textId="77777777" w:rsidR="005D754C" w:rsidRDefault="004B1CBC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q_trend_score</w:t>
            </w:r>
          </w:p>
        </w:tc>
        <w:tc>
          <w:tcPr>
            <w:tcW w:w="2340" w:type="dxa"/>
          </w:tcPr>
          <w:p w14:paraId="691CA6D3" w14:textId="77777777" w:rsidR="005D754C" w:rsidRDefault="004B1CBC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  <w:r>
              <w:rPr>
                <w:rFonts w:cs="Calibri"/>
                <w:sz w:val="19"/>
              </w:rPr>
              <w:t xml:space="preserve"> ema5/10/20/50 + macd + 52W + VWAP </w:t>
            </w:r>
            <w:r>
              <w:rPr>
                <w:rFonts w:cs="Calibri"/>
                <w:sz w:val="19"/>
              </w:rPr>
              <w:t>复合</w:t>
            </w:r>
          </w:p>
        </w:tc>
        <w:tc>
          <w:tcPr>
            <w:tcW w:w="2340" w:type="dxa"/>
          </w:tcPr>
          <w:p w14:paraId="0B38D1A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</w:p>
        </w:tc>
        <w:tc>
          <w:tcPr>
            <w:tcW w:w="2340" w:type="dxa"/>
          </w:tcPr>
          <w:p w14:paraId="1DCFEE2E" w14:textId="77777777" w:rsidR="005D754C" w:rsidRDefault="004B1CBC">
            <w:r>
              <w:rPr>
                <w:rFonts w:cs="Calibri"/>
                <w:sz w:val="19"/>
              </w:rPr>
              <w:t>完整</w:t>
            </w:r>
          </w:p>
        </w:tc>
      </w:tr>
    </w:tbl>
    <w:p w14:paraId="56A03A46" w14:textId="77777777" w:rsidR="005D754C" w:rsidRDefault="004B1CBC">
      <w:pPr>
        <w:jc w:val="both"/>
      </w:pPr>
      <w:r>
        <w:rPr>
          <w:rFonts w:cs="Calibri"/>
          <w:b/>
        </w:rPr>
        <w:t>结论</w:t>
      </w:r>
      <w:r>
        <w:rPr>
          <w:rFonts w:cs="Calibri"/>
        </w:rPr>
        <w:t>：</w:t>
      </w:r>
      <w:r>
        <w:rPr>
          <w:rFonts w:cs="Calibri"/>
        </w:rPr>
        <w:t>C</w:t>
      </w:r>
      <w:r>
        <w:rPr>
          <w:rFonts w:cs="Calibri"/>
        </w:rPr>
        <w:t>、</w:t>
      </w:r>
      <w:r>
        <w:rPr>
          <w:rFonts w:cs="Calibri"/>
        </w:rPr>
        <w:t xml:space="preserve">P </w:t>
      </w:r>
      <w:r>
        <w:rPr>
          <w:rFonts w:cs="Calibri"/>
        </w:rPr>
        <w:t>因子可全历史计算；</w:t>
      </w:r>
      <w:r>
        <w:rPr>
          <w:rFonts w:cs="Calibri"/>
          <w:b/>
        </w:rPr>
        <w:t xml:space="preserve">F </w:t>
      </w:r>
      <w:r>
        <w:rPr>
          <w:rFonts w:cs="Calibri"/>
          <w:b/>
        </w:rPr>
        <w:t>因子只有</w:t>
      </w:r>
      <w:r>
        <w:rPr>
          <w:rFonts w:cs="Calibri"/>
          <w:b/>
        </w:rPr>
        <w:t xml:space="preserve"> 2021+ </w:t>
      </w:r>
      <w:r>
        <w:rPr>
          <w:rFonts w:cs="Calibri"/>
          <w:b/>
        </w:rPr>
        <w:t>季度可用</w:t>
      </w:r>
      <w:r>
        <w:rPr>
          <w:rFonts w:cs="Calibri"/>
        </w:rPr>
        <w:t>（资金流源表起点所致），是</w:t>
      </w:r>
      <w:r>
        <w:rPr>
          <w:rFonts w:cs="Calibri"/>
        </w:rPr>
        <w:t xml:space="preserve"> P1 </w:t>
      </w:r>
      <w:r>
        <w:rPr>
          <w:rFonts w:cs="Calibri"/>
        </w:rPr>
        <w:t>必须显式处理的限制。</w:t>
      </w:r>
    </w:p>
    <w:p w14:paraId="5BE8678B" w14:textId="77777777" w:rsidR="005D754C" w:rsidRDefault="004B1CBC">
      <w:pPr>
        <w:pStyle w:val="Heading2"/>
      </w:pPr>
      <w:bookmarkStart w:id="3" w:name="_Toc238836105"/>
      <w:r>
        <w:rPr>
          <w:rFonts w:ascii="Arial" w:eastAsia="Microsoft YaHei" w:hAnsi="Arial" w:cs="Arial"/>
        </w:rPr>
        <w:lastRenderedPageBreak/>
        <w:t>三、模块设计与算法定义</w:t>
      </w:r>
      <w:bookmarkEnd w:id="3"/>
    </w:p>
    <w:p w14:paraId="7DD930B6" w14:textId="77777777" w:rsidR="005D754C" w:rsidRDefault="004B1CBC">
      <w:pPr>
        <w:pStyle w:val="Heading3"/>
      </w:pPr>
      <w:bookmarkStart w:id="4" w:name="_Toc238836106"/>
      <w:r>
        <w:rPr>
          <w:rFonts w:ascii="Arial" w:eastAsia="Microsoft YaHei" w:hAnsi="Arial" w:cs="Arial"/>
        </w:rPr>
        <w:t>3.1 chip_factors.py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C </w:t>
      </w:r>
      <w:r>
        <w:rPr>
          <w:rFonts w:ascii="Arial" w:eastAsia="Microsoft YaHei" w:hAnsi="Arial" w:cs="Arial"/>
        </w:rPr>
        <w:t>因子）</w:t>
      </w:r>
      <w:bookmarkEnd w:id="4"/>
    </w:p>
    <w:p w14:paraId="102EA191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输入：</w:t>
      </w:r>
      <w:r>
        <w:rPr>
          <w:rFonts w:ascii="Consolas" w:eastAsia="Consolas" w:hAnsi="Consolas" w:cs="Consolas"/>
          <w:color w:val="800000"/>
          <w:sz w:val="20"/>
        </w:rPr>
        <w:t>hk_quarterly_institutional_holdings_analysis</w:t>
      </w:r>
      <w:r>
        <w:rPr>
          <w:rFonts w:cs="Calibri"/>
        </w:rPr>
        <w:t>；</w:t>
      </w:r>
    </w:p>
    <w:p w14:paraId="67F8FD6F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输出字段：</w:t>
      </w:r>
      <w:r>
        <w:rPr>
          <w:rFonts w:ascii="Consolas" w:eastAsia="Consolas" w:hAnsi="Consolas" w:cs="Consolas"/>
          <w:color w:val="800000"/>
          <w:sz w:val="20"/>
        </w:rPr>
        <w:t>inst_ownership_pct_chg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holder_quantity_chg_pct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inst_participation_chg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c_state</w:t>
      </w:r>
      <w:r>
        <w:rPr>
          <w:rFonts w:cs="Calibri"/>
        </w:rPr>
        <w:t>；</w:t>
      </w:r>
    </w:p>
    <w:p w14:paraId="561F6949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c_state</w:t>
      </w:r>
      <w:r>
        <w:rPr>
          <w:rFonts w:cs="Calibri"/>
        </w:rPr>
        <w:t xml:space="preserve"> </w:t>
      </w:r>
      <w:r>
        <w:rPr>
          <w:rFonts w:cs="Calibri"/>
        </w:rPr>
        <w:t>判定（阈值进配置，</w:t>
      </w:r>
      <w:r>
        <w:rPr>
          <w:rFonts w:cs="Calibri"/>
        </w:rPr>
        <w:t xml:space="preserve">P6 </w:t>
      </w:r>
      <w:r>
        <w:rPr>
          <w:rFonts w:cs="Calibri"/>
        </w:rPr>
        <w:t>校准）：</w:t>
      </w:r>
    </w:p>
    <w:p w14:paraId="0E16E6D2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holder_pct_qoq_pp &gt; +c_pp_threshold(0.5)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C↑</w:t>
      </w:r>
      <w:r>
        <w:rPr>
          <w:rFonts w:cs="Calibri"/>
        </w:rPr>
        <w:t>；</w:t>
      </w:r>
    </w:p>
    <w:p w14:paraId="1FA1BCD7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&lt; -c_pp_threshold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C↓</w:t>
      </w:r>
      <w:r>
        <w:rPr>
          <w:rFonts w:cs="Calibri"/>
        </w:rPr>
        <w:t>；</w:t>
      </w:r>
    </w:p>
    <w:p w14:paraId="1AD64093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C→</w:t>
      </w:r>
      <w:r>
        <w:rPr>
          <w:rFonts w:cs="Calibri"/>
        </w:rPr>
        <w:t>；</w:t>
      </w:r>
    </w:p>
    <w:p w14:paraId="28781149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辅助确认：</w:t>
      </w:r>
      <w:r>
        <w:rPr>
          <w:rFonts w:ascii="Consolas" w:eastAsia="Consolas" w:hAnsi="Consolas" w:cs="Consolas"/>
          <w:color w:val="800000"/>
          <w:sz w:val="20"/>
        </w:rPr>
        <w:t>holder_quantity_qoq_pct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institution_quantity_qoq_pct</w:t>
      </w:r>
      <w:r>
        <w:rPr>
          <w:rFonts w:cs="Calibri"/>
        </w:rPr>
        <w:t xml:space="preserve"> </w:t>
      </w:r>
      <w:r>
        <w:rPr>
          <w:rFonts w:cs="Calibri"/>
        </w:rPr>
        <w:t>方向一致时权重</w:t>
      </w:r>
      <w:r>
        <w:rPr>
          <w:rFonts w:cs="Calibri"/>
        </w:rPr>
        <w:t xml:space="preserve"> +1</w:t>
      </w:r>
      <w:r>
        <w:rPr>
          <w:rFonts w:cs="Calibri"/>
        </w:rPr>
        <w:t>（记录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c_confidence</w:t>
      </w:r>
      <w:r>
        <w:rPr>
          <w:rFonts w:cs="Calibri"/>
        </w:rPr>
        <w:t>）；</w:t>
      </w:r>
    </w:p>
    <w:p w14:paraId="213BD4BE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b/>
          <w:color w:val="800000"/>
          <w:sz w:val="20"/>
        </w:rPr>
        <w:t>corporate_action_flag=1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的季度不参与</w:t>
      </w:r>
      <w:r>
        <w:rPr>
          <w:rFonts w:cs="Calibri"/>
          <w:b/>
        </w:rPr>
        <w:t xml:space="preserve"> C </w:t>
      </w:r>
      <w:r>
        <w:rPr>
          <w:rFonts w:cs="Calibri"/>
          <w:b/>
        </w:rPr>
        <w:t>状态判定</w:t>
      </w:r>
      <w:r>
        <w:rPr>
          <w:rFonts w:cs="Calibri"/>
        </w:rPr>
        <w:t>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c_state=NULL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降级，防止配股</w:t>
      </w:r>
      <w:r>
        <w:rPr>
          <w:rFonts w:cs="Calibri"/>
        </w:rPr>
        <w:t>/</w:t>
      </w:r>
      <w:r>
        <w:rPr>
          <w:rFonts w:cs="Calibri"/>
        </w:rPr>
        <w:t>拆股污染筹码结论；</w:t>
      </w:r>
    </w:p>
    <w:p w14:paraId="0F5D51D8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首季无</w:t>
      </w:r>
      <w:r>
        <w:rPr>
          <w:rFonts w:cs="Calibri"/>
        </w:rPr>
        <w:t xml:space="preserve"> QoQ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c_state=NULL</w:t>
      </w:r>
      <w:r>
        <w:rPr>
          <w:rFonts w:cs="Calibri"/>
        </w:rPr>
        <w:t>（标记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C_NA</w:t>
      </w:r>
      <w:r>
        <w:rPr>
          <w:rFonts w:cs="Calibri"/>
        </w:rPr>
        <w:t>），不参与</w:t>
      </w:r>
      <w:r>
        <w:rPr>
          <w:rFonts w:cs="Calibri"/>
        </w:rPr>
        <w:t xml:space="preserve"> FSM-1</w:t>
      </w:r>
      <w:r>
        <w:rPr>
          <w:rFonts w:cs="Calibri"/>
        </w:rPr>
        <w:t>。</w:t>
      </w:r>
    </w:p>
    <w:p w14:paraId="0A1996A0" w14:textId="77777777" w:rsidR="005D754C" w:rsidRDefault="004B1CBC">
      <w:pPr>
        <w:pStyle w:val="Heading3"/>
      </w:pPr>
      <w:bookmarkStart w:id="5" w:name="_Toc238836107"/>
      <w:r>
        <w:rPr>
          <w:rFonts w:ascii="Arial" w:eastAsia="Microsoft YaHei" w:hAnsi="Arial" w:cs="Arial"/>
        </w:rPr>
        <w:t>3.2 flow_factors.py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F </w:t>
      </w:r>
      <w:r>
        <w:rPr>
          <w:rFonts w:ascii="Arial" w:eastAsia="Microsoft YaHei" w:hAnsi="Arial" w:cs="Arial"/>
        </w:rPr>
        <w:t>因子）</w:t>
      </w:r>
      <w:bookmarkEnd w:id="5"/>
    </w:p>
    <w:p w14:paraId="12B432B9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输入：</w:t>
      </w:r>
      <w:r>
        <w:rPr>
          <w:rFonts w:ascii="Consolas" w:eastAsia="Consolas" w:hAnsi="Consolas" w:cs="Consolas"/>
          <w:color w:val="800000"/>
          <w:sz w:val="20"/>
        </w:rPr>
        <w:t>hk_quarterly_chip_analysis.institutional_flow</w:t>
      </w:r>
      <w:r>
        <w:rPr>
          <w:rFonts w:cs="Calibri"/>
        </w:rPr>
        <w:t>；</w:t>
      </w:r>
    </w:p>
    <w:p w14:paraId="260A9855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输出字段：</w:t>
      </w:r>
      <w:r>
        <w:rPr>
          <w:rFonts w:ascii="Consolas" w:eastAsia="Consolas" w:hAnsi="Consolas" w:cs="Consolas"/>
          <w:color w:val="800000"/>
          <w:sz w:val="20"/>
        </w:rPr>
        <w:t>q_inst_flow_raw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q_inst_flow_z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q_ifa_zscore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f_state</w:t>
      </w:r>
      <w:r>
        <w:rPr>
          <w:rFonts w:cs="Calibri"/>
        </w:rPr>
        <w:t>；</w:t>
      </w:r>
    </w:p>
    <w:p w14:paraId="7F82C666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q_inst_flow_z</w:t>
      </w:r>
      <w:r>
        <w:rPr>
          <w:rFonts w:cs="Calibri"/>
        </w:rPr>
        <w:t>：</w:t>
      </w:r>
      <w:r>
        <w:rPr>
          <w:rFonts w:cs="Calibri"/>
          <w:b/>
        </w:rPr>
        <w:t>个股时间序列</w:t>
      </w:r>
      <w:r>
        <w:rPr>
          <w:rFonts w:cs="Calibri"/>
          <w:b/>
        </w:rPr>
        <w:t xml:space="preserve"> Z-Score</w:t>
      </w:r>
      <w:r>
        <w:rPr>
          <w:rFonts w:cs="Calibri"/>
        </w:rPr>
        <w:t>（滚动</w:t>
      </w:r>
      <w:r>
        <w:rPr>
          <w:rFonts w:cs="Calibri"/>
        </w:rPr>
        <w:t xml:space="preserve"> 8 </w:t>
      </w:r>
      <w:r>
        <w:rPr>
          <w:rFonts w:cs="Calibri"/>
        </w:rPr>
        <w:t>季度窗口，</w:t>
      </w:r>
      <w:r>
        <w:rPr>
          <w:rFonts w:cs="Calibri"/>
        </w:rPr>
        <w:t xml:space="preserve">≥4 </w:t>
      </w:r>
      <w:r>
        <w:rPr>
          <w:rFonts w:cs="Calibri"/>
        </w:rPr>
        <w:t>期才计算）；</w:t>
      </w:r>
    </w:p>
    <w:p w14:paraId="570228DF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q_ifa_zscore</w:t>
      </w:r>
      <w:r>
        <w:rPr>
          <w:rFonts w:cs="Calibri"/>
        </w:rPr>
        <w:t>（机构资金优势）：</w:t>
      </w:r>
      <w:r>
        <w:rPr>
          <w:rFonts w:cs="Calibri"/>
          <w:b/>
        </w:rPr>
        <w:t>同期横截面</w:t>
      </w:r>
      <w:r>
        <w:rPr>
          <w:rFonts w:cs="Calibri"/>
          <w:b/>
        </w:rPr>
        <w:t xml:space="preserve"> Z-Score</w:t>
      </w:r>
      <w:r>
        <w:rPr>
          <w:rFonts w:cs="Calibri"/>
        </w:rPr>
        <w:t>（同一季度内</w:t>
      </w:r>
      <w:r>
        <w:rPr>
          <w:rFonts w:cs="Calibri"/>
        </w:rPr>
        <w:t xml:space="preserve"> 14 </w:t>
      </w:r>
      <w:r>
        <w:rPr>
          <w:rFonts w:cs="Calibri"/>
        </w:rPr>
        <w:t>只股票对比，</w:t>
      </w:r>
      <w:r>
        <w:rPr>
          <w:rFonts w:cs="Calibri"/>
        </w:rPr>
        <w:t xml:space="preserve">≥5 </w:t>
      </w:r>
      <w:r>
        <w:rPr>
          <w:rFonts w:cs="Calibri"/>
        </w:rPr>
        <w:t>只才计算）</w:t>
      </w:r>
      <w:r>
        <w:rPr>
          <w:rFonts w:cs="Calibri"/>
        </w:rPr>
        <w:t>——</w:t>
      </w:r>
      <w:r>
        <w:rPr>
          <w:rFonts w:cs="Calibri"/>
        </w:rPr>
        <w:t>与规格书</w:t>
      </w:r>
      <w:r>
        <w:rPr>
          <w:rFonts w:cs="Calibri"/>
        </w:rPr>
        <w:t xml:space="preserve">"IFA </w:t>
      </w:r>
      <w:r>
        <w:rPr>
          <w:rFonts w:cs="Calibri"/>
        </w:rPr>
        <w:t>是相对优势</w:t>
      </w:r>
      <w:r>
        <w:rPr>
          <w:rFonts w:cs="Calibri"/>
        </w:rPr>
        <w:t>"</w:t>
      </w:r>
      <w:r>
        <w:rPr>
          <w:rFonts w:cs="Calibri"/>
        </w:rPr>
        <w:t>一致；</w:t>
      </w:r>
    </w:p>
    <w:p w14:paraId="08E6C98F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f_state</w:t>
      </w:r>
      <w:r>
        <w:rPr>
          <w:rFonts w:cs="Calibri"/>
        </w:rPr>
        <w:t xml:space="preserve"> </w:t>
      </w:r>
      <w:r>
        <w:rPr>
          <w:rFonts w:cs="Calibri"/>
        </w:rPr>
        <w:t>判定（阈值进配置）：</w:t>
      </w:r>
    </w:p>
    <w:p w14:paraId="18CF1E8F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q_inst_flow_z &gt; +f_z_threshold(0.5)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F↑</w:t>
      </w:r>
      <w:r>
        <w:rPr>
          <w:rFonts w:cs="Calibri"/>
        </w:rPr>
        <w:t>；</w:t>
      </w:r>
    </w:p>
    <w:p w14:paraId="5CD422D9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&lt; -f_z_threshold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F↓</w:t>
      </w:r>
      <w:r>
        <w:rPr>
          <w:rFonts w:cs="Calibri"/>
        </w:rPr>
        <w:t>；</w:t>
      </w:r>
    </w:p>
    <w:p w14:paraId="5149C2EF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F→</w:t>
      </w:r>
      <w:r>
        <w:rPr>
          <w:rFonts w:cs="Calibri"/>
        </w:rPr>
        <w:t>；</w:t>
      </w:r>
    </w:p>
    <w:p w14:paraId="15C83E71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资金流缺失（</w:t>
      </w:r>
      <w:r>
        <w:rPr>
          <w:rFonts w:cs="Calibri"/>
          <w:b/>
        </w:rPr>
        <w:t xml:space="preserve">2021 </w:t>
      </w:r>
      <w:r>
        <w:rPr>
          <w:rFonts w:cs="Calibri"/>
          <w:b/>
        </w:rPr>
        <w:t>前）</w:t>
      </w:r>
      <w:r>
        <w:rPr>
          <w:rFonts w:cs="Calibri"/>
          <w:b/>
        </w:rPr>
        <w:t xml:space="preserve">→ </w:t>
      </w:r>
      <w:r>
        <w:rPr>
          <w:rFonts w:ascii="Consolas" w:eastAsia="Consolas" w:hAnsi="Consolas" w:cs="Consolas"/>
          <w:b/>
          <w:color w:val="800000"/>
          <w:sz w:val="20"/>
        </w:rPr>
        <w:t>f_state=F_UNKNOWN</w:t>
      </w:r>
      <w:r>
        <w:rPr>
          <w:rFonts w:cs="Calibri"/>
        </w:rPr>
        <w:t>，走</w:t>
      </w:r>
      <w:r>
        <w:rPr>
          <w:rFonts w:cs="Calibri"/>
        </w:rPr>
        <w:t xml:space="preserve"> FSM-1 </w:t>
      </w:r>
      <w:r>
        <w:rPr>
          <w:rFonts w:cs="Calibri"/>
        </w:rPr>
        <w:t>降级映射（见</w:t>
      </w:r>
      <w:r>
        <w:rPr>
          <w:rFonts w:cs="Calibri"/>
        </w:rPr>
        <w:t xml:space="preserve"> §4.3</w:t>
      </w:r>
      <w:r>
        <w:rPr>
          <w:rFonts w:cs="Calibri"/>
        </w:rPr>
        <w:t>），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降级</w:t>
      </w:r>
      <w:r>
        <w:rPr>
          <w:rFonts w:cs="Calibri"/>
        </w:rPr>
        <w:t xml:space="preserve"> B/C</w:t>
      </w:r>
      <w:r>
        <w:rPr>
          <w:rFonts w:cs="Calibri"/>
        </w:rPr>
        <w:t>，证据等级</w:t>
      </w:r>
      <w:r>
        <w:rPr>
          <w:rFonts w:cs="Calibri"/>
        </w:rPr>
        <w:t xml:space="preserve"> A-</w:t>
      </w:r>
      <w:r>
        <w:rPr>
          <w:rFonts w:cs="Calibri"/>
        </w:rPr>
        <w:t>；</w:t>
      </w:r>
    </w:p>
    <w:p w14:paraId="3E1032F1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institutional_flow</w:t>
      </w:r>
      <w:r>
        <w:rPr>
          <w:rFonts w:cs="Calibri"/>
        </w:rPr>
        <w:t xml:space="preserve"> </w:t>
      </w:r>
      <w:r>
        <w:rPr>
          <w:rFonts w:cs="Calibri"/>
        </w:rPr>
        <w:t>为派生值（</w:t>
      </w:r>
      <w:r>
        <w:rPr>
          <w:rFonts w:cs="Calibri"/>
        </w:rPr>
        <w:t>IDR/FBI</w:t>
      </w:r>
      <w:r>
        <w:rPr>
          <w:rFonts w:cs="Calibri"/>
        </w:rPr>
        <w:t>），证据等级标注为</w:t>
      </w:r>
      <w:r>
        <w:rPr>
          <w:rFonts w:cs="Calibri"/>
        </w:rPr>
        <w:t xml:space="preserve"> A- </w:t>
      </w:r>
      <w:r>
        <w:rPr>
          <w:rFonts w:cs="Calibri"/>
        </w:rPr>
        <w:t>而非</w:t>
      </w:r>
      <w:r>
        <w:rPr>
          <w:rFonts w:cs="Calibri"/>
        </w:rPr>
        <w:t xml:space="preserve"> A</w:t>
      </w:r>
      <w:r>
        <w:rPr>
          <w:rFonts w:cs="Calibri"/>
        </w:rPr>
        <w:t>。</w:t>
      </w:r>
    </w:p>
    <w:p w14:paraId="0E7F22BE" w14:textId="77777777" w:rsidR="005D754C" w:rsidRDefault="004B1CBC">
      <w:pPr>
        <w:pStyle w:val="Heading3"/>
      </w:pPr>
      <w:bookmarkStart w:id="6" w:name="_Toc238836108"/>
      <w:r>
        <w:rPr>
          <w:rFonts w:ascii="Arial" w:eastAsia="Microsoft YaHei" w:hAnsi="Arial" w:cs="Arial"/>
        </w:rPr>
        <w:t>3.3 price_factors.py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P </w:t>
      </w:r>
      <w:r>
        <w:rPr>
          <w:rFonts w:ascii="Arial" w:eastAsia="Microsoft YaHei" w:hAnsi="Arial" w:cs="Arial"/>
        </w:rPr>
        <w:t>因子）</w:t>
      </w:r>
      <w:bookmarkEnd w:id="6"/>
    </w:p>
    <w:p w14:paraId="3E6488AC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输入：</w:t>
      </w:r>
      <w:r>
        <w:rPr>
          <w:rFonts w:ascii="Consolas" w:eastAsia="Consolas" w:hAnsi="Consolas" w:cs="Consolas"/>
          <w:color w:val="800000"/>
          <w:sz w:val="20"/>
        </w:rPr>
        <w:t>hk_hist_quarterly_kline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hk_hist_daily_kline</w:t>
      </w:r>
      <w:r>
        <w:rPr>
          <w:rFonts w:cs="Calibri"/>
        </w:rPr>
        <w:t>；</w:t>
      </w:r>
    </w:p>
    <w:p w14:paraId="31DC0A6C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输出字段：</w:t>
      </w:r>
      <w:r>
        <w:rPr>
          <w:rFonts w:ascii="Consolas" w:eastAsia="Consolas" w:hAnsi="Consolas" w:cs="Consolas"/>
          <w:color w:val="800000"/>
          <w:sz w:val="20"/>
        </w:rPr>
        <w:t>q_return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q_trend_score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q_position_52w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p_state</w:t>
      </w:r>
      <w:r>
        <w:rPr>
          <w:rFonts w:cs="Calibri"/>
        </w:rPr>
        <w:t>；</w:t>
      </w:r>
    </w:p>
    <w:p w14:paraId="6188A634" w14:textId="77777777" w:rsidR="005D754C" w:rsidRDefault="004B1CBC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q_return</w:t>
      </w:r>
      <w:r>
        <w:rPr>
          <w:rFonts w:cs="Calibri"/>
        </w:rPr>
        <w:t>：季末</w:t>
      </w:r>
      <w:r>
        <w:rPr>
          <w:rFonts w:cs="Calibri"/>
        </w:rPr>
        <w:t xml:space="preserve"> close </w:t>
      </w:r>
      <w:r>
        <w:rPr>
          <w:rFonts w:cs="Calibri"/>
        </w:rPr>
        <w:t>环比（</w:t>
      </w:r>
      <w:r>
        <w:rPr>
          <w:rFonts w:cs="Calibri"/>
        </w:rPr>
        <w:t>%</w:t>
      </w:r>
      <w:r>
        <w:rPr>
          <w:rFonts w:cs="Calibri"/>
        </w:rPr>
        <w:t>）；</w:t>
      </w:r>
    </w:p>
    <w:p w14:paraId="525CF1FB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q_position_52w</w:t>
      </w:r>
      <w:r>
        <w:rPr>
          <w:rFonts w:cs="Calibri"/>
        </w:rPr>
        <w:t>：季末快照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(close - min252) / (max252 - min252)</w:t>
      </w:r>
      <w:r>
        <w:rPr>
          <w:rFonts w:cs="Calibri"/>
        </w:rPr>
        <w:t>，日线</w:t>
      </w:r>
      <w:r>
        <w:rPr>
          <w:rFonts w:cs="Calibri"/>
        </w:rPr>
        <w:t xml:space="preserve"> 252 </w:t>
      </w:r>
      <w:r>
        <w:rPr>
          <w:rFonts w:cs="Calibri"/>
        </w:rPr>
        <w:t>交易日窗口；日线缺失时回退季度滚动</w:t>
      </w:r>
      <w:r>
        <w:rPr>
          <w:rFonts w:cs="Calibri"/>
        </w:rPr>
        <w:t xml:space="preserve"> 5 </w:t>
      </w:r>
      <w:r>
        <w:rPr>
          <w:rFonts w:cs="Calibri"/>
        </w:rPr>
        <w:t>期；</w:t>
      </w:r>
    </w:p>
    <w:p w14:paraId="52BC02E6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q_trend_score</w:t>
      </w:r>
      <w:r>
        <w:rPr>
          <w:rFonts w:cs="Calibri"/>
        </w:rPr>
        <w:t>（</w:t>
      </w:r>
      <w:r>
        <w:rPr>
          <w:rFonts w:cs="Calibri"/>
        </w:rPr>
        <w:t>0~100</w:t>
      </w:r>
      <w:r>
        <w:rPr>
          <w:rFonts w:cs="Calibri"/>
        </w:rPr>
        <w:t>，</w:t>
      </w:r>
      <w:r>
        <w:rPr>
          <w:rFonts w:cs="Calibri"/>
          <w:b/>
        </w:rPr>
        <w:t>默认复合方案，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校准</w:t>
      </w:r>
      <w:r>
        <w:rPr>
          <w:rFonts w:cs="Calibri"/>
        </w:rPr>
        <w:t>）：</w:t>
      </w:r>
    </w:p>
    <w:p w14:paraId="11C80DCB" w14:textId="77777777" w:rsidR="005D754C" w:rsidRDefault="004B1CB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q_trend_score =</w:t>
      </w:r>
      <w:r>
        <w:rPr>
          <w:rFonts w:ascii="Consolas" w:eastAsia="Consolas" w:hAnsi="Consolas" w:cs="Consolas"/>
          <w:sz w:val="20"/>
        </w:rPr>
        <w:br/>
        <w:t xml:space="preserve">  30% × q_return </w:t>
      </w:r>
      <w:r>
        <w:rPr>
          <w:rFonts w:ascii="Consolas" w:eastAsia="Consolas" w:hAnsi="Consolas" w:cs="Consolas"/>
          <w:sz w:val="20"/>
        </w:rPr>
        <w:t>同期百分位（横截面</w:t>
      </w:r>
      <w:r>
        <w:rPr>
          <w:rFonts w:ascii="Consolas" w:eastAsia="Consolas" w:hAnsi="Consolas" w:cs="Consolas"/>
          <w:sz w:val="20"/>
        </w:rPr>
        <w:t xml:space="preserve"> 0~100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+ 25% × </w:t>
      </w:r>
      <w:r>
        <w:rPr>
          <w:rFonts w:ascii="Consolas" w:eastAsia="Consolas" w:hAnsi="Consolas" w:cs="Consolas"/>
          <w:sz w:val="20"/>
        </w:rPr>
        <w:t>均线排列分（</w:t>
      </w:r>
      <w:r>
        <w:rPr>
          <w:rFonts w:ascii="Consolas" w:eastAsia="Consolas" w:hAnsi="Consolas" w:cs="Consolas"/>
          <w:sz w:val="20"/>
        </w:rPr>
        <w:t xml:space="preserve">ema5&gt;ema10&gt;ema20&gt;ema50 </w:t>
      </w:r>
      <w:r>
        <w:rPr>
          <w:rFonts w:ascii="Consolas" w:eastAsia="Consolas" w:hAnsi="Consolas" w:cs="Consolas"/>
          <w:sz w:val="20"/>
        </w:rPr>
        <w:t>全满足</w:t>
      </w:r>
      <w:r>
        <w:rPr>
          <w:rFonts w:ascii="Consolas" w:eastAsia="Consolas" w:hAnsi="Consolas" w:cs="Consolas"/>
          <w:sz w:val="20"/>
        </w:rPr>
        <w:t>=100</w:t>
      </w:r>
      <w:r>
        <w:rPr>
          <w:rFonts w:ascii="Consolas" w:eastAsia="Consolas" w:hAnsi="Consolas" w:cs="Consolas"/>
          <w:sz w:val="20"/>
        </w:rPr>
        <w:t>，每少</w:t>
      </w:r>
      <w:r>
        <w:rPr>
          <w:rFonts w:ascii="Consolas" w:eastAsia="Consolas" w:hAnsi="Consolas" w:cs="Consolas"/>
          <w:sz w:val="20"/>
        </w:rPr>
        <w:t xml:space="preserve"> 1 </w:t>
      </w:r>
      <w:r>
        <w:rPr>
          <w:rFonts w:ascii="Consolas" w:eastAsia="Consolas" w:hAnsi="Consolas" w:cs="Consolas"/>
          <w:sz w:val="20"/>
        </w:rPr>
        <w:t>档减</w:t>
      </w:r>
      <w:r>
        <w:rPr>
          <w:rFonts w:ascii="Consolas" w:eastAsia="Consolas" w:hAnsi="Consolas" w:cs="Consolas"/>
          <w:sz w:val="20"/>
        </w:rPr>
        <w:t xml:space="preserve"> 25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+ 15% × MACD </w:t>
      </w:r>
      <w:r>
        <w:rPr>
          <w:rFonts w:ascii="Consolas" w:eastAsia="Consolas" w:hAnsi="Consolas" w:cs="Consolas"/>
          <w:sz w:val="20"/>
        </w:rPr>
        <w:t>状态分（</w:t>
      </w:r>
      <w:r>
        <w:rPr>
          <w:rFonts w:ascii="Consolas" w:eastAsia="Consolas" w:hAnsi="Consolas" w:cs="Consolas"/>
          <w:sz w:val="20"/>
        </w:rPr>
        <w:t xml:space="preserve">hist&gt;0 </w:t>
      </w:r>
      <w:r>
        <w:rPr>
          <w:rFonts w:ascii="Consolas" w:eastAsia="Consolas" w:hAnsi="Consolas" w:cs="Consolas"/>
          <w:sz w:val="20"/>
        </w:rPr>
        <w:t>且</w:t>
      </w:r>
      <w:r>
        <w:rPr>
          <w:rFonts w:ascii="Consolas" w:eastAsia="Consolas" w:hAnsi="Consolas" w:cs="Consolas"/>
          <w:sz w:val="20"/>
        </w:rPr>
        <w:t xml:space="preserve"> DIF&gt;SIGNAL=100</w:t>
      </w:r>
      <w:r>
        <w:rPr>
          <w:rFonts w:ascii="Consolas" w:eastAsia="Consolas" w:hAnsi="Consolas" w:cs="Consolas"/>
          <w:sz w:val="20"/>
        </w:rPr>
        <w:t>；仅</w:t>
      </w:r>
      <w:r>
        <w:rPr>
          <w:rFonts w:ascii="Consolas" w:eastAsia="Consolas" w:hAnsi="Consolas" w:cs="Consolas"/>
          <w:sz w:val="20"/>
        </w:rPr>
        <w:t xml:space="preserve"> DIF&gt;SIGNAL=60</w:t>
      </w:r>
      <w:r>
        <w:rPr>
          <w:rFonts w:ascii="Consolas" w:eastAsia="Consolas" w:hAnsi="Consolas" w:cs="Consolas"/>
          <w:sz w:val="20"/>
        </w:rPr>
        <w:t>；否则</w:t>
      </w:r>
      <w:r>
        <w:rPr>
          <w:rFonts w:ascii="Consolas" w:eastAsia="Consolas" w:hAnsi="Consolas" w:cs="Consolas"/>
          <w:sz w:val="20"/>
        </w:rPr>
        <w:t xml:space="preserve"> 20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+ 20% × q_position_52w × 100</w:t>
      </w:r>
      <w:r>
        <w:rPr>
          <w:rFonts w:ascii="Consolas" w:eastAsia="Consolas" w:hAnsi="Consolas" w:cs="Consolas"/>
          <w:sz w:val="20"/>
        </w:rPr>
        <w:br/>
        <w:t xml:space="preserve">+ 10% × VWAP </w:t>
      </w:r>
      <w:r>
        <w:rPr>
          <w:rFonts w:ascii="Consolas" w:eastAsia="Consolas" w:hAnsi="Consolas" w:cs="Consolas"/>
          <w:sz w:val="20"/>
        </w:rPr>
        <w:t>偏离分（</w:t>
      </w:r>
      <w:r>
        <w:rPr>
          <w:rFonts w:ascii="Consolas" w:eastAsia="Consolas" w:hAnsi="Consolas" w:cs="Consolas"/>
          <w:sz w:val="20"/>
        </w:rPr>
        <w:t xml:space="preserve">clip(close/VWAP_Q-1, ±20%) </w:t>
      </w:r>
      <w:r>
        <w:rPr>
          <w:rFonts w:ascii="Consolas" w:eastAsia="Consolas" w:hAnsi="Consolas" w:cs="Consolas"/>
          <w:sz w:val="20"/>
        </w:rPr>
        <w:t>线性映射</w:t>
      </w:r>
      <w:r>
        <w:rPr>
          <w:rFonts w:ascii="Consolas" w:eastAsia="Consolas" w:hAnsi="Consolas" w:cs="Consolas"/>
          <w:sz w:val="20"/>
        </w:rPr>
        <w:t xml:space="preserve"> 0~100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42C5EF3A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p_state</w:t>
      </w:r>
      <w:r>
        <w:rPr>
          <w:rFonts w:cs="Calibri"/>
        </w:rPr>
        <w:t xml:space="preserve"> </w:t>
      </w:r>
      <w:r>
        <w:rPr>
          <w:rFonts w:cs="Calibri"/>
        </w:rPr>
        <w:t>判定（阈值进配置）：</w:t>
      </w:r>
    </w:p>
    <w:p w14:paraId="3E774CAD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q_return &gt; +p_return_threshold(2.0%)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P↑</w:t>
      </w:r>
      <w:r>
        <w:rPr>
          <w:rFonts w:cs="Calibri"/>
        </w:rPr>
        <w:t>；</w:t>
      </w:r>
    </w:p>
    <w:p w14:paraId="01C56311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&lt; -p_return_threshold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P↓</w:t>
      </w:r>
      <w:r>
        <w:rPr>
          <w:rFonts w:cs="Calibri"/>
        </w:rPr>
        <w:t>；</w:t>
      </w:r>
    </w:p>
    <w:p w14:paraId="0C762AF7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P→</w:t>
      </w:r>
      <w:r>
        <w:rPr>
          <w:rFonts w:cs="Calibri"/>
        </w:rPr>
        <w:t>（另设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p_flat_return=1.0%</w:t>
      </w:r>
      <w:r>
        <w:rPr>
          <w:rFonts w:cs="Calibri"/>
        </w:rPr>
        <w:t xml:space="preserve"> </w:t>
      </w:r>
      <w:r>
        <w:rPr>
          <w:rFonts w:cs="Calibri"/>
        </w:rPr>
        <w:t>区分强平</w:t>
      </w:r>
      <w:r>
        <w:rPr>
          <w:rFonts w:cs="Calibri"/>
        </w:rPr>
        <w:t>/</w:t>
      </w:r>
      <w:r>
        <w:rPr>
          <w:rFonts w:cs="Calibri"/>
        </w:rPr>
        <w:t>弱平，供</w:t>
      </w:r>
      <w:r>
        <w:rPr>
          <w:rFonts w:cs="Calibri"/>
        </w:rPr>
        <w:t xml:space="preserve"> P2 </w:t>
      </w:r>
      <w:r>
        <w:rPr>
          <w:rFonts w:cs="Calibri"/>
        </w:rPr>
        <w:t>月线阶段参考）；</w:t>
      </w:r>
    </w:p>
    <w:p w14:paraId="2C5B0A85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负价格占位数据（早期脏数据）在读取时过滤，季末快照若</w:t>
      </w:r>
      <w:r>
        <w:rPr>
          <w:rFonts w:cs="Calibri"/>
        </w:rPr>
        <w:t xml:space="preserve"> close≤0 </w:t>
      </w:r>
      <w:r>
        <w:rPr>
          <w:rFonts w:cs="Calibri"/>
        </w:rPr>
        <w:t>则该季度</w:t>
      </w:r>
      <w:r>
        <w:rPr>
          <w:rFonts w:cs="Calibri"/>
        </w:rPr>
        <w:t xml:space="preserve"> P </w:t>
      </w:r>
      <w:r>
        <w:rPr>
          <w:rFonts w:cs="Calibri"/>
        </w:rPr>
        <w:t>因子置</w:t>
      </w:r>
      <w:r>
        <w:rPr>
          <w:rFonts w:cs="Calibri"/>
        </w:rPr>
        <w:t xml:space="preserve"> NULL</w:t>
      </w:r>
      <w:r>
        <w:rPr>
          <w:rFonts w:cs="Calibri"/>
        </w:rPr>
        <w:t>。</w:t>
      </w:r>
    </w:p>
    <w:p w14:paraId="3BAF510C" w14:textId="77777777" w:rsidR="005D754C" w:rsidRDefault="004B1CBC">
      <w:pPr>
        <w:pStyle w:val="Heading3"/>
      </w:pPr>
      <w:bookmarkStart w:id="7" w:name="_Toc238836109"/>
      <w:r>
        <w:rPr>
          <w:rFonts w:ascii="Arial" w:eastAsia="Microsoft YaHei" w:hAnsi="Arial" w:cs="Arial"/>
        </w:rPr>
        <w:t>3.4 structural_regime.py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FSM-1 + Core Score</w:t>
      </w:r>
      <w:r>
        <w:rPr>
          <w:rFonts w:ascii="Arial" w:eastAsia="Microsoft YaHei" w:hAnsi="Arial" w:cs="Arial"/>
        </w:rPr>
        <w:t>）</w:t>
      </w:r>
      <w:bookmarkEnd w:id="7"/>
    </w:p>
    <w:p w14:paraId="4FC5018D" w14:textId="77777777" w:rsidR="005D754C" w:rsidRDefault="004B1CBC">
      <w:pPr>
        <w:jc w:val="both"/>
      </w:pPr>
      <w:r>
        <w:rPr>
          <w:rFonts w:cs="Calibri"/>
          <w:b/>
        </w:rPr>
        <w:t>状态定义（</w:t>
      </w:r>
      <w:r>
        <w:rPr>
          <w:rFonts w:cs="Calibri"/>
          <w:b/>
        </w:rPr>
        <w:t>6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种，规格书</w:t>
      </w:r>
      <w:r>
        <w:rPr>
          <w:rFonts w:cs="Calibri"/>
          <w:b/>
        </w:rPr>
        <w:t xml:space="preserve"> §3.1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3185"/>
        <w:gridCol w:w="1591"/>
        <w:gridCol w:w="1591"/>
        <w:gridCol w:w="1591"/>
      </w:tblGrid>
      <w:tr w:rsidR="005D754C" w14:paraId="55607266" w14:textId="77777777">
        <w:trPr>
          <w:tblHeader/>
        </w:trPr>
        <w:tc>
          <w:tcPr>
            <w:tcW w:w="1872" w:type="dxa"/>
            <w:shd w:val="clear" w:color="auto" w:fill="2F5496"/>
          </w:tcPr>
          <w:p w14:paraId="53D96B9E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ID</w:t>
            </w:r>
          </w:p>
        </w:tc>
        <w:tc>
          <w:tcPr>
            <w:tcW w:w="1872" w:type="dxa"/>
            <w:shd w:val="clear" w:color="auto" w:fill="2F5496"/>
          </w:tcPr>
          <w:p w14:paraId="57026DBB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1872" w:type="dxa"/>
            <w:shd w:val="clear" w:color="auto" w:fill="2F5496"/>
          </w:tcPr>
          <w:p w14:paraId="133876E7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1872" w:type="dxa"/>
            <w:shd w:val="clear" w:color="auto" w:fill="2F5496"/>
          </w:tcPr>
          <w:p w14:paraId="783638D5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F</w:t>
            </w:r>
          </w:p>
        </w:tc>
        <w:tc>
          <w:tcPr>
            <w:tcW w:w="1872" w:type="dxa"/>
            <w:shd w:val="clear" w:color="auto" w:fill="2F5496"/>
          </w:tcPr>
          <w:p w14:paraId="532F3711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P</w:t>
            </w:r>
          </w:p>
        </w:tc>
      </w:tr>
      <w:tr w:rsidR="005D754C" w14:paraId="64877F6F" w14:textId="77777777">
        <w:tc>
          <w:tcPr>
            <w:tcW w:w="1872" w:type="dxa"/>
          </w:tcPr>
          <w:p w14:paraId="70118A1E" w14:textId="77777777" w:rsidR="005D754C" w:rsidRDefault="004B1CBC">
            <w:r>
              <w:rPr>
                <w:rFonts w:cs="Calibri"/>
                <w:sz w:val="19"/>
              </w:rPr>
              <w:t>QS1</w:t>
            </w:r>
          </w:p>
        </w:tc>
        <w:tc>
          <w:tcPr>
            <w:tcW w:w="1872" w:type="dxa"/>
          </w:tcPr>
          <w:p w14:paraId="6BECA3A5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1872" w:type="dxa"/>
          </w:tcPr>
          <w:p w14:paraId="704EEFCB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1F522C85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2E82A1D7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</w:tr>
      <w:tr w:rsidR="005D754C" w14:paraId="37273DE8" w14:textId="77777777">
        <w:tc>
          <w:tcPr>
            <w:tcW w:w="1872" w:type="dxa"/>
          </w:tcPr>
          <w:p w14:paraId="3D30A65B" w14:textId="77777777" w:rsidR="005D754C" w:rsidRDefault="004B1CBC">
            <w:r>
              <w:rPr>
                <w:rFonts w:cs="Calibri"/>
                <w:sz w:val="19"/>
              </w:rPr>
              <w:t>QS2</w:t>
            </w:r>
          </w:p>
        </w:tc>
        <w:tc>
          <w:tcPr>
            <w:tcW w:w="1872" w:type="dxa"/>
          </w:tcPr>
          <w:p w14:paraId="0E6AD385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1872" w:type="dxa"/>
          </w:tcPr>
          <w:p w14:paraId="33413C5B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8B53AE2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0BA0E96A" w14:textId="77777777" w:rsidR="005D754C" w:rsidRDefault="004B1CBC">
            <w:r>
              <w:rPr>
                <w:rFonts w:cs="Calibri"/>
                <w:sz w:val="19"/>
              </w:rPr>
              <w:t>→</w:t>
            </w:r>
          </w:p>
        </w:tc>
      </w:tr>
      <w:tr w:rsidR="005D754C" w14:paraId="23AF90B2" w14:textId="77777777">
        <w:tc>
          <w:tcPr>
            <w:tcW w:w="1872" w:type="dxa"/>
          </w:tcPr>
          <w:p w14:paraId="777EC22C" w14:textId="77777777" w:rsidR="005D754C" w:rsidRDefault="004B1CBC">
            <w:r>
              <w:rPr>
                <w:rFonts w:cs="Calibri"/>
                <w:sz w:val="19"/>
              </w:rPr>
              <w:t>QS3</w:t>
            </w:r>
          </w:p>
        </w:tc>
        <w:tc>
          <w:tcPr>
            <w:tcW w:w="1872" w:type="dxa"/>
          </w:tcPr>
          <w:p w14:paraId="54EC0A78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1872" w:type="dxa"/>
          </w:tcPr>
          <w:p w14:paraId="7E5A7A6D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7017A9D2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6DAD1CD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</w:tr>
      <w:tr w:rsidR="005D754C" w14:paraId="2EC59B0B" w14:textId="77777777">
        <w:tc>
          <w:tcPr>
            <w:tcW w:w="1872" w:type="dxa"/>
          </w:tcPr>
          <w:p w14:paraId="214ED3BC" w14:textId="77777777" w:rsidR="005D754C" w:rsidRDefault="004B1CBC">
            <w:r>
              <w:rPr>
                <w:rFonts w:cs="Calibri"/>
                <w:sz w:val="19"/>
              </w:rPr>
              <w:t>QS4</w:t>
            </w:r>
          </w:p>
        </w:tc>
        <w:tc>
          <w:tcPr>
            <w:tcW w:w="1872" w:type="dxa"/>
          </w:tcPr>
          <w:p w14:paraId="681D8951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1872" w:type="dxa"/>
          </w:tcPr>
          <w:p w14:paraId="5029E734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2979C9D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D60345D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</w:tr>
      <w:tr w:rsidR="005D754C" w14:paraId="558526D8" w14:textId="77777777">
        <w:tc>
          <w:tcPr>
            <w:tcW w:w="1872" w:type="dxa"/>
          </w:tcPr>
          <w:p w14:paraId="6DD9C4DE" w14:textId="77777777" w:rsidR="005D754C" w:rsidRDefault="004B1CBC">
            <w:r>
              <w:rPr>
                <w:rFonts w:cs="Calibri"/>
                <w:sz w:val="19"/>
              </w:rPr>
              <w:t>QS5</w:t>
            </w:r>
          </w:p>
        </w:tc>
        <w:tc>
          <w:tcPr>
            <w:tcW w:w="1872" w:type="dxa"/>
          </w:tcPr>
          <w:p w14:paraId="56626A9D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1872" w:type="dxa"/>
          </w:tcPr>
          <w:p w14:paraId="18A0ED84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0C4AAAE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43D4CB39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</w:tr>
      <w:tr w:rsidR="005D754C" w14:paraId="5397E1C0" w14:textId="77777777">
        <w:tc>
          <w:tcPr>
            <w:tcW w:w="1872" w:type="dxa"/>
          </w:tcPr>
          <w:p w14:paraId="702FFDD7" w14:textId="77777777" w:rsidR="005D754C" w:rsidRDefault="004B1CBC">
            <w:r>
              <w:rPr>
                <w:rFonts w:cs="Calibri"/>
                <w:sz w:val="19"/>
              </w:rPr>
              <w:t>QS6</w:t>
            </w:r>
          </w:p>
        </w:tc>
        <w:tc>
          <w:tcPr>
            <w:tcW w:w="1872" w:type="dxa"/>
          </w:tcPr>
          <w:p w14:paraId="7C2A04FB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1872" w:type="dxa"/>
          </w:tcPr>
          <w:p w14:paraId="730E1654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7E7B8C2C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4BD7755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</w:tr>
    </w:tbl>
    <w:p w14:paraId="04BC75D8" w14:textId="77777777" w:rsidR="005D754C" w:rsidRDefault="004B1CBC">
      <w:pPr>
        <w:jc w:val="both"/>
      </w:pPr>
      <w:r>
        <w:rPr>
          <w:rFonts w:cs="Calibri"/>
          <w:b/>
        </w:rPr>
        <w:t>状态解析分两层</w:t>
      </w:r>
      <w:r>
        <w:rPr>
          <w:rFonts w:cs="Calibri"/>
        </w:rPr>
        <w:t>：</w:t>
      </w:r>
    </w:p>
    <w:p w14:paraId="4D0192F2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直接映射</w:t>
      </w:r>
      <w:r>
        <w:rPr>
          <w:rFonts w:cs="Calibri"/>
        </w:rPr>
        <w:t>：</w:t>
      </w:r>
      <w:r>
        <w:rPr>
          <w:rFonts w:cs="Calibri"/>
        </w:rPr>
        <w:t xml:space="preserve">C/F/P </w:t>
      </w:r>
      <w:r>
        <w:rPr>
          <w:rFonts w:cs="Calibri"/>
        </w:rPr>
        <w:t>组合精确命中上表</w:t>
      </w:r>
      <w:r>
        <w:rPr>
          <w:rFonts w:cs="Calibri"/>
        </w:rPr>
        <w:t xml:space="preserve"> → </w:t>
      </w:r>
      <w:r>
        <w:rPr>
          <w:rFonts w:cs="Calibri"/>
        </w:rPr>
        <w:t>对应状态；</w:t>
      </w:r>
    </w:p>
    <w:p w14:paraId="506F1F96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转换规则（</w:t>
      </w:r>
      <w:r>
        <w:rPr>
          <w:rFonts w:cs="Calibri"/>
          <w:b/>
        </w:rPr>
        <w:t xml:space="preserve">8 </w:t>
      </w:r>
      <w:r>
        <w:rPr>
          <w:rFonts w:cs="Calibri"/>
          <w:b/>
        </w:rPr>
        <w:t>条，规格书</w:t>
      </w:r>
      <w:r>
        <w:rPr>
          <w:rFonts w:cs="Calibri"/>
          <w:b/>
        </w:rPr>
        <w:t xml:space="preserve"> §3.1</w:t>
      </w:r>
      <w:r>
        <w:rPr>
          <w:rFonts w:cs="Calibri"/>
          <w:b/>
        </w:rPr>
        <w:t>）</w:t>
      </w:r>
      <w:r>
        <w:rPr>
          <w:rFonts w:cs="Calibri"/>
        </w:rPr>
        <w:t>：当存在上一季度状态时按转换表推进，仅季度新数据驱动：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754C" w14:paraId="2236B70C" w14:textId="77777777">
        <w:trPr>
          <w:tblHeader/>
        </w:trPr>
        <w:tc>
          <w:tcPr>
            <w:tcW w:w="3120" w:type="dxa"/>
            <w:shd w:val="clear" w:color="auto" w:fill="2F5496"/>
          </w:tcPr>
          <w:p w14:paraId="521B96E2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07782A55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新季度</w:t>
            </w:r>
            <w:r>
              <w:rPr>
                <w:rFonts w:cs="Calibri"/>
                <w:b/>
                <w:color w:val="FFFFFF"/>
                <w:sz w:val="19"/>
              </w:rPr>
              <w:t xml:space="preserve"> C/F/P</w:t>
            </w:r>
          </w:p>
        </w:tc>
        <w:tc>
          <w:tcPr>
            <w:tcW w:w="3120" w:type="dxa"/>
            <w:shd w:val="clear" w:color="auto" w:fill="2F5496"/>
          </w:tcPr>
          <w:p w14:paraId="27FCA445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下一状态</w:t>
            </w:r>
          </w:p>
        </w:tc>
      </w:tr>
      <w:tr w:rsidR="005D754C" w14:paraId="1F08C4D8" w14:textId="77777777">
        <w:tc>
          <w:tcPr>
            <w:tcW w:w="3120" w:type="dxa"/>
          </w:tcPr>
          <w:p w14:paraId="281901E1" w14:textId="77777777" w:rsidR="005D754C" w:rsidRDefault="004B1CBC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3120" w:type="dxa"/>
          </w:tcPr>
          <w:p w14:paraId="6269E941" w14:textId="77777777" w:rsidR="005D754C" w:rsidRDefault="004B1CBC">
            <w:r>
              <w:rPr>
                <w:rFonts w:cs="Calibri"/>
                <w:sz w:val="19"/>
              </w:rPr>
              <w:t>↑ ↑ ↑</w:t>
            </w:r>
          </w:p>
        </w:tc>
        <w:tc>
          <w:tcPr>
            <w:tcW w:w="3120" w:type="dxa"/>
          </w:tcPr>
          <w:p w14:paraId="14265E9F" w14:textId="77777777" w:rsidR="005D754C" w:rsidRDefault="004B1CBC">
            <w:r>
              <w:rPr>
                <w:rFonts w:cs="Calibri"/>
                <w:sz w:val="19"/>
              </w:rPr>
              <w:t>BULLISH</w:t>
            </w:r>
          </w:p>
        </w:tc>
      </w:tr>
      <w:tr w:rsidR="005D754C" w14:paraId="1A2649BC" w14:textId="77777777">
        <w:tc>
          <w:tcPr>
            <w:tcW w:w="3120" w:type="dxa"/>
          </w:tcPr>
          <w:p w14:paraId="2E744619" w14:textId="77777777" w:rsidR="005D754C" w:rsidRDefault="004B1CBC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3120" w:type="dxa"/>
          </w:tcPr>
          <w:p w14:paraId="3DB1E654" w14:textId="77777777" w:rsidR="005D754C" w:rsidRDefault="004B1CBC">
            <w:r>
              <w:rPr>
                <w:rFonts w:cs="Calibri"/>
                <w:sz w:val="19"/>
              </w:rPr>
              <w:t>↓ ↓ ↑</w:t>
            </w:r>
          </w:p>
        </w:tc>
        <w:tc>
          <w:tcPr>
            <w:tcW w:w="3120" w:type="dxa"/>
          </w:tcPr>
          <w:p w14:paraId="6CDDF5A9" w14:textId="77777777" w:rsidR="005D754C" w:rsidRDefault="004B1CBC">
            <w:r>
              <w:rPr>
                <w:rFonts w:cs="Calibri"/>
                <w:sz w:val="19"/>
              </w:rPr>
              <w:t>DISTRIBUTION</w:t>
            </w:r>
          </w:p>
        </w:tc>
      </w:tr>
      <w:tr w:rsidR="005D754C" w14:paraId="62C79282" w14:textId="77777777">
        <w:tc>
          <w:tcPr>
            <w:tcW w:w="3120" w:type="dxa"/>
          </w:tcPr>
          <w:p w14:paraId="49E77628" w14:textId="77777777" w:rsidR="005D754C" w:rsidRDefault="004B1CBC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3120" w:type="dxa"/>
          </w:tcPr>
          <w:p w14:paraId="4FACB399" w14:textId="77777777" w:rsidR="005D754C" w:rsidRDefault="004B1CBC">
            <w:r>
              <w:rPr>
                <w:rFonts w:cs="Calibri"/>
                <w:sz w:val="19"/>
              </w:rPr>
              <w:t>↑ ↓ ↑</w:t>
            </w:r>
          </w:p>
        </w:tc>
        <w:tc>
          <w:tcPr>
            <w:tcW w:w="3120" w:type="dxa"/>
          </w:tcPr>
          <w:p w14:paraId="2F72D0F8" w14:textId="77777777" w:rsidR="005D754C" w:rsidRDefault="004B1CBC">
            <w:r>
              <w:rPr>
                <w:rFonts w:cs="Calibri"/>
                <w:sz w:val="19"/>
              </w:rPr>
              <w:t>DIVERGENCE</w:t>
            </w:r>
          </w:p>
        </w:tc>
      </w:tr>
      <w:tr w:rsidR="005D754C" w14:paraId="713941CE" w14:textId="77777777">
        <w:tc>
          <w:tcPr>
            <w:tcW w:w="3120" w:type="dxa"/>
          </w:tcPr>
          <w:p w14:paraId="1D4C6BF5" w14:textId="77777777" w:rsidR="005D754C" w:rsidRDefault="004B1CBC">
            <w:r>
              <w:rPr>
                <w:rFonts w:cs="Calibri"/>
                <w:sz w:val="19"/>
              </w:rPr>
              <w:t>DIVERGENCE</w:t>
            </w:r>
          </w:p>
        </w:tc>
        <w:tc>
          <w:tcPr>
            <w:tcW w:w="3120" w:type="dxa"/>
          </w:tcPr>
          <w:p w14:paraId="17D64A9B" w14:textId="77777777" w:rsidR="005D754C" w:rsidRDefault="004B1CBC">
            <w:r>
              <w:rPr>
                <w:rFonts w:cs="Calibri"/>
                <w:sz w:val="19"/>
              </w:rPr>
              <w:t>↓ ↓ ↓</w:t>
            </w:r>
          </w:p>
        </w:tc>
        <w:tc>
          <w:tcPr>
            <w:tcW w:w="3120" w:type="dxa"/>
          </w:tcPr>
          <w:p w14:paraId="12F8E36B" w14:textId="77777777" w:rsidR="005D754C" w:rsidRDefault="004B1CBC">
            <w:r>
              <w:rPr>
                <w:rFonts w:cs="Calibri"/>
                <w:sz w:val="19"/>
              </w:rPr>
              <w:t>DECLINE</w:t>
            </w:r>
          </w:p>
        </w:tc>
      </w:tr>
      <w:tr w:rsidR="005D754C" w14:paraId="70D8D176" w14:textId="77777777">
        <w:tc>
          <w:tcPr>
            <w:tcW w:w="3120" w:type="dxa"/>
          </w:tcPr>
          <w:p w14:paraId="3C9E760B" w14:textId="77777777" w:rsidR="005D754C" w:rsidRDefault="004B1CBC">
            <w:r>
              <w:rPr>
                <w:rFonts w:cs="Calibri"/>
                <w:sz w:val="19"/>
              </w:rPr>
              <w:lastRenderedPageBreak/>
              <w:t>DISTRIBUTION</w:t>
            </w:r>
          </w:p>
        </w:tc>
        <w:tc>
          <w:tcPr>
            <w:tcW w:w="3120" w:type="dxa"/>
          </w:tcPr>
          <w:p w14:paraId="262367BA" w14:textId="77777777" w:rsidR="005D754C" w:rsidRDefault="004B1CBC">
            <w:r>
              <w:rPr>
                <w:rFonts w:cs="Calibri"/>
                <w:sz w:val="19"/>
              </w:rPr>
              <w:t>↓ ↓ ↓</w:t>
            </w:r>
          </w:p>
        </w:tc>
        <w:tc>
          <w:tcPr>
            <w:tcW w:w="3120" w:type="dxa"/>
          </w:tcPr>
          <w:p w14:paraId="374F1B58" w14:textId="77777777" w:rsidR="005D754C" w:rsidRDefault="004B1CBC">
            <w:r>
              <w:rPr>
                <w:rFonts w:cs="Calibri"/>
                <w:sz w:val="19"/>
              </w:rPr>
              <w:t>DECLINE</w:t>
            </w:r>
          </w:p>
        </w:tc>
      </w:tr>
      <w:tr w:rsidR="005D754C" w14:paraId="60662688" w14:textId="77777777">
        <w:tc>
          <w:tcPr>
            <w:tcW w:w="3120" w:type="dxa"/>
          </w:tcPr>
          <w:p w14:paraId="48E89B8B" w14:textId="77777777" w:rsidR="005D754C" w:rsidRDefault="004B1CBC">
            <w:r>
              <w:rPr>
                <w:rFonts w:cs="Calibri"/>
                <w:sz w:val="19"/>
              </w:rPr>
              <w:t>DECLINE</w:t>
            </w:r>
          </w:p>
        </w:tc>
        <w:tc>
          <w:tcPr>
            <w:tcW w:w="3120" w:type="dxa"/>
          </w:tcPr>
          <w:p w14:paraId="1EA4111E" w14:textId="77777777" w:rsidR="005D754C" w:rsidRDefault="004B1CBC">
            <w:r>
              <w:rPr>
                <w:rFonts w:cs="Calibri"/>
                <w:sz w:val="19"/>
              </w:rPr>
              <w:t>↑ ↑ →</w:t>
            </w:r>
          </w:p>
        </w:tc>
        <w:tc>
          <w:tcPr>
            <w:tcW w:w="3120" w:type="dxa"/>
          </w:tcPr>
          <w:p w14:paraId="17317BC6" w14:textId="77777777" w:rsidR="005D754C" w:rsidRDefault="004B1CBC">
            <w:r>
              <w:rPr>
                <w:rFonts w:cs="Calibri"/>
                <w:sz w:val="19"/>
              </w:rPr>
              <w:t>ACCUMULATION</w:t>
            </w:r>
          </w:p>
        </w:tc>
      </w:tr>
      <w:tr w:rsidR="005D754C" w14:paraId="7AC0CE6B" w14:textId="77777777">
        <w:tc>
          <w:tcPr>
            <w:tcW w:w="3120" w:type="dxa"/>
          </w:tcPr>
          <w:p w14:paraId="49E113CF" w14:textId="77777777" w:rsidR="005D754C" w:rsidRDefault="004B1CBC">
            <w:r>
              <w:rPr>
                <w:rFonts w:cs="Calibri"/>
                <w:sz w:val="19"/>
              </w:rPr>
              <w:t>DECLINE</w:t>
            </w:r>
          </w:p>
        </w:tc>
        <w:tc>
          <w:tcPr>
            <w:tcW w:w="3120" w:type="dxa"/>
          </w:tcPr>
          <w:p w14:paraId="5AC1D553" w14:textId="77777777" w:rsidR="005D754C" w:rsidRDefault="004B1CBC">
            <w:r>
              <w:rPr>
                <w:rFonts w:cs="Calibri"/>
                <w:sz w:val="19"/>
              </w:rPr>
              <w:t>↓ ↑ ↓</w:t>
            </w:r>
          </w:p>
        </w:tc>
        <w:tc>
          <w:tcPr>
            <w:tcW w:w="3120" w:type="dxa"/>
          </w:tcPr>
          <w:p w14:paraId="5921A4EC" w14:textId="77777777" w:rsidR="005D754C" w:rsidRDefault="004B1CBC">
            <w:r>
              <w:rPr>
                <w:rFonts w:cs="Calibri"/>
                <w:sz w:val="19"/>
              </w:rPr>
              <w:t>BOTTOM_CANDIDATE</w:t>
            </w:r>
          </w:p>
        </w:tc>
      </w:tr>
      <w:tr w:rsidR="005D754C" w14:paraId="69629EBB" w14:textId="77777777">
        <w:tc>
          <w:tcPr>
            <w:tcW w:w="3120" w:type="dxa"/>
          </w:tcPr>
          <w:p w14:paraId="51BBD329" w14:textId="77777777" w:rsidR="005D754C" w:rsidRDefault="004B1CBC">
            <w:r>
              <w:rPr>
                <w:rFonts w:cs="Calibri"/>
                <w:sz w:val="19"/>
              </w:rPr>
              <w:t>BOTTOM_CANDIDATE</w:t>
            </w:r>
          </w:p>
        </w:tc>
        <w:tc>
          <w:tcPr>
            <w:tcW w:w="3120" w:type="dxa"/>
          </w:tcPr>
          <w:p w14:paraId="2DA0A223" w14:textId="77777777" w:rsidR="005D754C" w:rsidRDefault="004B1CBC">
            <w:r>
              <w:rPr>
                <w:rFonts w:cs="Calibri"/>
                <w:sz w:val="19"/>
              </w:rPr>
              <w:t>↑ ↑ ↑</w:t>
            </w:r>
          </w:p>
        </w:tc>
        <w:tc>
          <w:tcPr>
            <w:tcW w:w="3120" w:type="dxa"/>
          </w:tcPr>
          <w:p w14:paraId="0678F52E" w14:textId="77777777" w:rsidR="005D754C" w:rsidRDefault="004B1CBC">
            <w:r>
              <w:rPr>
                <w:rFonts w:cs="Calibri"/>
                <w:sz w:val="19"/>
              </w:rPr>
              <w:t>BULLISH</w:t>
            </w:r>
          </w:p>
        </w:tc>
      </w:tr>
    </w:tbl>
    <w:p w14:paraId="07704E8B" w14:textId="77777777" w:rsidR="005D754C" w:rsidRDefault="004B1CBC">
      <w:pPr>
        <w:jc w:val="both"/>
      </w:pPr>
      <w:r>
        <w:rPr>
          <w:rFonts w:cs="Calibri"/>
          <w:b/>
        </w:rPr>
        <w:t>Core Score</w:t>
      </w:r>
      <w:r>
        <w:rPr>
          <w:rFonts w:cs="Calibri"/>
          <w:b/>
        </w:rPr>
        <w:t>（</w:t>
      </w:r>
      <w:r>
        <w:rPr>
          <w:rFonts w:cs="Calibri"/>
          <w:b/>
        </w:rPr>
        <w:t>State-First</w:t>
      </w:r>
      <w:r>
        <w:rPr>
          <w:rFonts w:cs="Calibri"/>
          <w:b/>
        </w:rPr>
        <w:t>）</w:t>
      </w:r>
      <w:r>
        <w:rPr>
          <w:rFonts w:cs="Calibri"/>
        </w:rPr>
        <w:t>：先定状态再映射分数（</w:t>
      </w:r>
      <w:r>
        <w:rPr>
          <w:rFonts w:cs="Calibri"/>
        </w:rPr>
        <w:t>0~100</w:t>
      </w:r>
      <w:r>
        <w:rPr>
          <w:rFonts w:cs="Calibri"/>
        </w:rPr>
        <w:t>），默认映射表进配置：</w:t>
      </w:r>
    </w:p>
    <w:p w14:paraId="7A81DF78" w14:textId="77777777" w:rsidR="005D754C" w:rsidRDefault="004B1CB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BULLISH=85  ACCUMULATION=70  DIVERGENCE=55</w:t>
      </w:r>
      <w:r>
        <w:rPr>
          <w:rFonts w:ascii="Consolas" w:eastAsia="Consolas" w:hAnsi="Consolas" w:cs="Consolas"/>
          <w:sz w:val="20"/>
        </w:rPr>
        <w:br/>
        <w:t>DISTRIBUTION=35  DECLINE=20  BOTTOM_CANDIDATE=45</w:t>
      </w:r>
      <w:r>
        <w:rPr>
          <w:rFonts w:ascii="Consolas" w:eastAsia="Consolas" w:hAnsi="Consolas" w:cs="Consolas"/>
          <w:sz w:val="20"/>
        </w:rPr>
        <w:br/>
      </w:r>
    </w:p>
    <w:p w14:paraId="6366E88A" w14:textId="77777777" w:rsidR="005D754C" w:rsidRDefault="004B1CBC">
      <w:pPr>
        <w:pStyle w:val="Heading3"/>
      </w:pPr>
      <w:bookmarkStart w:id="8" w:name="_Toc238836110"/>
      <w:r>
        <w:rPr>
          <w:rFonts w:ascii="Arial" w:eastAsia="Microsoft YaHei" w:hAnsi="Arial" w:cs="Arial"/>
        </w:rPr>
        <w:t>3.5 divergence.py</w:t>
      </w:r>
      <w:r>
        <w:rPr>
          <w:rFonts w:ascii="Arial" w:eastAsia="Microsoft YaHei" w:hAnsi="Arial" w:cs="Arial"/>
        </w:rPr>
        <w:t>（三维背离）</w:t>
      </w:r>
      <w:bookmarkEnd w:id="8"/>
    </w:p>
    <w:p w14:paraId="7DF3F056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计算</w:t>
      </w:r>
      <w:r>
        <w:rPr>
          <w:rFonts w:cs="Calibri"/>
        </w:rPr>
        <w:t xml:space="preserve"> C/F/P </w:t>
      </w:r>
      <w:r>
        <w:rPr>
          <w:rFonts w:cs="Calibri"/>
        </w:rPr>
        <w:t>三因子的标准化值（各自</w:t>
      </w:r>
      <w:r>
        <w:rPr>
          <w:rFonts w:cs="Calibri"/>
        </w:rPr>
        <w:t xml:space="preserve"> Z-Score</w:t>
      </w:r>
      <w:r>
        <w:rPr>
          <w:rFonts w:cs="Calibri"/>
        </w:rPr>
        <w:t>，横截面或时间序列与因子口径一致）；</w:t>
      </w:r>
    </w:p>
    <w:p w14:paraId="12581D43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CPD</w:t>
      </w:r>
      <w:r>
        <w:rPr>
          <w:rFonts w:cs="Calibri"/>
        </w:rPr>
        <w:t>（筹码</w:t>
      </w:r>
      <w:r>
        <w:rPr>
          <w:rFonts w:cs="Calibri"/>
        </w:rPr>
        <w:t>-</w:t>
      </w:r>
      <w:r>
        <w:rPr>
          <w:rFonts w:cs="Calibri"/>
        </w:rPr>
        <w:t>价格）、</w:t>
      </w:r>
      <w:r>
        <w:rPr>
          <w:rFonts w:ascii="Consolas" w:eastAsia="Consolas" w:hAnsi="Consolas" w:cs="Consolas"/>
          <w:color w:val="800000"/>
          <w:sz w:val="20"/>
        </w:rPr>
        <w:t>FPD</w:t>
      </w:r>
      <w:r>
        <w:rPr>
          <w:rFonts w:cs="Calibri"/>
        </w:rPr>
        <w:t>（资金</w:t>
      </w:r>
      <w:r>
        <w:rPr>
          <w:rFonts w:cs="Calibri"/>
        </w:rPr>
        <w:t>-</w:t>
      </w:r>
      <w:r>
        <w:rPr>
          <w:rFonts w:cs="Calibri"/>
        </w:rPr>
        <w:t>价格）、</w:t>
      </w:r>
      <w:r>
        <w:rPr>
          <w:rFonts w:ascii="Consolas" w:eastAsia="Consolas" w:hAnsi="Consolas" w:cs="Consolas"/>
          <w:color w:val="800000"/>
          <w:sz w:val="20"/>
        </w:rPr>
        <w:t>CFD</w:t>
      </w:r>
      <w:r>
        <w:rPr>
          <w:rFonts w:cs="Calibri"/>
        </w:rPr>
        <w:t>（筹码</w:t>
      </w:r>
      <w:r>
        <w:rPr>
          <w:rFonts w:cs="Calibri"/>
        </w:rPr>
        <w:t>-</w:t>
      </w:r>
      <w:r>
        <w:rPr>
          <w:rFonts w:cs="Calibri"/>
        </w:rPr>
        <w:t>资金）三个背离信号；</w:t>
      </w:r>
    </w:p>
    <w:p w14:paraId="59675D4B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判定：</w:t>
      </w:r>
      <w:r>
        <w:rPr>
          <w:rFonts w:ascii="Consolas" w:eastAsia="Consolas" w:hAnsi="Consolas" w:cs="Consolas"/>
          <w:color w:val="800000"/>
          <w:sz w:val="20"/>
        </w:rPr>
        <w:t>|z_x - z_y| &gt; divergence.z_threshold(1.0)</w:t>
      </w:r>
      <w:r>
        <w:rPr>
          <w:rFonts w:cs="Calibri"/>
        </w:rPr>
        <w:t xml:space="preserve"> </w:t>
      </w:r>
      <w:r>
        <w:rPr>
          <w:rFonts w:cs="Calibri"/>
        </w:rPr>
        <w:t>且方向符号相反</w:t>
      </w:r>
      <w:r>
        <w:rPr>
          <w:rFonts w:cs="Calibri"/>
        </w:rPr>
        <w:t xml:space="preserve"> → </w:t>
      </w:r>
      <w:r>
        <w:rPr>
          <w:rFonts w:cs="Calibri"/>
        </w:rPr>
        <w:t>背离；记录背离方向（如</w:t>
      </w:r>
      <w:r>
        <w:rPr>
          <w:rFonts w:cs="Calibri"/>
        </w:rPr>
        <w:t>"</w:t>
      </w:r>
      <w:r>
        <w:rPr>
          <w:rFonts w:cs="Calibri"/>
        </w:rPr>
        <w:t>筹码顶背离</w:t>
      </w:r>
      <w:r>
        <w:rPr>
          <w:rFonts w:cs="Calibri"/>
        </w:rPr>
        <w:t>"</w:t>
      </w:r>
      <w:r>
        <w:rPr>
          <w:rFonts w:cs="Calibri"/>
        </w:rPr>
        <w:t>）；</w:t>
      </w:r>
    </w:p>
    <w:p w14:paraId="6D72EACC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任一因子缺失时对应背离输出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NULL</w:t>
      </w:r>
      <w:r>
        <w:rPr>
          <w:rFonts w:cs="Calibri"/>
        </w:rPr>
        <w:t>，不臆测。</w:t>
      </w:r>
    </w:p>
    <w:p w14:paraId="6CA68B2B" w14:textId="77777777" w:rsidR="005D754C" w:rsidRDefault="004B1CBC">
      <w:pPr>
        <w:pStyle w:val="Heading2"/>
      </w:pPr>
      <w:bookmarkStart w:id="9" w:name="_Toc238836111"/>
      <w:r>
        <w:rPr>
          <w:rFonts w:ascii="Arial" w:eastAsia="Microsoft YaHei" w:hAnsi="Arial" w:cs="Arial"/>
        </w:rPr>
        <w:t>四、关键设计决策</w:t>
      </w:r>
      <w:bookmarkEnd w:id="9"/>
    </w:p>
    <w:p w14:paraId="4C35E296" w14:textId="77777777" w:rsidR="005D754C" w:rsidRDefault="004B1CBC">
      <w:pPr>
        <w:pStyle w:val="Heading3"/>
      </w:pPr>
      <w:bookmarkStart w:id="10" w:name="_Toc238836112"/>
      <w:r>
        <w:rPr>
          <w:rFonts w:ascii="Arial" w:eastAsia="Microsoft YaHei" w:hAnsi="Arial" w:cs="Arial"/>
        </w:rPr>
        <w:t xml:space="preserve">4.1 </w:t>
      </w:r>
      <w:r>
        <w:rPr>
          <w:rFonts w:ascii="Arial" w:eastAsia="Microsoft YaHei" w:hAnsi="Arial" w:cs="Arial"/>
        </w:rPr>
        <w:t>铁律执行</w:t>
      </w:r>
      <w:bookmarkEnd w:id="10"/>
    </w:p>
    <w:p w14:paraId="4A4278F9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FSM-1 </w:t>
      </w:r>
      <w:r>
        <w:rPr>
          <w:rFonts w:cs="Calibri"/>
        </w:rPr>
        <w:t>状态切换</w:t>
      </w:r>
      <w:r>
        <w:rPr>
          <w:rFonts w:cs="Calibri"/>
          <w:b/>
        </w:rPr>
        <w:t>只允许由季度新数据驱动</w:t>
      </w:r>
      <w:r>
        <w:rPr>
          <w:rFonts w:cs="Calibri"/>
        </w:rPr>
        <w:t>（</w:t>
      </w:r>
      <w:r>
        <w:rPr>
          <w:rFonts w:cs="Calibri"/>
        </w:rPr>
        <w:t xml:space="preserve">P1 </w:t>
      </w:r>
      <w:r>
        <w:rPr>
          <w:rFonts w:cs="Calibri"/>
        </w:rPr>
        <w:t>阶段已天然满足：只消费季度数据）；</w:t>
      </w:r>
    </w:p>
    <w:p w14:paraId="7327B22F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周线</w:t>
      </w:r>
      <w:r>
        <w:rPr>
          <w:rFonts w:cs="Calibri"/>
        </w:rPr>
        <w:t>/</w:t>
      </w:r>
      <w:r>
        <w:rPr>
          <w:rFonts w:cs="Calibri"/>
        </w:rPr>
        <w:t>月线事件不允许进入本模块（</w:t>
      </w:r>
      <w:r>
        <w:rPr>
          <w:rFonts w:cs="Calibri"/>
        </w:rPr>
        <w:t xml:space="preserve">P4 </w:t>
      </w:r>
      <w:r>
        <w:rPr>
          <w:rFonts w:cs="Calibri"/>
        </w:rPr>
        <w:t>才做</w:t>
      </w:r>
      <w:r>
        <w:rPr>
          <w:rFonts w:cs="Calibri"/>
        </w:rPr>
        <w:t xml:space="preserve"> MTF </w:t>
      </w:r>
      <w:r>
        <w:rPr>
          <w:rFonts w:cs="Calibri"/>
        </w:rPr>
        <w:t>融合），代码层面不引入任何低周期输入；</w:t>
      </w:r>
    </w:p>
    <w:p w14:paraId="54EBAB16" w14:textId="77777777" w:rsidR="005D754C" w:rsidRDefault="004B1CBC">
      <w:pPr>
        <w:spacing w:after="60"/>
        <w:ind w:left="283" w:hanging="283"/>
      </w:pPr>
      <w:r>
        <w:rPr>
          <w:rFonts w:cs="Calibri"/>
        </w:rPr>
        <w:t>• State-First</w:t>
      </w:r>
      <w:r>
        <w:rPr>
          <w:rFonts w:cs="Calibri"/>
        </w:rPr>
        <w:t>：任何地方禁止</w:t>
      </w:r>
      <w:r>
        <w:rPr>
          <w:rFonts w:cs="Calibri"/>
        </w:rPr>
        <w:t>"</w:t>
      </w:r>
      <w:r>
        <w:rPr>
          <w:rFonts w:cs="Calibri"/>
        </w:rPr>
        <w:t>先算加权分再反推状态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700F4820" w14:textId="77777777" w:rsidR="005D754C" w:rsidRDefault="004B1CBC">
      <w:pPr>
        <w:pStyle w:val="Heading3"/>
      </w:pPr>
      <w:bookmarkStart w:id="11" w:name="_Toc238836113"/>
      <w:r>
        <w:rPr>
          <w:rFonts w:ascii="Arial" w:eastAsia="Microsoft YaHei" w:hAnsi="Arial" w:cs="Arial"/>
        </w:rPr>
        <w:t xml:space="preserve">4.2 </w:t>
      </w:r>
      <w:r>
        <w:rPr>
          <w:rFonts w:ascii="Arial" w:eastAsia="Microsoft YaHei" w:hAnsi="Arial" w:cs="Arial"/>
        </w:rPr>
        <w:t>写入规范（</w:t>
      </w:r>
      <w:r>
        <w:rPr>
          <w:rFonts w:ascii="Arial" w:eastAsia="Microsoft YaHei" w:hAnsi="Arial" w:cs="Arial"/>
        </w:rPr>
        <w:t>qcfp_quarterly_structural</w:t>
      </w:r>
      <w:r>
        <w:rPr>
          <w:rFonts w:ascii="Arial" w:eastAsia="Microsoft YaHei" w:hAnsi="Arial" w:cs="Arial"/>
        </w:rPr>
        <w:t>）</w:t>
      </w:r>
      <w:bookmarkEnd w:id="11"/>
    </w:p>
    <w:p w14:paraId="154EEB5D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</w:rPr>
        <w:t xml:space="preserve"> </w:t>
      </w:r>
      <w:r>
        <w:rPr>
          <w:rFonts w:cs="Calibri"/>
          <w:b/>
        </w:rPr>
        <w:t>UPSERT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INSERT OR REPLACE</w:t>
      </w:r>
      <w:r>
        <w:rPr>
          <w:rFonts w:cs="Calibri"/>
        </w:rPr>
        <w:t>，唯一索引已建）；</w:t>
      </w:r>
    </w:p>
    <w:p w14:paraId="0FA80C74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必填：</w:t>
      </w:r>
      <w:r>
        <w:rPr>
          <w:rFonts w:ascii="Consolas" w:eastAsia="Consolas" w:hAnsi="Consolas" w:cs="Consolas"/>
          <w:color w:val="800000"/>
          <w:sz w:val="20"/>
        </w:rPr>
        <w:t>stock_code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period_end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>（</w:t>
      </w:r>
      <w:r>
        <w:rPr>
          <w:rFonts w:cs="Calibri"/>
        </w:rPr>
        <w:t xml:space="preserve">= period_end + 45 </w:t>
      </w:r>
      <w:r>
        <w:rPr>
          <w:rFonts w:cs="Calibri"/>
        </w:rPr>
        <w:t>天推算，模式进配置）、</w:t>
      </w:r>
      <w:r>
        <w:rPr>
          <w:rFonts w:ascii="Consolas" w:eastAsia="Consolas" w:hAnsi="Consolas" w:cs="Consolas"/>
          <w:color w:val="800000"/>
          <w:sz w:val="20"/>
        </w:rPr>
        <w:t>model_version=QCFP-MTF-2.1.1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source_period</w:t>
      </w:r>
      <w:r>
        <w:rPr>
          <w:rFonts w:cs="Calibri"/>
        </w:rPr>
        <w:t>（如</w:t>
      </w:r>
      <w:r>
        <w:rPr>
          <w:rFonts w:cs="Calibri"/>
        </w:rPr>
        <w:t xml:space="preserve"> 2026/Q2</w:t>
      </w:r>
      <w:r>
        <w:rPr>
          <w:rFonts w:cs="Calibri"/>
        </w:rPr>
        <w:t>）、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>；</w:t>
      </w:r>
    </w:p>
    <w:p w14:paraId="3CF2846D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继承规则：取参与因子来源的最差等级（</w:t>
      </w:r>
      <w:r>
        <w:rPr>
          <w:rFonts w:cs="Calibri"/>
        </w:rPr>
        <w:t>C←institutional_holdings</w:t>
      </w:r>
      <w:r>
        <w:rPr>
          <w:rFonts w:cs="Calibri"/>
        </w:rPr>
        <w:t>、</w:t>
      </w:r>
      <w:r>
        <w:rPr>
          <w:rFonts w:cs="Calibri"/>
        </w:rPr>
        <w:t>F←quarterly_moneyflow</w:t>
      </w:r>
      <w:r>
        <w:rPr>
          <w:rFonts w:cs="Calibri"/>
        </w:rPr>
        <w:t>、</w:t>
      </w:r>
      <w:r>
        <w:rPr>
          <w:rFonts w:cs="Calibri"/>
        </w:rPr>
        <w:t>P←quarterly_kline</w:t>
      </w:r>
      <w:r>
        <w:rPr>
          <w:rFonts w:cs="Calibri"/>
        </w:rPr>
        <w:t>），使用</w:t>
      </w:r>
      <w:r>
        <w:rPr>
          <w:rFonts w:cs="Calibri"/>
        </w:rPr>
        <w:t xml:space="preserve"> F_UNKNOWN </w:t>
      </w:r>
      <w:r>
        <w:rPr>
          <w:rFonts w:cs="Calibri"/>
        </w:rPr>
        <w:t>降级映射时再降一级；</w:t>
      </w:r>
    </w:p>
    <w:p w14:paraId="3ECF0B9C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清洗：</w:t>
      </w:r>
      <w:r>
        <w:rPr>
          <w:rFonts w:ascii="Consolas" w:eastAsia="Consolas" w:hAnsi="Consolas" w:cs="Consolas"/>
          <w:color w:val="800000"/>
          <w:sz w:val="20"/>
        </w:rPr>
        <w:t>corporate_action_flag=1</w:t>
      </w:r>
      <w:r>
        <w:rPr>
          <w:rFonts w:cs="Calibri"/>
        </w:rPr>
        <w:t>、负价格、首季无</w:t>
      </w:r>
      <w:r>
        <w:rPr>
          <w:rFonts w:cs="Calibri"/>
        </w:rPr>
        <w:t xml:space="preserve"> QoQ </w:t>
      </w:r>
      <w:r>
        <w:rPr>
          <w:rFonts w:cs="Calibri"/>
        </w:rPr>
        <w:t>的季度按</w:t>
      </w:r>
      <w:r>
        <w:rPr>
          <w:rFonts w:cs="Calibri"/>
        </w:rPr>
        <w:t xml:space="preserve"> §3 </w:t>
      </w:r>
      <w:r>
        <w:rPr>
          <w:rFonts w:cs="Calibri"/>
        </w:rPr>
        <w:t>规则置</w:t>
      </w:r>
      <w:r>
        <w:rPr>
          <w:rFonts w:cs="Calibri"/>
        </w:rPr>
        <w:t xml:space="preserve"> NULL </w:t>
      </w:r>
      <w:r>
        <w:rPr>
          <w:rFonts w:cs="Calibri"/>
        </w:rPr>
        <w:t>并记录原因到日志。</w:t>
      </w:r>
    </w:p>
    <w:p w14:paraId="27FD3A7D" w14:textId="77777777" w:rsidR="005D754C" w:rsidRDefault="004B1CBC">
      <w:pPr>
        <w:pStyle w:val="Heading3"/>
      </w:pPr>
      <w:bookmarkStart w:id="12" w:name="_Toc238836114"/>
      <w:r>
        <w:rPr>
          <w:rFonts w:ascii="Arial" w:eastAsia="Microsoft YaHei" w:hAnsi="Arial" w:cs="Arial"/>
        </w:rPr>
        <w:lastRenderedPageBreak/>
        <w:t xml:space="preserve">4.3 F </w:t>
      </w:r>
      <w:r>
        <w:rPr>
          <w:rFonts w:ascii="Arial" w:eastAsia="Microsoft YaHei" w:hAnsi="Arial" w:cs="Arial"/>
        </w:rPr>
        <w:t>缺失降级映射（</w:t>
      </w:r>
      <w:r>
        <w:rPr>
          <w:rFonts w:ascii="Arial" w:eastAsia="Microsoft YaHei" w:hAnsi="Arial" w:cs="Arial"/>
        </w:rPr>
        <w:t xml:space="preserve">2021 </w:t>
      </w:r>
      <w:r>
        <w:rPr>
          <w:rFonts w:ascii="Arial" w:eastAsia="Microsoft YaHei" w:hAnsi="Arial" w:cs="Arial"/>
        </w:rPr>
        <w:t>前季度）</w:t>
      </w:r>
      <w:bookmarkEnd w:id="12"/>
    </w:p>
    <w:p w14:paraId="38B98695" w14:textId="77777777" w:rsidR="005D754C" w:rsidRDefault="004B1CBC">
      <w:pPr>
        <w:jc w:val="both"/>
      </w:pPr>
      <w:r>
        <w:rPr>
          <w:rFonts w:cs="Calibri"/>
        </w:rPr>
        <w:t>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F_UNKNOWN</w:t>
      </w:r>
      <w:r>
        <w:rPr>
          <w:rFonts w:cs="Calibri"/>
        </w:rPr>
        <w:t xml:space="preserve"> </w:t>
      </w:r>
      <w:r>
        <w:rPr>
          <w:rFonts w:cs="Calibri"/>
        </w:rPr>
        <w:t>时用</w:t>
      </w:r>
      <w:r>
        <w:rPr>
          <w:rFonts w:cs="Calibri"/>
        </w:rPr>
        <w:t xml:space="preserve"> C+P </w:t>
      </w:r>
      <w:r>
        <w:rPr>
          <w:rFonts w:cs="Calibri"/>
        </w:rPr>
        <w:t>保守映射，</w:t>
      </w:r>
      <w:r>
        <w:rPr>
          <w:rFonts w:cs="Calibri"/>
          <w:b/>
        </w:rPr>
        <w:t>只允许输出</w:t>
      </w:r>
      <w:r>
        <w:rPr>
          <w:rFonts w:cs="Calibri"/>
          <w:b/>
        </w:rPr>
        <w:t xml:space="preserve"> A- </w:t>
      </w:r>
      <w:r>
        <w:rPr>
          <w:rFonts w:cs="Calibri"/>
          <w:b/>
        </w:rPr>
        <w:t>级结论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2111"/>
        <w:gridCol w:w="3185"/>
        <w:gridCol w:w="2166"/>
      </w:tblGrid>
      <w:tr w:rsidR="005D754C" w14:paraId="5764D80C" w14:textId="77777777">
        <w:trPr>
          <w:tblHeader/>
        </w:trPr>
        <w:tc>
          <w:tcPr>
            <w:tcW w:w="2340" w:type="dxa"/>
            <w:shd w:val="clear" w:color="auto" w:fill="2F5496"/>
          </w:tcPr>
          <w:p w14:paraId="406CCC4F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2340" w:type="dxa"/>
            <w:shd w:val="clear" w:color="auto" w:fill="2F5496"/>
          </w:tcPr>
          <w:p w14:paraId="28E6C5CC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P</w:t>
            </w:r>
          </w:p>
        </w:tc>
        <w:tc>
          <w:tcPr>
            <w:tcW w:w="2340" w:type="dxa"/>
            <w:shd w:val="clear" w:color="auto" w:fill="2F5496"/>
          </w:tcPr>
          <w:p w14:paraId="383EE772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输出状态</w:t>
            </w:r>
          </w:p>
        </w:tc>
        <w:tc>
          <w:tcPr>
            <w:tcW w:w="2340" w:type="dxa"/>
            <w:shd w:val="clear" w:color="auto" w:fill="2F5496"/>
          </w:tcPr>
          <w:p w14:paraId="6041CD10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5D754C" w14:paraId="25170D69" w14:textId="77777777">
        <w:tc>
          <w:tcPr>
            <w:tcW w:w="2340" w:type="dxa"/>
          </w:tcPr>
          <w:p w14:paraId="52C11A27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5515232F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26F393D3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697ABFA5" w14:textId="77777777" w:rsidR="005D754C" w:rsidRDefault="004B1CBC">
            <w:r>
              <w:rPr>
                <w:rFonts w:cs="Calibri"/>
                <w:sz w:val="19"/>
              </w:rPr>
              <w:t>有资金佐证前不升级</w:t>
            </w:r>
            <w:r>
              <w:rPr>
                <w:rFonts w:cs="Calibri"/>
                <w:sz w:val="19"/>
              </w:rPr>
              <w:t xml:space="preserve"> BULLISH</w:t>
            </w:r>
          </w:p>
        </w:tc>
      </w:tr>
      <w:tr w:rsidR="005D754C" w14:paraId="7F25760D" w14:textId="77777777">
        <w:tc>
          <w:tcPr>
            <w:tcW w:w="2340" w:type="dxa"/>
          </w:tcPr>
          <w:p w14:paraId="006A4147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0756E2E4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2B4AEABF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741C5CEA" w14:textId="77777777" w:rsidR="005D754C" w:rsidRDefault="005D754C"/>
        </w:tc>
      </w:tr>
      <w:tr w:rsidR="005D754C" w14:paraId="702F4E51" w14:textId="77777777">
        <w:tc>
          <w:tcPr>
            <w:tcW w:w="2340" w:type="dxa"/>
          </w:tcPr>
          <w:p w14:paraId="5B2ECEAD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2DBBA9BA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136B071C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0BFC7C0A" w14:textId="77777777" w:rsidR="005D754C" w:rsidRDefault="005D754C"/>
        </w:tc>
      </w:tr>
      <w:tr w:rsidR="005D754C" w14:paraId="58DD5023" w14:textId="77777777">
        <w:tc>
          <w:tcPr>
            <w:tcW w:w="2340" w:type="dxa"/>
          </w:tcPr>
          <w:p w14:paraId="61DC6C97" w14:textId="77777777" w:rsidR="005D754C" w:rsidRDefault="004B1CBC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2340" w:type="dxa"/>
          </w:tcPr>
          <w:p w14:paraId="603EBDBC" w14:textId="77777777" w:rsidR="005D754C" w:rsidRDefault="004B1CBC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2340" w:type="dxa"/>
          </w:tcPr>
          <w:p w14:paraId="6201D02D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A-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7A9C4A5A" w14:textId="77777777" w:rsidR="005D754C" w:rsidRDefault="004B1CBC">
            <w:r>
              <w:rPr>
                <w:rFonts w:cs="Calibri"/>
                <w:sz w:val="19"/>
              </w:rPr>
              <w:t>筹码与价格背离，需资金确认</w:t>
            </w:r>
          </w:p>
        </w:tc>
      </w:tr>
      <w:tr w:rsidR="005D754C" w14:paraId="70E4C9F9" w14:textId="77777777">
        <w:tc>
          <w:tcPr>
            <w:tcW w:w="2340" w:type="dxa"/>
          </w:tcPr>
          <w:p w14:paraId="3D5828DB" w14:textId="77777777" w:rsidR="005D754C" w:rsidRDefault="004B1CBC">
            <w:r>
              <w:rPr>
                <w:rFonts w:cs="Calibri"/>
                <w:sz w:val="19"/>
              </w:rPr>
              <w:t>其余</w:t>
            </w:r>
          </w:p>
        </w:tc>
        <w:tc>
          <w:tcPr>
            <w:tcW w:w="2340" w:type="dxa"/>
          </w:tcPr>
          <w:p w14:paraId="7A2420BD" w14:textId="77777777" w:rsidR="005D754C" w:rsidRDefault="005D754C"/>
        </w:tc>
        <w:tc>
          <w:tcPr>
            <w:tcW w:w="2340" w:type="dxa"/>
          </w:tcPr>
          <w:p w14:paraId="5708E1ED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STATE_UNDETERMINED</w:t>
            </w:r>
          </w:p>
        </w:tc>
        <w:tc>
          <w:tcPr>
            <w:tcW w:w="2340" w:type="dxa"/>
          </w:tcPr>
          <w:p w14:paraId="0AD03743" w14:textId="77777777" w:rsidR="005D754C" w:rsidRDefault="004B1CBC">
            <w:r>
              <w:rPr>
                <w:rFonts w:cs="Calibri"/>
                <w:sz w:val="19"/>
              </w:rPr>
              <w:t>不产生结构结论</w:t>
            </w:r>
          </w:p>
        </w:tc>
      </w:tr>
    </w:tbl>
    <w:p w14:paraId="14253DFC" w14:textId="77777777" w:rsidR="005D754C" w:rsidRDefault="004B1CBC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STATE_UNDETERMINED</w:t>
      </w:r>
      <w:r>
        <w:rPr>
          <w:rFonts w:cs="Calibri"/>
        </w:rPr>
        <w:t xml:space="preserve"> </w:t>
      </w:r>
      <w:r>
        <w:rPr>
          <w:rFonts w:cs="Calibri"/>
        </w:rPr>
        <w:t>视为</w:t>
      </w:r>
      <w:r>
        <w:rPr>
          <w:rFonts w:cs="Calibri"/>
        </w:rPr>
        <w:t>"</w:t>
      </w:r>
      <w:r>
        <w:rPr>
          <w:rFonts w:cs="Calibri"/>
        </w:rPr>
        <w:t>数据不足</w:t>
      </w:r>
      <w:r>
        <w:rPr>
          <w:rFonts w:cs="Calibri"/>
        </w:rPr>
        <w:t>"</w:t>
      </w:r>
      <w:r>
        <w:rPr>
          <w:rFonts w:cs="Calibri"/>
        </w:rPr>
        <w:t>，</w:t>
      </w:r>
      <w:r>
        <w:rPr>
          <w:rFonts w:cs="Calibri"/>
        </w:rPr>
        <w:t xml:space="preserve">P4 </w:t>
      </w:r>
      <w:r>
        <w:rPr>
          <w:rFonts w:cs="Calibri"/>
        </w:rPr>
        <w:t>融合时不做门控输入，仅在报告中提示。</w:t>
      </w:r>
    </w:p>
    <w:p w14:paraId="73C7AF01" w14:textId="77777777" w:rsidR="005D754C" w:rsidRDefault="004B1CBC">
      <w:pPr>
        <w:pStyle w:val="Heading2"/>
      </w:pPr>
      <w:bookmarkStart w:id="13" w:name="_Toc238836115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3"/>
    </w:p>
    <w:p w14:paraId="4E91BDFC" w14:textId="77777777" w:rsidR="005D754C" w:rsidRDefault="004B1CB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structural:</w:t>
      </w:r>
      <w:r>
        <w:rPr>
          <w:rFonts w:ascii="Consolas" w:eastAsia="Consolas" w:hAnsi="Consolas" w:cs="Consolas"/>
          <w:sz w:val="20"/>
        </w:rPr>
        <w:br/>
        <w:t xml:space="preserve">  direction_thresholds:</w:t>
      </w:r>
      <w:r>
        <w:rPr>
          <w:rFonts w:ascii="Consolas" w:eastAsia="Consolas" w:hAnsi="Consolas" w:cs="Consolas"/>
          <w:sz w:val="20"/>
        </w:rPr>
        <w:br/>
        <w:t xml:space="preserve">    c_pp_threshold: 0.5        # holder_pct_qoq_pp</w:t>
      </w:r>
      <w:r>
        <w:rPr>
          <w:rFonts w:ascii="Consolas" w:eastAsia="Consolas" w:hAnsi="Consolas" w:cs="Consolas"/>
          <w:sz w:val="20"/>
        </w:rPr>
        <w:t>（百分点）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f_z_threshold: 0.5</w:t>
      </w:r>
      <w:r>
        <w:rPr>
          <w:rFonts w:ascii="Consolas" w:eastAsia="Consolas" w:hAnsi="Consolas" w:cs="Consolas"/>
          <w:sz w:val="20"/>
        </w:rPr>
        <w:br/>
        <w:t xml:space="preserve">    p_return_threshold: 2.0    # %</w:t>
      </w:r>
      <w:r>
        <w:rPr>
          <w:rFonts w:ascii="Consolas" w:eastAsia="Consolas" w:hAnsi="Consolas" w:cs="Consolas"/>
          <w:sz w:val="20"/>
        </w:rPr>
        <w:br/>
        <w:t xml:space="preserve">    p_flat_return: 1.0         # %</w:t>
      </w:r>
      <w:r>
        <w:rPr>
          <w:rFonts w:ascii="Consolas" w:eastAsia="Consolas" w:hAnsi="Consolas" w:cs="Consolas"/>
          <w:sz w:val="20"/>
        </w:rPr>
        <w:br/>
        <w:t xml:space="preserve">  trend_score_weights:</w:t>
      </w:r>
      <w:r>
        <w:rPr>
          <w:rFonts w:ascii="Consolas" w:eastAsia="Consolas" w:hAnsi="Consolas" w:cs="Consolas"/>
          <w:sz w:val="20"/>
        </w:rPr>
        <w:br/>
        <w:t xml:space="preserve">    return_pctl: 0.30</w:t>
      </w:r>
      <w:r>
        <w:rPr>
          <w:rFonts w:ascii="Consolas" w:eastAsia="Consolas" w:hAnsi="Consolas" w:cs="Consolas"/>
          <w:sz w:val="20"/>
        </w:rPr>
        <w:br/>
        <w:t xml:space="preserve">    ma_alignment: 0.25</w:t>
      </w:r>
      <w:r>
        <w:rPr>
          <w:rFonts w:ascii="Consolas" w:eastAsia="Consolas" w:hAnsi="Consolas" w:cs="Consolas"/>
          <w:sz w:val="20"/>
        </w:rPr>
        <w:br/>
        <w:t xml:space="preserve">    macd_state: 0.15</w:t>
      </w:r>
      <w:r>
        <w:rPr>
          <w:rFonts w:ascii="Consolas" w:eastAsia="Consolas" w:hAnsi="Consolas" w:cs="Consolas"/>
          <w:sz w:val="20"/>
        </w:rPr>
        <w:br/>
        <w:t xml:space="preserve">    position_52w: 0.20</w:t>
      </w:r>
      <w:r>
        <w:rPr>
          <w:rFonts w:ascii="Consolas" w:eastAsia="Consolas" w:hAnsi="Consolas" w:cs="Consolas"/>
          <w:sz w:val="20"/>
        </w:rPr>
        <w:br/>
        <w:t xml:space="preserve">    vwap_deviation: 0.10</w:t>
      </w:r>
      <w:r>
        <w:rPr>
          <w:rFonts w:ascii="Consolas" w:eastAsia="Consolas" w:hAnsi="Consolas" w:cs="Consolas"/>
          <w:sz w:val="20"/>
        </w:rPr>
        <w:br/>
        <w:t xml:space="preserve">  divergence:</w:t>
      </w:r>
      <w:r>
        <w:rPr>
          <w:rFonts w:ascii="Consolas" w:eastAsia="Consolas" w:hAnsi="Consolas" w:cs="Consolas"/>
          <w:sz w:val="20"/>
        </w:rPr>
        <w:br/>
        <w:t xml:space="preserve">    z_threshold: 1.0</w:t>
      </w:r>
      <w:r>
        <w:rPr>
          <w:rFonts w:ascii="Consolas" w:eastAsia="Consolas" w:hAnsi="Consolas" w:cs="Consolas"/>
          <w:sz w:val="20"/>
        </w:rPr>
        <w:br/>
        <w:t xml:space="preserve">  score_mapping:</w:t>
      </w:r>
      <w:r>
        <w:rPr>
          <w:rFonts w:ascii="Consolas" w:eastAsia="Consolas" w:hAnsi="Consolas" w:cs="Consolas"/>
          <w:sz w:val="20"/>
        </w:rPr>
        <w:br/>
        <w:t xml:space="preserve">    STRUCTURAL_BULLISH: 85</w:t>
      </w:r>
      <w:r>
        <w:rPr>
          <w:rFonts w:ascii="Consolas" w:eastAsia="Consolas" w:hAnsi="Consolas" w:cs="Consolas"/>
          <w:sz w:val="20"/>
        </w:rPr>
        <w:br/>
        <w:t xml:space="preserve">    STRUCTURAL_ACCUMULATION: 70</w:t>
      </w:r>
      <w:r>
        <w:rPr>
          <w:rFonts w:ascii="Consolas" w:eastAsia="Consolas" w:hAnsi="Consolas" w:cs="Consolas"/>
          <w:sz w:val="20"/>
        </w:rPr>
        <w:br/>
        <w:t xml:space="preserve">    STRUCTURAL_DIVERGENCE: 55</w:t>
      </w:r>
      <w:r>
        <w:rPr>
          <w:rFonts w:ascii="Consolas" w:eastAsia="Consolas" w:hAnsi="Consolas" w:cs="Consolas"/>
          <w:sz w:val="20"/>
        </w:rPr>
        <w:br/>
        <w:t xml:space="preserve">    STRUCTURAL_DISTRIBUTION: 35</w:t>
      </w:r>
      <w:r>
        <w:rPr>
          <w:rFonts w:ascii="Consolas" w:eastAsia="Consolas" w:hAnsi="Consolas" w:cs="Consolas"/>
          <w:sz w:val="20"/>
        </w:rPr>
        <w:br/>
        <w:t xml:space="preserve">    STRUCTURAL_DECLINE: 20</w:t>
      </w:r>
      <w:r>
        <w:rPr>
          <w:rFonts w:ascii="Consolas" w:eastAsia="Consolas" w:hAnsi="Consolas" w:cs="Consolas"/>
          <w:sz w:val="20"/>
        </w:rPr>
        <w:br/>
        <w:t xml:space="preserve">    STRUCTURAL_BOTTOM_CANDIDATE: 45</w:t>
      </w:r>
      <w:r>
        <w:rPr>
          <w:rFonts w:ascii="Consolas" w:eastAsia="Consolas" w:hAnsi="Consolas" w:cs="Consolas"/>
          <w:sz w:val="20"/>
        </w:rPr>
        <w:br/>
        <w:t xml:space="preserve">  fallback:</w:t>
      </w:r>
      <w:r>
        <w:rPr>
          <w:rFonts w:ascii="Consolas" w:eastAsia="Consolas" w:hAnsi="Consolas" w:cs="Consolas"/>
          <w:sz w:val="20"/>
        </w:rPr>
        <w:br/>
        <w:t xml:space="preserve">    allow_f_missing_with_cp: true</w:t>
      </w:r>
      <w:r>
        <w:rPr>
          <w:rFonts w:ascii="Consolas" w:eastAsia="Consolas" w:hAnsi="Consolas" w:cs="Consolas"/>
          <w:sz w:val="20"/>
        </w:rPr>
        <w:br/>
      </w:r>
    </w:p>
    <w:p w14:paraId="483259DE" w14:textId="77777777" w:rsidR="005D754C" w:rsidRDefault="004B1CBC">
      <w:pPr>
        <w:pStyle w:val="Heading2"/>
      </w:pPr>
      <w:bookmarkStart w:id="14" w:name="_Toc238836116"/>
      <w:r>
        <w:rPr>
          <w:rFonts w:ascii="Arial" w:eastAsia="Microsoft YaHei" w:hAnsi="Arial" w:cs="Arial"/>
        </w:rPr>
        <w:t>六、脚本与工作流集成</w:t>
      </w:r>
      <w:bookmarkEnd w:id="14"/>
    </w:p>
    <w:p w14:paraId="4EAE7403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Core/QCFP_MTF/scripts/structural_engine.py</w:t>
      </w:r>
    </w:p>
    <w:p w14:paraId="15A5732E" w14:textId="77777777" w:rsidR="005D754C" w:rsidRDefault="004B1CBC">
      <w:pPr>
        <w:spacing w:after="60"/>
        <w:ind w:left="567" w:hanging="283"/>
      </w:pPr>
      <w:r>
        <w:rPr>
          <w:rFonts w:cs="Calibri"/>
        </w:rPr>
        <w:lastRenderedPageBreak/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 00700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--period-end 2026-06-30</w:t>
      </w:r>
      <w:r>
        <w:rPr>
          <w:rFonts w:cs="Calibri"/>
        </w:rPr>
        <w:t>（可选，只算指定季度）、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>（不写库，打印结果）</w:t>
      </w:r>
    </w:p>
    <w:p w14:paraId="07406842" w14:textId="77777777" w:rsidR="005D754C" w:rsidRDefault="004B1CBC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行为：读源表</w:t>
      </w:r>
      <w:r>
        <w:rPr>
          <w:rFonts w:cs="Calibri"/>
        </w:rPr>
        <w:t xml:space="preserve"> → </w:t>
      </w:r>
      <w:r>
        <w:rPr>
          <w:rFonts w:cs="Calibri"/>
        </w:rPr>
        <w:t>计算</w:t>
      </w:r>
      <w:r>
        <w:rPr>
          <w:rFonts w:cs="Calibri"/>
        </w:rPr>
        <w:t xml:space="preserve"> C/F/P → FSM-1 → </w:t>
      </w:r>
      <w:r>
        <w:rPr>
          <w:rFonts w:cs="Calibri"/>
        </w:rPr>
        <w:t>背离</w:t>
      </w:r>
      <w:r>
        <w:rPr>
          <w:rFonts w:cs="Calibri"/>
        </w:rPr>
        <w:t xml:space="preserve"> → UPSERT </w:t>
      </w:r>
      <w:r>
        <w:rPr>
          <w:rFonts w:cs="Calibri"/>
        </w:rPr>
        <w:t>写库</w:t>
      </w:r>
      <w:r>
        <w:rPr>
          <w:rFonts w:cs="Calibri"/>
        </w:rPr>
        <w:t xml:space="preserve"> → </w:t>
      </w:r>
      <w:r>
        <w:rPr>
          <w:rFonts w:cs="Calibri"/>
        </w:rPr>
        <w:t>摘要日志</w:t>
      </w:r>
    </w:p>
    <w:p w14:paraId="4CEC5676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check_data_quality</w:t>
      </w:r>
      <w:r>
        <w:rPr>
          <w:rFonts w:cs="Calibri"/>
        </w:rPr>
        <w:t xml:space="preserve"> </w:t>
      </w:r>
      <w:r>
        <w:rPr>
          <w:rFonts w:cs="Calibri"/>
        </w:rPr>
        <w:t>之后）：</w:t>
      </w:r>
    </w:p>
    <w:p w14:paraId="21BDC655" w14:textId="77777777" w:rsidR="005D754C" w:rsidRDefault="004B1CB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</w:t>
      </w:r>
      <w:r>
        <w:rPr>
          <w:rFonts w:ascii="Consolas" w:eastAsia="Consolas" w:hAnsi="Consolas" w:cs="Consolas"/>
          <w:sz w:val="20"/>
        </w:rPr>
        <w:br/>
        <w:t xml:space="preserve">    "audit_coverage.py",</w:t>
      </w:r>
      <w:r>
        <w:rPr>
          <w:rFonts w:ascii="Consolas" w:eastAsia="Consolas" w:hAnsi="Consolas" w:cs="Consolas"/>
          <w:sz w:val="20"/>
        </w:rPr>
        <w:br/>
        <w:t xml:space="preserve">   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   # P1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086E8013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前置校验：</w:t>
      </w:r>
      <w:r>
        <w:rPr>
          <w:rFonts w:ascii="Consolas" w:eastAsia="Consolas" w:hAnsi="Consolas" w:cs="Consolas"/>
          <w:color w:val="800000"/>
          <w:sz w:val="20"/>
        </w:rPr>
        <w:t>qcfp_data_quality_audit</w:t>
      </w:r>
      <w:r>
        <w:rPr>
          <w:rFonts w:cs="Calibri"/>
        </w:rPr>
        <w:t xml:space="preserve"> </w:t>
      </w:r>
      <w:r>
        <w:rPr>
          <w:rFonts w:cs="Calibri"/>
        </w:rPr>
        <w:t>无数据时提示先跑质量检测；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等无机构数据股票自动跳过（</w:t>
      </w:r>
      <w:r>
        <w:rPr>
          <w:rFonts w:ascii="Consolas" w:eastAsia="Consolas" w:hAnsi="Consolas" w:cs="Consolas"/>
          <w:color w:val="800000"/>
          <w:sz w:val="20"/>
        </w:rPr>
        <w:t>DATA_INSUFFICIENT</w:t>
      </w:r>
      <w:r>
        <w:rPr>
          <w:rFonts w:cs="Calibri"/>
        </w:rPr>
        <w:t>）。</w:t>
      </w:r>
    </w:p>
    <w:p w14:paraId="12342089" w14:textId="77777777" w:rsidR="005D754C" w:rsidRDefault="004B1CBC">
      <w:pPr>
        <w:pStyle w:val="Heading2"/>
      </w:pPr>
      <w:bookmarkStart w:id="15" w:name="_Toc238836117"/>
      <w:r>
        <w:rPr>
          <w:rFonts w:ascii="Arial" w:eastAsia="Microsoft YaHei" w:hAnsi="Arial" w:cs="Arial"/>
        </w:rPr>
        <w:t>七、测试计划</w:t>
      </w:r>
      <w:bookmarkEnd w:id="15"/>
    </w:p>
    <w:p w14:paraId="74D0F41E" w14:textId="77777777" w:rsidR="005D754C" w:rsidRDefault="004B1CBC">
      <w:pPr>
        <w:pStyle w:val="Heading3"/>
      </w:pPr>
      <w:bookmarkStart w:id="16" w:name="_Toc238836118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tests/test_structural/</w:t>
      </w:r>
      <w:r>
        <w:rPr>
          <w:rFonts w:ascii="Arial" w:eastAsia="Microsoft YaHei" w:hAnsi="Arial" w:cs="Arial"/>
        </w:rPr>
        <w:t>）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754C" w14:paraId="6B91C86B" w14:textId="77777777">
        <w:trPr>
          <w:tblHeader/>
        </w:trPr>
        <w:tc>
          <w:tcPr>
            <w:tcW w:w="3120" w:type="dxa"/>
            <w:shd w:val="clear" w:color="auto" w:fill="2F5496"/>
          </w:tcPr>
          <w:p w14:paraId="0F3226A0" w14:textId="77777777" w:rsidR="005D754C" w:rsidRDefault="004B1CB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12008831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39757EE4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5D754C" w14:paraId="06EC543D" w14:textId="77777777">
        <w:tc>
          <w:tcPr>
            <w:tcW w:w="3120" w:type="dxa"/>
          </w:tcPr>
          <w:p w14:paraId="52C297AC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0E41836B" w14:textId="77777777" w:rsidR="005D754C" w:rsidRDefault="004B1CBC">
            <w:r>
              <w:rPr>
                <w:rFonts w:cs="Calibri"/>
                <w:sz w:val="19"/>
              </w:rPr>
              <w:t xml:space="preserve">c_state </w:t>
            </w:r>
            <w:r>
              <w:rPr>
                <w:rFonts w:cs="Calibri"/>
                <w:sz w:val="19"/>
              </w:rPr>
              <w:t>阈值判定（</w:t>
            </w:r>
            <w:r>
              <w:rPr>
                <w:rFonts w:cs="Calibri"/>
                <w:sz w:val="19"/>
              </w:rPr>
              <w:t xml:space="preserve">↑/→/↓ + </w:t>
            </w:r>
            <w:r>
              <w:rPr>
                <w:rFonts w:cs="Calibri"/>
                <w:sz w:val="19"/>
              </w:rPr>
              <w:t>边界）</w:t>
            </w:r>
          </w:p>
        </w:tc>
        <w:tc>
          <w:tcPr>
            <w:tcW w:w="3120" w:type="dxa"/>
          </w:tcPr>
          <w:p w14:paraId="025B62DC" w14:textId="77777777" w:rsidR="005D754C" w:rsidRDefault="004B1CBC">
            <w:r>
              <w:rPr>
                <w:rFonts w:cs="Calibri"/>
                <w:sz w:val="19"/>
              </w:rPr>
              <w:t>精确匹配</w:t>
            </w:r>
          </w:p>
        </w:tc>
      </w:tr>
      <w:tr w:rsidR="005D754C" w14:paraId="17F41F2E" w14:textId="77777777">
        <w:tc>
          <w:tcPr>
            <w:tcW w:w="3120" w:type="dxa"/>
          </w:tcPr>
          <w:p w14:paraId="33685220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4423554E" w14:textId="77777777" w:rsidR="005D754C" w:rsidRDefault="004B1CBC">
            <w:r>
              <w:rPr>
                <w:rFonts w:cs="Calibri"/>
                <w:sz w:val="19"/>
              </w:rPr>
              <w:t xml:space="preserve">f_state </w:t>
            </w:r>
            <w:r>
              <w:rPr>
                <w:rFonts w:cs="Calibri"/>
                <w:sz w:val="19"/>
              </w:rPr>
              <w:t>阈值判定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→ F_UNKNOWN</w:t>
            </w:r>
          </w:p>
        </w:tc>
        <w:tc>
          <w:tcPr>
            <w:tcW w:w="3120" w:type="dxa"/>
          </w:tcPr>
          <w:p w14:paraId="1A8C6B11" w14:textId="77777777" w:rsidR="005D754C" w:rsidRDefault="004B1CBC">
            <w:r>
              <w:rPr>
                <w:rFonts w:cs="Calibri"/>
                <w:sz w:val="19"/>
              </w:rPr>
              <w:t>精确匹配</w:t>
            </w:r>
          </w:p>
        </w:tc>
      </w:tr>
      <w:tr w:rsidR="005D754C" w14:paraId="65BC699E" w14:textId="77777777">
        <w:tc>
          <w:tcPr>
            <w:tcW w:w="3120" w:type="dxa"/>
          </w:tcPr>
          <w:p w14:paraId="0B5CDD70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04A7CE3C" w14:textId="77777777" w:rsidR="005D754C" w:rsidRDefault="004B1CBC">
            <w:r>
              <w:rPr>
                <w:rFonts w:cs="Calibri"/>
                <w:sz w:val="19"/>
              </w:rPr>
              <w:t xml:space="preserve">p_state </w:t>
            </w:r>
            <w:r>
              <w:rPr>
                <w:rFonts w:cs="Calibri"/>
                <w:sz w:val="19"/>
              </w:rPr>
              <w:t>阈值判定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负价格过滤</w:t>
            </w:r>
          </w:p>
        </w:tc>
        <w:tc>
          <w:tcPr>
            <w:tcW w:w="3120" w:type="dxa"/>
          </w:tcPr>
          <w:p w14:paraId="349F7E48" w14:textId="77777777" w:rsidR="005D754C" w:rsidRDefault="004B1CBC">
            <w:r>
              <w:rPr>
                <w:rFonts w:cs="Calibri"/>
                <w:sz w:val="19"/>
              </w:rPr>
              <w:t>精确匹配</w:t>
            </w:r>
          </w:p>
        </w:tc>
      </w:tr>
      <w:tr w:rsidR="005D754C" w14:paraId="04083C0A" w14:textId="77777777">
        <w:tc>
          <w:tcPr>
            <w:tcW w:w="3120" w:type="dxa"/>
          </w:tcPr>
          <w:p w14:paraId="082CCDF5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39E5F7A3" w14:textId="77777777" w:rsidR="005D754C" w:rsidRDefault="004B1CBC">
            <w:r>
              <w:rPr>
                <w:rFonts w:cs="Calibri"/>
                <w:sz w:val="19"/>
              </w:rPr>
              <w:t xml:space="preserve">q_trend_score </w:t>
            </w:r>
            <w:r>
              <w:rPr>
                <w:rFonts w:cs="Calibri"/>
                <w:sz w:val="19"/>
              </w:rPr>
              <w:t>复合公式（构造样例）</w:t>
            </w:r>
          </w:p>
        </w:tc>
        <w:tc>
          <w:tcPr>
            <w:tcW w:w="3120" w:type="dxa"/>
          </w:tcPr>
          <w:p w14:paraId="4659F491" w14:textId="77777777" w:rsidR="005D754C" w:rsidRDefault="004B1CBC">
            <w:r>
              <w:rPr>
                <w:rFonts w:cs="Calibri"/>
                <w:sz w:val="19"/>
              </w:rPr>
              <w:t>手算一致</w:t>
            </w:r>
          </w:p>
        </w:tc>
      </w:tr>
      <w:tr w:rsidR="005D754C" w14:paraId="23CF18CF" w14:textId="77777777">
        <w:tc>
          <w:tcPr>
            <w:tcW w:w="3120" w:type="dxa"/>
          </w:tcPr>
          <w:p w14:paraId="4AF40B8C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0F6BD161" w14:textId="77777777" w:rsidR="005D754C" w:rsidRDefault="004B1CBC">
            <w:r>
              <w:rPr>
                <w:rFonts w:cs="Calibri"/>
                <w:sz w:val="19"/>
              </w:rPr>
              <w:t xml:space="preserve">q_position_52w </w:t>
            </w:r>
            <w:r>
              <w:rPr>
                <w:rFonts w:cs="Calibri"/>
                <w:sz w:val="19"/>
              </w:rPr>
              <w:t>日线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回退窗口</w:t>
            </w:r>
          </w:p>
        </w:tc>
        <w:tc>
          <w:tcPr>
            <w:tcW w:w="3120" w:type="dxa"/>
          </w:tcPr>
          <w:p w14:paraId="364C2FB6" w14:textId="77777777" w:rsidR="005D754C" w:rsidRDefault="004B1CBC">
            <w:r>
              <w:rPr>
                <w:rFonts w:cs="Calibri"/>
                <w:sz w:val="19"/>
              </w:rPr>
              <w:t>手算一致</w:t>
            </w:r>
          </w:p>
        </w:tc>
      </w:tr>
      <w:tr w:rsidR="005D754C" w14:paraId="01D7DFF1" w14:textId="77777777">
        <w:tc>
          <w:tcPr>
            <w:tcW w:w="3120" w:type="dxa"/>
          </w:tcPr>
          <w:p w14:paraId="5AF77FCF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63EF1465" w14:textId="77777777" w:rsidR="005D754C" w:rsidRDefault="004B1CBC">
            <w:r>
              <w:rPr>
                <w:rFonts w:cs="Calibri"/>
                <w:sz w:val="19"/>
              </w:rPr>
              <w:t xml:space="preserve">FSM-1 </w:t>
            </w:r>
            <w:r>
              <w:rPr>
                <w:rFonts w:cs="Calibri"/>
                <w:sz w:val="19"/>
              </w:rPr>
              <w:t>直接映射（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组合）</w:t>
            </w:r>
          </w:p>
        </w:tc>
        <w:tc>
          <w:tcPr>
            <w:tcW w:w="3120" w:type="dxa"/>
          </w:tcPr>
          <w:p w14:paraId="65EE4B9E" w14:textId="77777777" w:rsidR="005D754C" w:rsidRDefault="004B1CBC">
            <w:r>
              <w:rPr>
                <w:rFonts w:cs="Calibri"/>
                <w:sz w:val="19"/>
              </w:rPr>
              <w:t>全覆盖</w:t>
            </w:r>
          </w:p>
        </w:tc>
      </w:tr>
      <w:tr w:rsidR="005D754C" w14:paraId="7552B982" w14:textId="77777777">
        <w:tc>
          <w:tcPr>
            <w:tcW w:w="3120" w:type="dxa"/>
          </w:tcPr>
          <w:p w14:paraId="51B6D779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6E751C44" w14:textId="77777777" w:rsidR="005D754C" w:rsidRDefault="004B1CBC">
            <w:r>
              <w:rPr>
                <w:rFonts w:cs="Calibri"/>
                <w:sz w:val="19"/>
              </w:rPr>
              <w:t xml:space="preserve">FSM-1 8 </w:t>
            </w:r>
            <w:r>
              <w:rPr>
                <w:rFonts w:cs="Calibri"/>
                <w:sz w:val="19"/>
              </w:rPr>
              <w:t>条转换规则</w:t>
            </w:r>
          </w:p>
        </w:tc>
        <w:tc>
          <w:tcPr>
            <w:tcW w:w="3120" w:type="dxa"/>
          </w:tcPr>
          <w:p w14:paraId="1DCA4F59" w14:textId="77777777" w:rsidR="005D754C" w:rsidRDefault="004B1CBC">
            <w:r>
              <w:rPr>
                <w:rFonts w:cs="Calibri"/>
                <w:sz w:val="19"/>
              </w:rPr>
              <w:t>逐条通过</w:t>
            </w:r>
          </w:p>
        </w:tc>
      </w:tr>
      <w:tr w:rsidR="005D754C" w14:paraId="551F97C7" w14:textId="77777777">
        <w:tc>
          <w:tcPr>
            <w:tcW w:w="3120" w:type="dxa"/>
          </w:tcPr>
          <w:p w14:paraId="01A3A891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3120" w:type="dxa"/>
          </w:tcPr>
          <w:p w14:paraId="7E866B5C" w14:textId="77777777" w:rsidR="005D754C" w:rsidRDefault="004B1CBC"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F_UNKNOWN </w:t>
            </w:r>
            <w:r>
              <w:rPr>
                <w:rFonts w:cs="Calibri"/>
                <w:sz w:val="19"/>
              </w:rPr>
              <w:t>降级映射</w:t>
            </w:r>
          </w:p>
        </w:tc>
        <w:tc>
          <w:tcPr>
            <w:tcW w:w="3120" w:type="dxa"/>
          </w:tcPr>
          <w:p w14:paraId="05D19A78" w14:textId="77777777" w:rsidR="005D754C" w:rsidRDefault="004B1CBC">
            <w:r>
              <w:rPr>
                <w:rFonts w:cs="Calibri"/>
                <w:sz w:val="19"/>
              </w:rPr>
              <w:t>逐条通过</w:t>
            </w:r>
          </w:p>
        </w:tc>
      </w:tr>
      <w:tr w:rsidR="005D754C" w14:paraId="7E4CBAA2" w14:textId="77777777">
        <w:tc>
          <w:tcPr>
            <w:tcW w:w="3120" w:type="dxa"/>
          </w:tcPr>
          <w:p w14:paraId="380E9140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3120" w:type="dxa"/>
          </w:tcPr>
          <w:p w14:paraId="21E70391" w14:textId="77777777" w:rsidR="005D754C" w:rsidRDefault="004B1CBC">
            <w:r>
              <w:rPr>
                <w:rFonts w:cs="Calibri"/>
                <w:sz w:val="19"/>
              </w:rPr>
              <w:t xml:space="preserve">Core Score </w:t>
            </w:r>
            <w:r>
              <w:rPr>
                <w:rFonts w:cs="Calibri"/>
                <w:sz w:val="19"/>
              </w:rPr>
              <w:t>映射（</w:t>
            </w:r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368097CF" w14:textId="77777777" w:rsidR="005D754C" w:rsidRDefault="004B1CBC"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分数唯一</w:t>
            </w:r>
          </w:p>
        </w:tc>
      </w:tr>
      <w:tr w:rsidR="005D754C" w14:paraId="63A5C598" w14:textId="77777777">
        <w:tc>
          <w:tcPr>
            <w:tcW w:w="3120" w:type="dxa"/>
          </w:tcPr>
          <w:p w14:paraId="60A0E245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3120" w:type="dxa"/>
          </w:tcPr>
          <w:p w14:paraId="17155001" w14:textId="77777777" w:rsidR="005D754C" w:rsidRDefault="004B1CBC">
            <w:r>
              <w:rPr>
                <w:rFonts w:cs="Calibri"/>
                <w:sz w:val="19"/>
              </w:rPr>
              <w:t xml:space="preserve">CPD/FPD/CFD </w:t>
            </w:r>
            <w:r>
              <w:rPr>
                <w:rFonts w:cs="Calibri"/>
                <w:sz w:val="19"/>
              </w:rPr>
              <w:t>背离判定</w:t>
            </w:r>
            <w:r>
              <w:rPr>
                <w:rFonts w:cs="Calibri"/>
                <w:sz w:val="19"/>
              </w:rPr>
              <w:t xml:space="preserve"> + NULL </w:t>
            </w:r>
            <w:r>
              <w:rPr>
                <w:rFonts w:cs="Calibri"/>
                <w:sz w:val="19"/>
              </w:rPr>
              <w:t>处理</w:t>
            </w:r>
          </w:p>
        </w:tc>
        <w:tc>
          <w:tcPr>
            <w:tcW w:w="3120" w:type="dxa"/>
          </w:tcPr>
          <w:p w14:paraId="27AAEF29" w14:textId="77777777" w:rsidR="005D754C" w:rsidRDefault="004B1CBC">
            <w:r>
              <w:rPr>
                <w:rFonts w:cs="Calibri"/>
                <w:sz w:val="19"/>
              </w:rPr>
              <w:t>精确匹配</w:t>
            </w:r>
          </w:p>
        </w:tc>
      </w:tr>
      <w:tr w:rsidR="005D754C" w14:paraId="35CEE368" w14:textId="77777777">
        <w:tc>
          <w:tcPr>
            <w:tcW w:w="3120" w:type="dxa"/>
          </w:tcPr>
          <w:p w14:paraId="699A3FEB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3120" w:type="dxa"/>
          </w:tcPr>
          <w:p w14:paraId="5D930332" w14:textId="77777777" w:rsidR="005D754C" w:rsidRDefault="004B1CBC">
            <w:r>
              <w:rPr>
                <w:rFonts w:cs="Calibri"/>
                <w:sz w:val="19"/>
              </w:rPr>
              <w:t xml:space="preserve">corporate_action_flag </w:t>
            </w:r>
            <w:r>
              <w:rPr>
                <w:rFonts w:cs="Calibri"/>
                <w:sz w:val="19"/>
              </w:rPr>
              <w:t>屏蔽</w:t>
            </w:r>
          </w:p>
        </w:tc>
        <w:tc>
          <w:tcPr>
            <w:tcW w:w="3120" w:type="dxa"/>
          </w:tcPr>
          <w:p w14:paraId="6BEE736C" w14:textId="77777777" w:rsidR="005D754C" w:rsidRDefault="004B1CBC">
            <w:r>
              <w:rPr>
                <w:rFonts w:cs="Calibri"/>
                <w:sz w:val="19"/>
              </w:rPr>
              <w:t>屏蔽季度不产生</w:t>
            </w:r>
            <w:r>
              <w:rPr>
                <w:rFonts w:cs="Calibri"/>
                <w:sz w:val="19"/>
              </w:rPr>
              <w:t xml:space="preserve"> c_state</w:t>
            </w:r>
          </w:p>
        </w:tc>
      </w:tr>
    </w:tbl>
    <w:p w14:paraId="5CF6D948" w14:textId="77777777" w:rsidR="005D754C" w:rsidRDefault="004B1CBC">
      <w:pPr>
        <w:pStyle w:val="Heading3"/>
      </w:pPr>
      <w:bookmarkStart w:id="17" w:name="_Toc238836119"/>
      <w:r>
        <w:rPr>
          <w:rFonts w:ascii="Arial" w:eastAsia="Microsoft YaHei" w:hAnsi="Arial" w:cs="Arial"/>
        </w:rPr>
        <w:lastRenderedPageBreak/>
        <w:t>集成测试（真实数据）</w:t>
      </w:r>
      <w:bookmarkEnd w:id="17"/>
    </w:p>
    <w:p w14:paraId="04FA8A75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structural_engine.py --stock 00700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 xml:space="preserve"> </w:t>
      </w:r>
      <w:r>
        <w:rPr>
          <w:rFonts w:cs="Calibri"/>
        </w:rPr>
        <w:t>写入且唯一键不冲突（重复运行</w:t>
      </w:r>
      <w:r>
        <w:rPr>
          <w:rFonts w:cs="Calibri"/>
        </w:rPr>
        <w:t xml:space="preserve"> UPSERT </w:t>
      </w:r>
      <w:r>
        <w:rPr>
          <w:rFonts w:cs="Calibri"/>
        </w:rPr>
        <w:t>不报错）；</w:t>
      </w:r>
    </w:p>
    <w:p w14:paraId="1A9E622E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全量运行：</w:t>
      </w:r>
      <w:r>
        <w:rPr>
          <w:rFonts w:cs="Calibri"/>
        </w:rPr>
        <w:t xml:space="preserve">14 </w:t>
      </w:r>
      <w:r>
        <w:rPr>
          <w:rFonts w:cs="Calibri"/>
        </w:rPr>
        <w:t>只有机构数据的股票均出状态；</w:t>
      </w:r>
      <w:r>
        <w:rPr>
          <w:rFonts w:cs="Calibri"/>
        </w:rPr>
        <w:t xml:space="preserve">2021 </w:t>
      </w:r>
      <w:r>
        <w:rPr>
          <w:rFonts w:cs="Calibri"/>
        </w:rPr>
        <w:t>前季度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F_UNKNOWN</w:t>
      </w:r>
      <w:r>
        <w:rPr>
          <w:rFonts w:cs="Calibri"/>
        </w:rPr>
        <w:t xml:space="preserve"> </w:t>
      </w:r>
      <w:r>
        <w:rPr>
          <w:rFonts w:cs="Calibri"/>
        </w:rPr>
        <w:t>标记正确；</w:t>
      </w:r>
    </w:p>
    <w:p w14:paraId="4929309D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交叉验证</w:t>
      </w:r>
      <w:r>
        <w:rPr>
          <w:rFonts w:cs="Calibri"/>
        </w:rPr>
        <w:t>：将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hk_quarterly_chip_analysis.chip_flow_price_regime</w:t>
      </w:r>
      <w:r>
        <w:rPr>
          <w:rFonts w:cs="Calibri"/>
        </w:rPr>
        <w:t xml:space="preserve"> </w:t>
      </w:r>
      <w:r>
        <w:rPr>
          <w:rFonts w:cs="Calibri"/>
        </w:rPr>
        <w:t>方向化（如</w:t>
      </w:r>
      <w:r>
        <w:rPr>
          <w:rFonts w:cs="Calibri"/>
        </w:rPr>
        <w:t xml:space="preserve"> </w:t>
      </w:r>
      <w:r>
        <w:rPr>
          <w:rFonts w:cs="Calibri"/>
        </w:rPr>
        <w:t>多头共振</w:t>
      </w:r>
      <w:r>
        <w:rPr>
          <w:rFonts w:cs="Calibri"/>
        </w:rPr>
        <w:t>/</w:t>
      </w:r>
      <w:r>
        <w:rPr>
          <w:rFonts w:cs="Calibri"/>
        </w:rPr>
        <w:t>吸筹</w:t>
      </w:r>
      <w:r>
        <w:rPr>
          <w:rFonts w:cs="Calibri"/>
        </w:rPr>
        <w:t>→</w:t>
      </w:r>
      <w:r>
        <w:rPr>
          <w:rFonts w:cs="Calibri"/>
        </w:rPr>
        <w:t>牛、空头共振</w:t>
      </w:r>
      <w:r>
        <w:rPr>
          <w:rFonts w:cs="Calibri"/>
        </w:rPr>
        <w:t>/</w:t>
      </w:r>
      <w:r>
        <w:rPr>
          <w:rFonts w:cs="Calibri"/>
        </w:rPr>
        <w:t>派发</w:t>
      </w:r>
      <w:r>
        <w:rPr>
          <w:rFonts w:cs="Calibri"/>
        </w:rPr>
        <w:t>→</w:t>
      </w:r>
      <w:r>
        <w:rPr>
          <w:rFonts w:cs="Calibri"/>
        </w:rPr>
        <w:t>熊、其余</w:t>
      </w:r>
      <w:r>
        <w:rPr>
          <w:rFonts w:cs="Calibri"/>
        </w:rPr>
        <w:t>→</w:t>
      </w:r>
      <w:r>
        <w:rPr>
          <w:rFonts w:cs="Calibri"/>
        </w:rPr>
        <w:t>中性），与</w:t>
      </w:r>
      <w:r>
        <w:rPr>
          <w:rFonts w:cs="Calibri"/>
        </w:rPr>
        <w:t xml:space="preserve"> P1 </w:t>
      </w:r>
      <w:r>
        <w:rPr>
          <w:rFonts w:cs="Calibri"/>
        </w:rPr>
        <w:t>状态方向对比，</w:t>
      </w:r>
      <w:r>
        <w:rPr>
          <w:rFonts w:cs="Calibri"/>
          <w:b/>
        </w:rPr>
        <w:t xml:space="preserve">2021+ </w:t>
      </w:r>
      <w:r>
        <w:rPr>
          <w:rFonts w:cs="Calibri"/>
          <w:b/>
        </w:rPr>
        <w:t>季度方向一致率</w:t>
      </w:r>
      <w:r>
        <w:rPr>
          <w:rFonts w:cs="Calibri"/>
          <w:b/>
        </w:rPr>
        <w:t xml:space="preserve"> ≥ 70%</w:t>
      </w:r>
      <w:r>
        <w:rPr>
          <w:rFonts w:cs="Calibri"/>
        </w:rPr>
        <w:t xml:space="preserve"> </w:t>
      </w:r>
      <w:r>
        <w:rPr>
          <w:rFonts w:cs="Calibri"/>
        </w:rPr>
        <w:t>为验收线（低于则回查阈值，允许调参但需记录）；</w:t>
      </w:r>
    </w:p>
    <w:p w14:paraId="4C3ACFD3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数据缺口用例：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→ </w:t>
      </w:r>
      <w:r>
        <w:rPr>
          <w:rFonts w:cs="Calibri"/>
        </w:rPr>
        <w:t>跳过；</w:t>
      </w:r>
      <w:r>
        <w:rPr>
          <w:rFonts w:ascii="Consolas" w:eastAsia="Consolas" w:hAnsi="Consolas" w:cs="Consolas"/>
          <w:color w:val="800000"/>
          <w:sz w:val="20"/>
        </w:rPr>
        <w:t>corporate_action_flag=1</w:t>
      </w:r>
      <w:r>
        <w:rPr>
          <w:rFonts w:cs="Calibri"/>
        </w:rPr>
        <w:t xml:space="preserve"> </w:t>
      </w:r>
      <w:r>
        <w:rPr>
          <w:rFonts w:cs="Calibri"/>
        </w:rPr>
        <w:t>季度</w:t>
      </w:r>
      <w:r>
        <w:rPr>
          <w:rFonts w:cs="Calibri"/>
        </w:rPr>
        <w:t xml:space="preserve"> → C=NULL</w:t>
      </w:r>
      <w:r>
        <w:rPr>
          <w:rFonts w:cs="Calibri"/>
        </w:rPr>
        <w:t>。</w:t>
      </w:r>
    </w:p>
    <w:p w14:paraId="0743B4DC" w14:textId="77777777" w:rsidR="005D754C" w:rsidRDefault="004B1CBC">
      <w:pPr>
        <w:pStyle w:val="Heading2"/>
      </w:pPr>
      <w:bookmarkStart w:id="18" w:name="_Toc238836120"/>
      <w:r>
        <w:rPr>
          <w:rFonts w:ascii="Arial" w:eastAsia="Microsoft YaHei" w:hAnsi="Arial" w:cs="Arial"/>
        </w:rPr>
        <w:t>八、数据缺口与风险（</w:t>
      </w:r>
      <w:r>
        <w:rPr>
          <w:rFonts w:ascii="Arial" w:eastAsia="Microsoft YaHei" w:hAnsi="Arial" w:cs="Arial"/>
        </w:rPr>
        <w:t xml:space="preserve">P1 </w:t>
      </w:r>
      <w:r>
        <w:rPr>
          <w:rFonts w:ascii="Arial" w:eastAsia="Microsoft YaHei" w:hAnsi="Arial" w:cs="Arial"/>
        </w:rPr>
        <w:t>专属）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2746"/>
        <w:gridCol w:w="2069"/>
        <w:gridCol w:w="2746"/>
      </w:tblGrid>
      <w:tr w:rsidR="005D754C" w14:paraId="3084EBF6" w14:textId="77777777">
        <w:trPr>
          <w:tblHeader/>
        </w:trPr>
        <w:tc>
          <w:tcPr>
            <w:tcW w:w="2340" w:type="dxa"/>
            <w:shd w:val="clear" w:color="auto" w:fill="2F5496"/>
          </w:tcPr>
          <w:p w14:paraId="4B7E2247" w14:textId="77777777" w:rsidR="005D754C" w:rsidRDefault="004B1CB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40F5ED23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缺口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2340" w:type="dxa"/>
            <w:shd w:val="clear" w:color="auto" w:fill="2F5496"/>
          </w:tcPr>
          <w:p w14:paraId="35972E68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2340" w:type="dxa"/>
            <w:shd w:val="clear" w:color="auto" w:fill="2F5496"/>
          </w:tcPr>
          <w:p w14:paraId="03DC2BB2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5D754C" w14:paraId="0A561B2E" w14:textId="77777777">
        <w:tc>
          <w:tcPr>
            <w:tcW w:w="2340" w:type="dxa"/>
          </w:tcPr>
          <w:p w14:paraId="765CFADB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68109021" w14:textId="77777777" w:rsidR="005D754C" w:rsidRDefault="004B1CBC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 xml:space="preserve"> 67.9% </w:t>
            </w:r>
            <w:r>
              <w:rPr>
                <w:rFonts w:cs="Calibri"/>
                <w:sz w:val="19"/>
              </w:rPr>
              <w:t>缺失（仅</w:t>
            </w:r>
            <w:r>
              <w:rPr>
                <w:rFonts w:cs="Calibri"/>
                <w:sz w:val="19"/>
              </w:rPr>
              <w:t xml:space="preserve"> 2021+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5E762378" w14:textId="77777777" w:rsidR="005D754C" w:rsidRDefault="004B1CBC">
            <w:r>
              <w:rPr>
                <w:rFonts w:cs="Calibri"/>
                <w:sz w:val="19"/>
              </w:rPr>
              <w:t xml:space="preserve">2021 </w:t>
            </w:r>
            <w:r>
              <w:rPr>
                <w:rFonts w:cs="Calibri"/>
                <w:sz w:val="19"/>
              </w:rPr>
              <w:t>前季度无法判定资金方向</w:t>
            </w:r>
          </w:p>
        </w:tc>
        <w:tc>
          <w:tcPr>
            <w:tcW w:w="2340" w:type="dxa"/>
          </w:tcPr>
          <w:p w14:paraId="753B987E" w14:textId="77777777" w:rsidR="005D754C" w:rsidRDefault="004B1CBC">
            <w:r>
              <w:rPr>
                <w:rFonts w:cs="Calibri"/>
                <w:sz w:val="19"/>
              </w:rPr>
              <w:t xml:space="preserve">§4.3 </w:t>
            </w:r>
            <w:r>
              <w:rPr>
                <w:rFonts w:cs="Calibri"/>
                <w:sz w:val="19"/>
              </w:rPr>
              <w:t>降级映射</w:t>
            </w:r>
            <w:r>
              <w:rPr>
                <w:rFonts w:cs="Calibri"/>
                <w:sz w:val="19"/>
              </w:rPr>
              <w:t xml:space="preserve"> + data_quality </w:t>
            </w:r>
            <w:r>
              <w:rPr>
                <w:rFonts w:cs="Calibri"/>
                <w:sz w:val="19"/>
              </w:rPr>
              <w:t>降级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报告注明</w:t>
            </w:r>
          </w:p>
        </w:tc>
      </w:tr>
      <w:tr w:rsidR="005D754C" w14:paraId="59169F52" w14:textId="77777777">
        <w:tc>
          <w:tcPr>
            <w:tcW w:w="2340" w:type="dxa"/>
          </w:tcPr>
          <w:p w14:paraId="245D5B80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2C8C024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corporate_action_flag=1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共</w:t>
            </w:r>
            <w:r>
              <w:rPr>
                <w:rFonts w:cs="Calibri"/>
                <w:sz w:val="19"/>
              </w:rPr>
              <w:t xml:space="preserve"> 53 </w:t>
            </w:r>
            <w:r>
              <w:rPr>
                <w:rFonts w:cs="Calibri"/>
                <w:sz w:val="19"/>
              </w:rPr>
              <w:t>条</w:t>
            </w:r>
          </w:p>
        </w:tc>
        <w:tc>
          <w:tcPr>
            <w:tcW w:w="2340" w:type="dxa"/>
          </w:tcPr>
          <w:p w14:paraId="12407A9F" w14:textId="77777777" w:rsidR="005D754C" w:rsidRDefault="004B1CBC">
            <w:r>
              <w:rPr>
                <w:rFonts w:cs="Calibri"/>
                <w:sz w:val="19"/>
              </w:rPr>
              <w:t>筹码环比失真</w:t>
            </w:r>
          </w:p>
        </w:tc>
        <w:tc>
          <w:tcPr>
            <w:tcW w:w="2340" w:type="dxa"/>
          </w:tcPr>
          <w:p w14:paraId="4EACDFE8" w14:textId="77777777" w:rsidR="005D754C" w:rsidRDefault="004B1CBC">
            <w:r>
              <w:rPr>
                <w:rFonts w:cs="Calibri"/>
                <w:sz w:val="19"/>
              </w:rPr>
              <w:t>屏蔽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日志留痕</w:t>
            </w:r>
          </w:p>
        </w:tc>
      </w:tr>
      <w:tr w:rsidR="005D754C" w14:paraId="0E1D9CF4" w14:textId="77777777">
        <w:tc>
          <w:tcPr>
            <w:tcW w:w="2340" w:type="dxa"/>
          </w:tcPr>
          <w:p w14:paraId="53EAF709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781403D6" w14:textId="77777777" w:rsidR="005D754C" w:rsidRDefault="004B1CBC">
            <w:r>
              <w:rPr>
                <w:rFonts w:cs="Calibri"/>
                <w:sz w:val="19"/>
              </w:rPr>
              <w:t>派生表</w:t>
            </w:r>
            <w:r>
              <w:rPr>
                <w:rFonts w:cs="Calibri"/>
                <w:sz w:val="19"/>
              </w:rPr>
              <w:t xml:space="preserve"> close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 xml:space="preserve"> 22.9%</w:t>
            </w:r>
          </w:p>
        </w:tc>
        <w:tc>
          <w:tcPr>
            <w:tcW w:w="2340" w:type="dxa"/>
          </w:tcPr>
          <w:p w14:paraId="32E41457" w14:textId="77777777" w:rsidR="005D754C" w:rsidRDefault="004B1CBC">
            <w:r>
              <w:rPr>
                <w:rFonts w:cs="Calibri"/>
                <w:sz w:val="19"/>
              </w:rPr>
              <w:t>不可用</w:t>
            </w:r>
          </w:p>
        </w:tc>
        <w:tc>
          <w:tcPr>
            <w:tcW w:w="2340" w:type="dxa"/>
          </w:tcPr>
          <w:p w14:paraId="72ED2126" w14:textId="77777777" w:rsidR="005D754C" w:rsidRDefault="004B1CBC">
            <w:r>
              <w:rPr>
                <w:rFonts w:cs="Calibri"/>
                <w:sz w:val="19"/>
              </w:rPr>
              <w:t xml:space="preserve">P </w:t>
            </w:r>
            <w:r>
              <w:rPr>
                <w:rFonts w:cs="Calibri"/>
                <w:sz w:val="19"/>
              </w:rPr>
              <w:t>因子一律读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</w:p>
        </w:tc>
      </w:tr>
      <w:tr w:rsidR="005D754C" w14:paraId="15B52425" w14:textId="77777777">
        <w:tc>
          <w:tcPr>
            <w:tcW w:w="2340" w:type="dxa"/>
          </w:tcPr>
          <w:p w14:paraId="211AF0B8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21917F8A" w14:textId="77777777" w:rsidR="005D754C" w:rsidRDefault="004B1CBC">
            <w:r>
              <w:rPr>
                <w:rFonts w:cs="Calibri"/>
                <w:sz w:val="19"/>
              </w:rPr>
              <w:t>早期负价格占位数据</w:t>
            </w:r>
          </w:p>
        </w:tc>
        <w:tc>
          <w:tcPr>
            <w:tcW w:w="2340" w:type="dxa"/>
          </w:tcPr>
          <w:p w14:paraId="65D6898D" w14:textId="77777777" w:rsidR="005D754C" w:rsidRDefault="004B1CBC">
            <w:r>
              <w:rPr>
                <w:rFonts w:cs="Calibri"/>
                <w:sz w:val="19"/>
              </w:rPr>
              <w:t>52W/</w:t>
            </w:r>
            <w:r>
              <w:rPr>
                <w:rFonts w:cs="Calibri"/>
                <w:sz w:val="19"/>
              </w:rPr>
              <w:t>趋势分失真</w:t>
            </w:r>
          </w:p>
        </w:tc>
        <w:tc>
          <w:tcPr>
            <w:tcW w:w="2340" w:type="dxa"/>
          </w:tcPr>
          <w:p w14:paraId="7267DDCE" w14:textId="77777777" w:rsidR="005D754C" w:rsidRDefault="004B1CBC">
            <w:r>
              <w:rPr>
                <w:rFonts w:cs="Calibri"/>
                <w:sz w:val="19"/>
              </w:rPr>
              <w:t>季末快照过滤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close≤0</w:t>
            </w:r>
          </w:p>
        </w:tc>
      </w:tr>
      <w:tr w:rsidR="005D754C" w14:paraId="12209E80" w14:textId="77777777">
        <w:tc>
          <w:tcPr>
            <w:tcW w:w="2340" w:type="dxa"/>
          </w:tcPr>
          <w:p w14:paraId="6138601A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4ACBBC48" w14:textId="77777777" w:rsidR="005D754C" w:rsidRDefault="004B1CBC">
            <w:r>
              <w:rPr>
                <w:rFonts w:cs="Calibri"/>
                <w:sz w:val="19"/>
              </w:rPr>
              <w:t xml:space="preserve">Trend Score / IFA </w:t>
            </w:r>
            <w:r>
              <w:rPr>
                <w:rFonts w:cs="Calibri"/>
                <w:sz w:val="19"/>
              </w:rPr>
              <w:t>公式规格书未给明确定义</w:t>
            </w:r>
          </w:p>
        </w:tc>
        <w:tc>
          <w:tcPr>
            <w:tcW w:w="2340" w:type="dxa"/>
          </w:tcPr>
          <w:p w14:paraId="0502F325" w14:textId="77777777" w:rsidR="005D754C" w:rsidRDefault="004B1CBC">
            <w:r>
              <w:rPr>
                <w:rFonts w:cs="Calibri"/>
                <w:sz w:val="19"/>
              </w:rPr>
              <w:t>与后续回测校准脱节</w:t>
            </w:r>
          </w:p>
        </w:tc>
        <w:tc>
          <w:tcPr>
            <w:tcW w:w="2340" w:type="dxa"/>
          </w:tcPr>
          <w:p w14:paraId="5D3695E0" w14:textId="77777777" w:rsidR="005D754C" w:rsidRDefault="004B1CBC">
            <w:r>
              <w:rPr>
                <w:rFonts w:cs="Calibri"/>
                <w:sz w:val="19"/>
              </w:rPr>
              <w:t>本文给出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默认方案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，全部权重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阈值进配置，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统一校准</w:t>
            </w:r>
          </w:p>
        </w:tc>
      </w:tr>
      <w:tr w:rsidR="005D754C" w14:paraId="524FED18" w14:textId="77777777">
        <w:tc>
          <w:tcPr>
            <w:tcW w:w="2340" w:type="dxa"/>
          </w:tcPr>
          <w:p w14:paraId="086D4C1A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640D2C61" w14:textId="77777777" w:rsidR="005D754C" w:rsidRDefault="004B1CBC">
            <w:r>
              <w:rPr>
                <w:rFonts w:cs="Calibri"/>
                <w:sz w:val="19"/>
              </w:rPr>
              <w:t>首季无</w:t>
            </w:r>
            <w:r>
              <w:rPr>
                <w:rFonts w:cs="Calibri"/>
                <w:sz w:val="19"/>
              </w:rPr>
              <w:t xml:space="preserve"> QoQ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14 </w:t>
            </w:r>
            <w:r>
              <w:rPr>
                <w:rFonts w:cs="Calibri"/>
                <w:sz w:val="19"/>
              </w:rPr>
              <w:t>条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每股票</w:t>
            </w:r>
            <w:r>
              <w:rPr>
                <w:rFonts w:cs="Calibri"/>
                <w:sz w:val="19"/>
              </w:rPr>
              <w:t xml:space="preserve"> 1 </w:t>
            </w:r>
            <w:r>
              <w:rPr>
                <w:rFonts w:cs="Calibri"/>
                <w:sz w:val="19"/>
              </w:rPr>
              <w:t>条）</w:t>
            </w:r>
          </w:p>
        </w:tc>
        <w:tc>
          <w:tcPr>
            <w:tcW w:w="2340" w:type="dxa"/>
          </w:tcPr>
          <w:p w14:paraId="686C6226" w14:textId="77777777" w:rsidR="005D754C" w:rsidRDefault="004B1CBC">
            <w:r>
              <w:rPr>
                <w:rFonts w:cs="Calibri"/>
                <w:sz w:val="19"/>
              </w:rPr>
              <w:t>首季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缺失</w:t>
            </w:r>
          </w:p>
        </w:tc>
        <w:tc>
          <w:tcPr>
            <w:tcW w:w="2340" w:type="dxa"/>
          </w:tcPr>
          <w:p w14:paraId="20FE2EA3" w14:textId="77777777" w:rsidR="005D754C" w:rsidRDefault="004B1CBC">
            <w:r>
              <w:rPr>
                <w:rFonts w:cs="Calibri"/>
                <w:sz w:val="19"/>
              </w:rPr>
              <w:t xml:space="preserve">C_NA </w:t>
            </w:r>
            <w:r>
              <w:rPr>
                <w:rFonts w:cs="Calibri"/>
                <w:sz w:val="19"/>
              </w:rPr>
              <w:t>标记，不参与</w:t>
            </w:r>
            <w:r>
              <w:rPr>
                <w:rFonts w:cs="Calibri"/>
                <w:sz w:val="19"/>
              </w:rPr>
              <w:t xml:space="preserve"> FSM-1</w:t>
            </w:r>
          </w:p>
        </w:tc>
      </w:tr>
    </w:tbl>
    <w:p w14:paraId="5F478F4D" w14:textId="77777777" w:rsidR="005D754C" w:rsidRDefault="004B1CBC">
      <w:pPr>
        <w:pStyle w:val="Heading2"/>
      </w:pPr>
      <w:bookmarkStart w:id="19" w:name="_Toc238836121"/>
      <w:r>
        <w:rPr>
          <w:rFonts w:ascii="Arial" w:eastAsia="Microsoft YaHei" w:hAnsi="Arial" w:cs="Arial"/>
        </w:rPr>
        <w:t>九、里程碑</w:t>
      </w:r>
      <w:r>
        <w:rPr>
          <w:rFonts w:ascii="Arial" w:eastAsia="Microsoft YaHei" w:hAnsi="Arial" w:cs="Arial"/>
        </w:rPr>
        <w:t xml:space="preserve"> M1 </w:t>
      </w:r>
      <w:r>
        <w:rPr>
          <w:rFonts w:ascii="Arial" w:eastAsia="Microsoft YaHei" w:hAnsi="Arial" w:cs="Arial"/>
        </w:rPr>
        <w:t>验收标准</w:t>
      </w:r>
      <w:bookmarkEnd w:id="19"/>
    </w:p>
    <w:p w14:paraId="57517827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任意有数据的股票可输出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core_score</w:t>
      </w:r>
      <w:r>
        <w:rPr>
          <w:rFonts w:cs="Calibri"/>
        </w:rPr>
        <w:t xml:space="preserve"> + </w:t>
      </w:r>
      <w:r>
        <w:rPr>
          <w:rFonts w:cs="Calibri"/>
        </w:rPr>
        <w:t>背离信号；</w:t>
      </w:r>
    </w:p>
    <w:p w14:paraId="6B7B61AF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</w:rPr>
        <w:t xml:space="preserve"> </w:t>
      </w:r>
      <w:r>
        <w:rPr>
          <w:rFonts w:cs="Calibri"/>
        </w:rPr>
        <w:t>唯一，重复运行幂等；</w:t>
      </w:r>
    </w:p>
    <w:p w14:paraId="775F5787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3. 8 </w:t>
      </w:r>
      <w:r>
        <w:rPr>
          <w:rFonts w:cs="Calibri"/>
        </w:rPr>
        <w:t>条转换规则</w:t>
      </w:r>
      <w:r>
        <w:rPr>
          <w:rFonts w:cs="Calibri"/>
        </w:rPr>
        <w:t xml:space="preserve"> + 4 </w:t>
      </w:r>
      <w:r>
        <w:rPr>
          <w:rFonts w:cs="Calibri"/>
        </w:rPr>
        <w:t>条降级映射单元测试全过；</w:t>
      </w:r>
    </w:p>
    <w:p w14:paraId="1FADD80C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chip_flow_price_regime</w:t>
      </w:r>
      <w:r>
        <w:rPr>
          <w:rFonts w:cs="Calibri"/>
        </w:rPr>
        <w:t xml:space="preserve"> </w:t>
      </w:r>
      <w:r>
        <w:rPr>
          <w:rFonts w:cs="Calibri"/>
        </w:rPr>
        <w:t>方向一致率</w:t>
      </w:r>
      <w:r>
        <w:rPr>
          <w:rFonts w:cs="Calibri"/>
        </w:rPr>
        <w:t xml:space="preserve"> ≥ 70%</w:t>
      </w:r>
      <w:r>
        <w:rPr>
          <w:rFonts w:cs="Calibri"/>
        </w:rPr>
        <w:t>（</w:t>
      </w:r>
      <w:r>
        <w:rPr>
          <w:rFonts w:cs="Calibri"/>
        </w:rPr>
        <w:t xml:space="preserve">2021+ </w:t>
      </w:r>
      <w:r>
        <w:rPr>
          <w:rFonts w:cs="Calibri"/>
        </w:rPr>
        <w:t>有</w:t>
      </w:r>
      <w:r>
        <w:rPr>
          <w:rFonts w:cs="Calibri"/>
        </w:rPr>
        <w:t xml:space="preserve"> F </w:t>
      </w:r>
      <w:r>
        <w:rPr>
          <w:rFonts w:cs="Calibri"/>
        </w:rPr>
        <w:t>数据季度）；</w:t>
      </w:r>
    </w:p>
    <w:p w14:paraId="6B45FD87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等无机构数据股票输出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DATA_INSUFFICIENT</w:t>
      </w:r>
      <w:r>
        <w:rPr>
          <w:rFonts w:cs="Calibri"/>
        </w:rPr>
        <w:t>，不产生误导性结论；</w:t>
      </w:r>
    </w:p>
    <w:p w14:paraId="771C1495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</w:rPr>
        <w:t>若表结构增加字段，同步更新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Code_utl/Generate_qcfp_Dictionaries.py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并重新生成字典。</w:t>
      </w:r>
    </w:p>
    <w:p w14:paraId="0B4E91BE" w14:textId="77777777" w:rsidR="005D754C" w:rsidRDefault="004B1CBC">
      <w:pPr>
        <w:pStyle w:val="Heading2"/>
      </w:pPr>
      <w:bookmarkStart w:id="20" w:name="_Toc238836122"/>
      <w:r>
        <w:rPr>
          <w:rFonts w:ascii="Arial" w:eastAsia="Microsoft YaHei" w:hAnsi="Arial" w:cs="Arial"/>
        </w:rPr>
        <w:lastRenderedPageBreak/>
        <w:t>十、任务拆分与工时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7"/>
        <w:gridCol w:w="2180"/>
        <w:gridCol w:w="3295"/>
        <w:gridCol w:w="2054"/>
      </w:tblGrid>
      <w:tr w:rsidR="005D754C" w14:paraId="4F3D3F4C" w14:textId="77777777">
        <w:trPr>
          <w:tblHeader/>
        </w:trPr>
        <w:tc>
          <w:tcPr>
            <w:tcW w:w="2340" w:type="dxa"/>
            <w:shd w:val="clear" w:color="auto" w:fill="2F5496"/>
          </w:tcPr>
          <w:p w14:paraId="6039D201" w14:textId="77777777" w:rsidR="005D754C" w:rsidRDefault="004B1CB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253A621B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4BD2754F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63EB26D2" w14:textId="77777777" w:rsidR="005D754C" w:rsidRDefault="004B1CB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5D754C" w14:paraId="686EF265" w14:textId="77777777">
        <w:tc>
          <w:tcPr>
            <w:tcW w:w="2340" w:type="dxa"/>
          </w:tcPr>
          <w:p w14:paraId="7BB22DDB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7D96364C" w14:textId="77777777" w:rsidR="005D754C" w:rsidRDefault="004B1CBC">
            <w:r>
              <w:rPr>
                <w:rFonts w:cs="Calibri"/>
                <w:sz w:val="19"/>
              </w:rPr>
              <w:t xml:space="preserve">C/F/P </w:t>
            </w:r>
            <w:r>
              <w:rPr>
                <w:rFonts w:cs="Calibri"/>
                <w:sz w:val="19"/>
              </w:rPr>
              <w:t>三因子计算（含阈值、清洗、屏蔽）</w:t>
            </w:r>
          </w:p>
        </w:tc>
        <w:tc>
          <w:tcPr>
            <w:tcW w:w="2340" w:type="dxa"/>
          </w:tcPr>
          <w:p w14:paraId="06ADF8AD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chip_factors.py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flow_factors.py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price_factors.py</w:t>
            </w:r>
          </w:p>
        </w:tc>
        <w:tc>
          <w:tcPr>
            <w:tcW w:w="2340" w:type="dxa"/>
          </w:tcPr>
          <w:p w14:paraId="5B29AA16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2.0</w:t>
            </w:r>
          </w:p>
        </w:tc>
      </w:tr>
      <w:tr w:rsidR="005D754C" w14:paraId="0661DB02" w14:textId="77777777">
        <w:tc>
          <w:tcPr>
            <w:tcW w:w="2340" w:type="dxa"/>
          </w:tcPr>
          <w:p w14:paraId="0355F5D2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13C426B3" w14:textId="77777777" w:rsidR="005D754C" w:rsidRDefault="004B1CBC">
            <w:r>
              <w:rPr>
                <w:rFonts w:cs="Calibri"/>
                <w:sz w:val="19"/>
              </w:rPr>
              <w:t xml:space="preserve">FSM-1 </w:t>
            </w:r>
            <w:r>
              <w:rPr>
                <w:rFonts w:cs="Calibri"/>
                <w:sz w:val="19"/>
              </w:rPr>
              <w:t>直接映射</w:t>
            </w:r>
            <w:r>
              <w:rPr>
                <w:rFonts w:cs="Calibri"/>
                <w:sz w:val="19"/>
              </w:rPr>
              <w:t xml:space="preserve"> + 8 </w:t>
            </w:r>
            <w:r>
              <w:rPr>
                <w:rFonts w:cs="Calibri"/>
                <w:sz w:val="19"/>
              </w:rPr>
              <w:t>条转换</w:t>
            </w:r>
            <w:r>
              <w:rPr>
                <w:rFonts w:cs="Calibri"/>
                <w:sz w:val="19"/>
              </w:rPr>
              <w:t xml:space="preserve"> + F_UNKNOWN </w:t>
            </w:r>
            <w:r>
              <w:rPr>
                <w:rFonts w:cs="Calibri"/>
                <w:sz w:val="19"/>
              </w:rPr>
              <w:t>降级</w:t>
            </w:r>
          </w:p>
        </w:tc>
        <w:tc>
          <w:tcPr>
            <w:tcW w:w="2340" w:type="dxa"/>
          </w:tcPr>
          <w:p w14:paraId="670D575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</w:p>
        </w:tc>
        <w:tc>
          <w:tcPr>
            <w:tcW w:w="2340" w:type="dxa"/>
          </w:tcPr>
          <w:p w14:paraId="05DCE5A0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5D754C" w14:paraId="6735FFF4" w14:textId="77777777">
        <w:tc>
          <w:tcPr>
            <w:tcW w:w="2340" w:type="dxa"/>
          </w:tcPr>
          <w:p w14:paraId="731B91D2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3B62B0A" w14:textId="77777777" w:rsidR="005D754C" w:rsidRDefault="004B1CBC">
            <w:r>
              <w:rPr>
                <w:rFonts w:cs="Calibri"/>
                <w:sz w:val="19"/>
              </w:rPr>
              <w:t>Core Score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映射）</w:t>
            </w:r>
          </w:p>
        </w:tc>
        <w:tc>
          <w:tcPr>
            <w:tcW w:w="2340" w:type="dxa"/>
          </w:tcPr>
          <w:p w14:paraId="7E9DDAF2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structural_regime.py</w:t>
            </w:r>
          </w:p>
        </w:tc>
        <w:tc>
          <w:tcPr>
            <w:tcW w:w="2340" w:type="dxa"/>
          </w:tcPr>
          <w:p w14:paraId="08E57E96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</w:tr>
      <w:tr w:rsidR="005D754C" w14:paraId="13F2C2A2" w14:textId="77777777">
        <w:tc>
          <w:tcPr>
            <w:tcW w:w="2340" w:type="dxa"/>
          </w:tcPr>
          <w:p w14:paraId="1DA92E13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7E596118" w14:textId="77777777" w:rsidR="005D754C" w:rsidRDefault="004B1CBC">
            <w:r>
              <w:rPr>
                <w:rFonts w:cs="Calibri"/>
                <w:sz w:val="19"/>
              </w:rPr>
              <w:t>三维背离</w:t>
            </w:r>
            <w:r>
              <w:rPr>
                <w:rFonts w:cs="Calibri"/>
                <w:sz w:val="19"/>
              </w:rPr>
              <w:t xml:space="preserve"> CPD/FPD/CFD</w:t>
            </w:r>
          </w:p>
        </w:tc>
        <w:tc>
          <w:tcPr>
            <w:tcW w:w="2340" w:type="dxa"/>
          </w:tcPr>
          <w:p w14:paraId="45EEDFE3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divergence.py</w:t>
            </w:r>
          </w:p>
        </w:tc>
        <w:tc>
          <w:tcPr>
            <w:tcW w:w="2340" w:type="dxa"/>
          </w:tcPr>
          <w:p w14:paraId="780FDF34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</w:tr>
      <w:tr w:rsidR="005D754C" w14:paraId="18F21347" w14:textId="77777777">
        <w:tc>
          <w:tcPr>
            <w:tcW w:w="2340" w:type="dxa"/>
          </w:tcPr>
          <w:p w14:paraId="63217453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15788C31" w14:textId="77777777" w:rsidR="005D754C" w:rsidRDefault="004B1CBC">
            <w:r>
              <w:rPr>
                <w:rFonts w:cs="Calibri"/>
                <w:sz w:val="19"/>
              </w:rPr>
              <w:t>引擎脚本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写库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工作流集成</w:t>
            </w:r>
          </w:p>
        </w:tc>
        <w:tc>
          <w:tcPr>
            <w:tcW w:w="2340" w:type="dxa"/>
          </w:tcPr>
          <w:p w14:paraId="4CA6E6D4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scripts/structural_engine.py</w:t>
            </w:r>
          </w:p>
        </w:tc>
        <w:tc>
          <w:tcPr>
            <w:tcW w:w="2340" w:type="dxa"/>
          </w:tcPr>
          <w:p w14:paraId="39F2213E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5D754C" w14:paraId="652201C4" w14:textId="77777777">
        <w:tc>
          <w:tcPr>
            <w:tcW w:w="2340" w:type="dxa"/>
          </w:tcPr>
          <w:p w14:paraId="19DA56C6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683FA472" w14:textId="77777777" w:rsidR="005D754C" w:rsidRDefault="004B1CBC">
            <w:r>
              <w:rPr>
                <w:rFonts w:cs="Calibri"/>
                <w:sz w:val="19"/>
              </w:rPr>
              <w:t>单测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2340" w:type="dxa"/>
          </w:tcPr>
          <w:p w14:paraId="6C94A44B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2340" w:type="dxa"/>
          </w:tcPr>
          <w:p w14:paraId="1D6FCD41" w14:textId="77777777" w:rsidR="005D754C" w:rsidRDefault="004B1CBC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5D754C" w14:paraId="3687351F" w14:textId="77777777">
        <w:tc>
          <w:tcPr>
            <w:tcW w:w="2340" w:type="dxa"/>
          </w:tcPr>
          <w:p w14:paraId="64AA9D29" w14:textId="77777777" w:rsidR="005D754C" w:rsidRDefault="004B1CBC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005C0963" w14:textId="77777777" w:rsidR="005D754C" w:rsidRDefault="005D754C"/>
        </w:tc>
        <w:tc>
          <w:tcPr>
            <w:tcW w:w="2340" w:type="dxa"/>
          </w:tcPr>
          <w:p w14:paraId="65E0C61F" w14:textId="77777777" w:rsidR="005D754C" w:rsidRDefault="005D754C"/>
        </w:tc>
        <w:tc>
          <w:tcPr>
            <w:tcW w:w="2340" w:type="dxa"/>
          </w:tcPr>
          <w:p w14:paraId="7B1D8513" w14:textId="77777777" w:rsidR="005D754C" w:rsidRDefault="004B1CBC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6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7C0DAC9E" w14:textId="77777777" w:rsidR="005D754C" w:rsidRDefault="004B1CBC">
      <w:pPr>
        <w:pStyle w:val="Heading2"/>
      </w:pPr>
      <w:bookmarkStart w:id="21" w:name="_Toc238836123"/>
      <w:r>
        <w:rPr>
          <w:rFonts w:ascii="Arial" w:eastAsia="Microsoft YaHei" w:hAnsi="Arial" w:cs="Arial"/>
        </w:rPr>
        <w:t>十一、下一步</w:t>
      </w:r>
      <w:bookmarkEnd w:id="21"/>
    </w:p>
    <w:p w14:paraId="33A418BE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确认本计划（特别是</w:t>
      </w:r>
      <w:r>
        <w:rPr>
          <w:rFonts w:cs="Calibri"/>
        </w:rPr>
        <w:t xml:space="preserve"> §3.3 Trend Score </w:t>
      </w:r>
      <w:r>
        <w:rPr>
          <w:rFonts w:cs="Calibri"/>
        </w:rPr>
        <w:t>复合方案与</w:t>
      </w:r>
      <w:r>
        <w:rPr>
          <w:rFonts w:cs="Calibri"/>
        </w:rPr>
        <w:t xml:space="preserve"> §4.3 F </w:t>
      </w:r>
      <w:r>
        <w:rPr>
          <w:rFonts w:cs="Calibri"/>
        </w:rPr>
        <w:t>缺失降级映射）；</w:t>
      </w:r>
    </w:p>
    <w:p w14:paraId="395607DE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实施顺序：因子计算</w:t>
      </w:r>
      <w:r>
        <w:rPr>
          <w:rFonts w:cs="Calibri"/>
        </w:rPr>
        <w:t xml:space="preserve"> → FSM-1 → </w:t>
      </w:r>
      <w:r>
        <w:rPr>
          <w:rFonts w:cs="Calibri"/>
        </w:rPr>
        <w:t>引擎脚本</w:t>
      </w:r>
      <w:r>
        <w:rPr>
          <w:rFonts w:cs="Calibri"/>
        </w:rPr>
        <w:t xml:space="preserve"> → </w:t>
      </w:r>
      <w:r>
        <w:rPr>
          <w:rFonts w:cs="Calibri"/>
        </w:rPr>
        <w:t>测试与交叉验证；</w:t>
      </w:r>
    </w:p>
    <w:p w14:paraId="34789722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3. P1 </w:t>
      </w:r>
      <w:r>
        <w:rPr>
          <w:rFonts w:cs="Calibri"/>
        </w:rPr>
        <w:t>完成后输出</w:t>
      </w:r>
      <w:r>
        <w:rPr>
          <w:rFonts w:cs="Calibri"/>
        </w:rPr>
        <w:t xml:space="preserve"> M1 </w:t>
      </w:r>
      <w:r>
        <w:rPr>
          <w:rFonts w:cs="Calibri"/>
        </w:rPr>
        <w:t>验证报告，再进入</w:t>
      </w:r>
      <w:r>
        <w:rPr>
          <w:rFonts w:cs="Calibri"/>
        </w:rPr>
        <w:t xml:space="preserve"> P2</w:t>
      </w:r>
      <w:r>
        <w:rPr>
          <w:rFonts w:cs="Calibri"/>
        </w:rPr>
        <w:t>（月线行为引擎）。</w:t>
      </w:r>
    </w:p>
    <w:p w14:paraId="114AB1C5" w14:textId="77777777" w:rsidR="005D754C" w:rsidRDefault="005D754C">
      <w:pPr>
        <w:pBdr>
          <w:bottom w:val="single" w:sz="6" w:space="1" w:color="auto"/>
        </w:pBdr>
      </w:pPr>
    </w:p>
    <w:p w14:paraId="799291CD" w14:textId="77777777" w:rsidR="005D754C" w:rsidRDefault="004B1CBC">
      <w:pPr>
        <w:pStyle w:val="Heading2"/>
      </w:pPr>
      <w:bookmarkStart w:id="22" w:name="_Toc238836124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P1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2971"/>
        <w:gridCol w:w="3625"/>
      </w:tblGrid>
      <w:tr w:rsidR="005D754C" w14:paraId="22ACA981" w14:textId="77777777">
        <w:trPr>
          <w:tblHeader/>
        </w:trPr>
        <w:tc>
          <w:tcPr>
            <w:tcW w:w="3120" w:type="dxa"/>
            <w:shd w:val="clear" w:color="auto" w:fill="2F5496"/>
          </w:tcPr>
          <w:p w14:paraId="06F0715E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5139DB6B" w14:textId="77777777" w:rsidR="005D754C" w:rsidRDefault="004B1CBC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33A38185" w14:textId="77777777" w:rsidR="005D754C" w:rsidRDefault="004B1CBC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5D754C" w14:paraId="5F2B07C2" w14:textId="77777777">
        <w:tc>
          <w:tcPr>
            <w:tcW w:w="3120" w:type="dxa"/>
          </w:tcPr>
          <w:p w14:paraId="54EF79B4" w14:textId="77777777" w:rsidR="005D754C" w:rsidRDefault="004B1CBC">
            <w:r>
              <w:rPr>
                <w:rFonts w:cs="Calibri"/>
                <w:sz w:val="19"/>
              </w:rPr>
              <w:t xml:space="preserve">1.1 C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021CBEF1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3D5E125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  <w:r>
              <w:rPr>
                <w:rFonts w:cs="Calibri"/>
                <w:sz w:val="19"/>
              </w:rPr>
              <w:t>（公司行为屏蔽、首季</w:t>
            </w:r>
            <w:r>
              <w:rPr>
                <w:rFonts w:cs="Calibri"/>
                <w:sz w:val="19"/>
              </w:rPr>
              <w:t xml:space="preserve"> C_NA</w:t>
            </w:r>
            <w:r>
              <w:rPr>
                <w:rFonts w:cs="Calibri"/>
                <w:sz w:val="19"/>
              </w:rPr>
              <w:t>、置信度）</w:t>
            </w:r>
          </w:p>
        </w:tc>
      </w:tr>
      <w:tr w:rsidR="005D754C" w14:paraId="2470A11B" w14:textId="77777777">
        <w:tc>
          <w:tcPr>
            <w:tcW w:w="3120" w:type="dxa"/>
          </w:tcPr>
          <w:p w14:paraId="10D57A9E" w14:textId="77777777" w:rsidR="005D754C" w:rsidRDefault="004B1CBC">
            <w:r>
              <w:rPr>
                <w:rFonts w:cs="Calibri"/>
                <w:sz w:val="19"/>
              </w:rPr>
              <w:t xml:space="preserve">1.2 F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68CDAA68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50F3BA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structural/flow_factors.py</w:t>
            </w:r>
            <w:r>
              <w:rPr>
                <w:rFonts w:cs="Calibri"/>
                <w:sz w:val="19"/>
              </w:rPr>
              <w:t>（滚动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IFA </w:t>
            </w:r>
            <w:r>
              <w:rPr>
                <w:rFonts w:cs="Calibri"/>
                <w:sz w:val="19"/>
              </w:rPr>
              <w:t>横截面</w:t>
            </w:r>
            <w:r>
              <w:rPr>
                <w:rFonts w:cs="Calibri"/>
                <w:sz w:val="19"/>
              </w:rPr>
              <w:t xml:space="preserve"> 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F_UNKNOWN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D754C" w14:paraId="2376AEAB" w14:textId="77777777">
        <w:tc>
          <w:tcPr>
            <w:tcW w:w="3120" w:type="dxa"/>
          </w:tcPr>
          <w:p w14:paraId="0FE15311" w14:textId="77777777" w:rsidR="005D754C" w:rsidRDefault="004B1CBC">
            <w:r>
              <w:rPr>
                <w:rFonts w:cs="Calibri"/>
                <w:sz w:val="19"/>
              </w:rPr>
              <w:t xml:space="preserve">1.3 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523C66E0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724385F3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q_return / Trend Score / 52W </w:t>
            </w:r>
            <w:r>
              <w:rPr>
                <w:rFonts w:cs="Calibri"/>
                <w:sz w:val="19"/>
              </w:rPr>
              <w:t>位置</w:t>
            </w:r>
            <w:r>
              <w:rPr>
                <w:rFonts w:cs="Calibri"/>
                <w:sz w:val="19"/>
              </w:rPr>
              <w:t xml:space="preserve"> / p_state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5D754C" w14:paraId="2121FF18" w14:textId="77777777">
        <w:tc>
          <w:tcPr>
            <w:tcW w:w="3120" w:type="dxa"/>
          </w:tcPr>
          <w:p w14:paraId="1B17A579" w14:textId="77777777" w:rsidR="005D754C" w:rsidRDefault="004B1CBC">
            <w:r>
              <w:rPr>
                <w:rFonts w:cs="Calibri"/>
                <w:sz w:val="19"/>
              </w:rPr>
              <w:t>1.4 FSM-1 + Core Score</w:t>
            </w:r>
          </w:p>
        </w:tc>
        <w:tc>
          <w:tcPr>
            <w:tcW w:w="3120" w:type="dxa"/>
          </w:tcPr>
          <w:p w14:paraId="7533D424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05E6A54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状态直接映射</w:t>
            </w:r>
            <w:r>
              <w:rPr>
                <w:rFonts w:cs="Calibri"/>
                <w:sz w:val="19"/>
              </w:rPr>
              <w:t xml:space="preserve"> + 8 </w:t>
            </w:r>
            <w:r>
              <w:rPr>
                <w:rFonts w:cs="Calibri"/>
                <w:sz w:val="19"/>
              </w:rPr>
              <w:t>转换等价验证</w:t>
            </w:r>
            <w:r>
              <w:rPr>
                <w:rFonts w:cs="Calibri"/>
                <w:sz w:val="19"/>
              </w:rPr>
              <w:t xml:space="preserve"> + F </w:t>
            </w:r>
            <w:r>
              <w:rPr>
                <w:rFonts w:cs="Calibri"/>
                <w:sz w:val="19"/>
              </w:rPr>
              <w:lastRenderedPageBreak/>
              <w:t>缺失降级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保持策略）</w:t>
            </w:r>
          </w:p>
        </w:tc>
      </w:tr>
      <w:tr w:rsidR="005D754C" w14:paraId="3D3CCCB8" w14:textId="77777777">
        <w:tc>
          <w:tcPr>
            <w:tcW w:w="3120" w:type="dxa"/>
          </w:tcPr>
          <w:p w14:paraId="304408BF" w14:textId="77777777" w:rsidR="005D754C" w:rsidRDefault="004B1CBC">
            <w:r>
              <w:rPr>
                <w:rFonts w:cs="Calibri"/>
                <w:sz w:val="19"/>
              </w:rPr>
              <w:lastRenderedPageBreak/>
              <w:t xml:space="preserve">1.5 </w:t>
            </w:r>
            <w:r>
              <w:rPr>
                <w:rFonts w:cs="Calibri"/>
                <w:sz w:val="19"/>
              </w:rPr>
              <w:t>三维背离</w:t>
            </w:r>
          </w:p>
        </w:tc>
        <w:tc>
          <w:tcPr>
            <w:tcW w:w="3120" w:type="dxa"/>
          </w:tcPr>
          <w:p w14:paraId="3D1056BC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6DC51D9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CPD/FPD/CFD + </w:t>
            </w:r>
            <w:r>
              <w:rPr>
                <w:rFonts w:cs="Calibri"/>
                <w:sz w:val="19"/>
              </w:rPr>
              <w:t>布尔标记）</w:t>
            </w:r>
          </w:p>
        </w:tc>
      </w:tr>
      <w:tr w:rsidR="005D754C" w14:paraId="5D349149" w14:textId="77777777">
        <w:tc>
          <w:tcPr>
            <w:tcW w:w="3120" w:type="dxa"/>
          </w:tcPr>
          <w:p w14:paraId="60869558" w14:textId="77777777" w:rsidR="005D754C" w:rsidRDefault="004B1CBC">
            <w:r>
              <w:rPr>
                <w:rFonts w:cs="Calibri"/>
                <w:sz w:val="19"/>
              </w:rPr>
              <w:t xml:space="preserve">1.6 </w:t>
            </w:r>
            <w:r>
              <w:rPr>
                <w:rFonts w:cs="Calibri"/>
                <w:sz w:val="19"/>
              </w:rPr>
              <w:t>引擎与工作流</w:t>
            </w:r>
          </w:p>
        </w:tc>
        <w:tc>
          <w:tcPr>
            <w:tcW w:w="3120" w:type="dxa"/>
          </w:tcPr>
          <w:p w14:paraId="261C3D64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46BF8CD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scripts/structural_engine.py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UPSERT </w:t>
            </w:r>
            <w:r>
              <w:rPr>
                <w:rFonts w:cs="Calibri"/>
                <w:sz w:val="19"/>
              </w:rPr>
              <w:t>写库）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5D754C" w14:paraId="35008CC4" w14:textId="77777777">
        <w:tc>
          <w:tcPr>
            <w:tcW w:w="3120" w:type="dxa"/>
          </w:tcPr>
          <w:p w14:paraId="44B67BEE" w14:textId="77777777" w:rsidR="005D754C" w:rsidRDefault="004B1CBC"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3120" w:type="dxa"/>
          </w:tcPr>
          <w:p w14:paraId="27BD2E35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FA26B71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scripts/validate_structural.py</w:t>
            </w:r>
            <w:r>
              <w:rPr>
                <w:rFonts w:cs="Calibri"/>
                <w:sz w:val="19"/>
              </w:rPr>
              <w:t>（分层统计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报告）</w:t>
            </w:r>
          </w:p>
        </w:tc>
      </w:tr>
      <w:tr w:rsidR="005D754C" w14:paraId="187C7023" w14:textId="77777777">
        <w:tc>
          <w:tcPr>
            <w:tcW w:w="3120" w:type="dxa"/>
          </w:tcPr>
          <w:p w14:paraId="71251650" w14:textId="77777777" w:rsidR="005D754C" w:rsidRDefault="004B1CBC">
            <w:r>
              <w:rPr>
                <w:rFonts w:cs="Calibri"/>
                <w:sz w:val="19"/>
              </w:rPr>
              <w:t>测试</w:t>
            </w:r>
          </w:p>
        </w:tc>
        <w:tc>
          <w:tcPr>
            <w:tcW w:w="3120" w:type="dxa"/>
          </w:tcPr>
          <w:p w14:paraId="36D5F678" w14:textId="77777777" w:rsidR="005D754C" w:rsidRDefault="004B1CBC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95D39BA" w14:textId="77777777" w:rsidR="005D754C" w:rsidRDefault="004B1CBC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  <w:r>
              <w:rPr>
                <w:rFonts w:cs="Calibri"/>
                <w:sz w:val="19"/>
              </w:rPr>
              <w:t xml:space="preserve"> 20 </w:t>
            </w:r>
            <w:r>
              <w:rPr>
                <w:rFonts w:cs="Calibri"/>
                <w:sz w:val="19"/>
              </w:rPr>
              <w:t>项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原有</w:t>
            </w:r>
            <w:r>
              <w:rPr>
                <w:rFonts w:cs="Calibri"/>
                <w:sz w:val="19"/>
              </w:rPr>
              <w:t xml:space="preserve"> 40 </w:t>
            </w:r>
            <w:r>
              <w:rPr>
                <w:rFonts w:cs="Calibri"/>
                <w:sz w:val="19"/>
              </w:rPr>
              <w:t>项，共</w:t>
            </w:r>
            <w:r>
              <w:rPr>
                <w:rFonts w:cs="Calibri"/>
                <w:sz w:val="19"/>
              </w:rPr>
              <w:t xml:space="preserve"> 60 </w:t>
            </w:r>
            <w:r>
              <w:rPr>
                <w:rFonts w:cs="Calibri"/>
                <w:sz w:val="19"/>
              </w:rPr>
              <w:t>项全部通过</w:t>
            </w:r>
          </w:p>
        </w:tc>
      </w:tr>
    </w:tbl>
    <w:p w14:paraId="78E6A0D7" w14:textId="77777777" w:rsidR="005D754C" w:rsidRDefault="004B1CBC">
      <w:pPr>
        <w:jc w:val="both"/>
      </w:pPr>
      <w:r>
        <w:rPr>
          <w:rFonts w:cs="Calibri"/>
          <w:b/>
        </w:rPr>
        <w:t xml:space="preserve">M1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42B545CD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>：</w:t>
      </w:r>
      <w:r>
        <w:rPr>
          <w:rFonts w:cs="Calibri"/>
        </w:rPr>
        <w:t xml:space="preserve">944 </w:t>
      </w:r>
      <w:r>
        <w:rPr>
          <w:rFonts w:cs="Calibri"/>
        </w:rPr>
        <w:t>行（</w:t>
      </w:r>
      <w:r>
        <w:rPr>
          <w:rFonts w:cs="Calibri"/>
        </w:rPr>
        <w:t xml:space="preserve">14 </w:t>
      </w:r>
      <w:r>
        <w:rPr>
          <w:rFonts w:cs="Calibri"/>
        </w:rPr>
        <w:t>只</w:t>
      </w:r>
      <w:r>
        <w:rPr>
          <w:rFonts w:cs="Calibri"/>
        </w:rPr>
        <w:t xml:space="preserve"> × </w:t>
      </w:r>
      <w:r>
        <w:rPr>
          <w:rFonts w:cs="Calibri"/>
        </w:rPr>
        <w:t>全季度），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</w:rPr>
        <w:t xml:space="preserve"> </w:t>
      </w:r>
      <w:r>
        <w:rPr>
          <w:rFonts w:cs="Calibri"/>
        </w:rPr>
        <w:t>唯一，重复运行幂等；</w:t>
      </w:r>
    </w:p>
    <w:p w14:paraId="3F43A051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状态分布：</w:t>
      </w:r>
      <w:r>
        <w:rPr>
          <w:rFonts w:cs="Calibri"/>
        </w:rPr>
        <w:t>DECLINE 256 / ACCUMULATION 182 / DIVERGENCE 140 / BOTTOM_CANDIDATE 79 / BULLISH 45 / DISTRIBUTION 5 / UNDETERMINED 237</w:t>
      </w:r>
      <w:r>
        <w:rPr>
          <w:rFonts w:cs="Calibri"/>
        </w:rPr>
        <w:t>（</w:t>
      </w:r>
      <w:r>
        <w:rPr>
          <w:rFonts w:cs="Calibri"/>
        </w:rPr>
        <w:t>25%</w:t>
      </w:r>
      <w:r>
        <w:rPr>
          <w:rFonts w:cs="Calibri"/>
        </w:rPr>
        <w:t>）；</w:t>
      </w:r>
    </w:p>
    <w:p w14:paraId="206A0AE9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交叉验证（</w:t>
      </w:r>
      <w:r>
        <w:rPr>
          <w:rFonts w:cs="Calibri"/>
        </w:rPr>
        <w:t xml:space="preserve">2021+ </w:t>
      </w:r>
      <w:r>
        <w:rPr>
          <w:rFonts w:cs="Calibri"/>
        </w:rPr>
        <w:t>有资金流季度）：可比</w:t>
      </w:r>
      <w:r>
        <w:rPr>
          <w:rFonts w:cs="Calibri"/>
        </w:rPr>
        <w:t xml:space="preserve"> 144 </w:t>
      </w:r>
      <w:r>
        <w:rPr>
          <w:rFonts w:cs="Calibri"/>
        </w:rPr>
        <w:t>行，</w:t>
      </w:r>
      <w:r>
        <w:rPr>
          <w:rFonts w:cs="Calibri"/>
          <w:b/>
        </w:rPr>
        <w:t xml:space="preserve">direct </w:t>
      </w:r>
      <w:r>
        <w:rPr>
          <w:rFonts w:cs="Calibri"/>
          <w:b/>
        </w:rPr>
        <w:t>证据行一致率</w:t>
      </w:r>
      <w:r>
        <w:rPr>
          <w:rFonts w:cs="Calibri"/>
          <w:b/>
        </w:rPr>
        <w:t xml:space="preserve"> 90.0%</w:t>
      </w:r>
      <w:r>
        <w:rPr>
          <w:rFonts w:cs="Calibri"/>
          <w:b/>
        </w:rPr>
        <w:t>（</w:t>
      </w:r>
      <w:r>
        <w:rPr>
          <w:rFonts w:cs="Calibri"/>
          <w:b/>
        </w:rPr>
        <w:t>9/10</w:t>
      </w:r>
      <w:r>
        <w:rPr>
          <w:rFonts w:cs="Calibri"/>
          <w:b/>
        </w:rPr>
        <w:t>）</w:t>
      </w:r>
      <w:r>
        <w:rPr>
          <w:rFonts w:cs="Calibri"/>
          <w:b/>
        </w:rPr>
        <w:t xml:space="preserve">≥ 70% </w:t>
      </w:r>
      <w:r>
        <w:rPr>
          <w:rFonts w:cs="Calibri"/>
          <w:b/>
        </w:rPr>
        <w:t>达标</w:t>
      </w:r>
      <w:r>
        <w:rPr>
          <w:rFonts w:cs="Calibri"/>
        </w:rPr>
        <w:t>；</w:t>
      </w:r>
      <w:r>
        <w:rPr>
          <w:rFonts w:cs="Calibri"/>
        </w:rPr>
        <w:t xml:space="preserve">hold </w:t>
      </w:r>
      <w:r>
        <w:rPr>
          <w:rFonts w:cs="Calibri"/>
        </w:rPr>
        <w:t>保持行</w:t>
      </w:r>
      <w:r>
        <w:rPr>
          <w:rFonts w:cs="Calibri"/>
        </w:rPr>
        <w:t xml:space="preserve"> 49.3%</w:t>
      </w:r>
      <w:r>
        <w:rPr>
          <w:rFonts w:cs="Calibri"/>
        </w:rPr>
        <w:t>（路径依赖，作为参考口径）；</w:t>
      </w:r>
    </w:p>
    <w:p w14:paraId="1F314B10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>（</w:t>
      </w:r>
      <w:r>
        <w:rPr>
          <w:rFonts w:cs="Calibri"/>
        </w:rPr>
        <w:t>ETF</w:t>
      </w:r>
      <w:r>
        <w:rPr>
          <w:rFonts w:cs="Calibri"/>
        </w:rPr>
        <w:t>）无机构数据</w:t>
      </w:r>
      <w:r>
        <w:rPr>
          <w:rFonts w:cs="Calibri"/>
        </w:rPr>
        <w:t xml:space="preserve"> → </w:t>
      </w:r>
      <w:r>
        <w:rPr>
          <w:rFonts w:cs="Calibri"/>
        </w:rPr>
        <w:t>跳过（</w:t>
      </w:r>
      <w:r>
        <w:rPr>
          <w:rFonts w:cs="Calibri"/>
        </w:rPr>
        <w:t>DATA_INSUFFICIENT</w:t>
      </w:r>
      <w:r>
        <w:rPr>
          <w:rFonts w:cs="Calibri"/>
        </w:rPr>
        <w:t>）；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 xml:space="preserve"> </w:t>
      </w:r>
      <w:r>
        <w:rPr>
          <w:rFonts w:cs="Calibri"/>
        </w:rPr>
        <w:t>无任何数据；</w:t>
      </w:r>
    </w:p>
    <w:p w14:paraId="4119640D" w14:textId="77777777" w:rsidR="005D754C" w:rsidRDefault="004B1CB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关键设计说明：规格书</w:t>
      </w:r>
      <w:r>
        <w:rPr>
          <w:rFonts w:cs="Calibri"/>
        </w:rPr>
        <w:t xml:space="preserve"> 6 </w:t>
      </w:r>
      <w:r>
        <w:rPr>
          <w:rFonts w:cs="Calibri"/>
        </w:rPr>
        <w:t>状态表只覆盖</w:t>
      </w:r>
      <w:r>
        <w:rPr>
          <w:rFonts w:cs="Calibri"/>
        </w:rPr>
        <w:t xml:space="preserve"> ↑/↓ </w:t>
      </w:r>
      <w:r>
        <w:rPr>
          <w:rFonts w:cs="Calibri"/>
        </w:rPr>
        <w:t>组合，真实数据大量</w:t>
      </w:r>
      <w:r>
        <w:rPr>
          <w:rFonts w:cs="Calibri"/>
        </w:rPr>
        <w:t xml:space="preserve"> C→/F→/P→ </w:t>
      </w:r>
      <w:r>
        <w:rPr>
          <w:rFonts w:cs="Calibri"/>
        </w:rPr>
        <w:t>季度走</w:t>
      </w:r>
      <w:r>
        <w:rPr>
          <w:rFonts w:cs="Calibri"/>
        </w:rPr>
        <w:t>"</w:t>
      </w:r>
      <w:r>
        <w:rPr>
          <w:rFonts w:cs="Calibri"/>
        </w:rPr>
        <w:t>保持前一状态</w:t>
      </w:r>
      <w:r>
        <w:rPr>
          <w:rFonts w:cs="Calibri"/>
        </w:rPr>
        <w:t>"</w:t>
      </w:r>
      <w:r>
        <w:rPr>
          <w:rFonts w:cs="Calibri"/>
        </w:rPr>
        <w:t>或</w:t>
      </w:r>
      <w:r>
        <w:rPr>
          <w:rFonts w:cs="Calibri"/>
        </w:rPr>
        <w:t xml:space="preserve"> UNDETERMINED</w:t>
      </w:r>
      <w:r>
        <w:rPr>
          <w:rFonts w:cs="Calibri"/>
        </w:rPr>
        <w:t>（占</w:t>
      </w:r>
      <w:r>
        <w:rPr>
          <w:rFonts w:cs="Calibri"/>
        </w:rPr>
        <w:t xml:space="preserve"> 25%</w:t>
      </w:r>
      <w:r>
        <w:rPr>
          <w:rFonts w:cs="Calibri"/>
        </w:rPr>
        <w:t>），这是冻结规格的固有稀疏性；阈值校准（</w:t>
      </w:r>
      <w:r>
        <w:rPr>
          <w:rFonts w:cs="Calibri"/>
        </w:rPr>
        <w:t>P6</w:t>
      </w:r>
      <w:r>
        <w:rPr>
          <w:rFonts w:cs="Calibri"/>
        </w:rPr>
        <w:t>）可将定义组合覆盖率从默认</w:t>
      </w:r>
      <w:r>
        <w:rPr>
          <w:rFonts w:cs="Calibri"/>
        </w:rPr>
        <w:t xml:space="preserve"> 20% </w:t>
      </w:r>
      <w:r>
        <w:rPr>
          <w:rFonts w:cs="Calibri"/>
        </w:rPr>
        <w:t>提升到约</w:t>
      </w:r>
      <w:r>
        <w:rPr>
          <w:rFonts w:cs="Calibri"/>
        </w:rPr>
        <w:t xml:space="preserve"> 35%</w:t>
      </w:r>
      <w:r>
        <w:rPr>
          <w:rFonts w:cs="Calibri"/>
        </w:rPr>
        <w:t>。</w:t>
      </w:r>
    </w:p>
    <w:p w14:paraId="06202C41" w14:textId="77777777" w:rsidR="005D754C" w:rsidRDefault="004B1CBC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P2 </w:t>
      </w:r>
      <w:r>
        <w:rPr>
          <w:rFonts w:cs="Calibri"/>
          <w:b/>
        </w:rPr>
        <w:t>前置说明）</w:t>
      </w:r>
      <w:r>
        <w:rPr>
          <w:rFonts w:cs="Calibri"/>
        </w:rPr>
        <w:t>：月线行为引擎输入为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hk_hist_monthly_kline</w:t>
      </w:r>
      <w:r>
        <w:rPr>
          <w:rFonts w:cs="Calibri"/>
        </w:rPr>
        <w:t>（换手</w:t>
      </w:r>
      <w:r>
        <w:rPr>
          <w:rFonts w:cs="Calibri"/>
        </w:rPr>
        <w:t>/</w:t>
      </w:r>
      <w:r>
        <w:rPr>
          <w:rFonts w:cs="Calibri"/>
        </w:rPr>
        <w:t>量</w:t>
      </w:r>
      <w:r>
        <w:rPr>
          <w:rFonts w:cs="Calibri"/>
        </w:rPr>
        <w:t>/</w:t>
      </w:r>
      <w:r>
        <w:rPr>
          <w:rFonts w:cs="Calibri"/>
        </w:rPr>
        <w:t>幅度）</w:t>
      </w:r>
      <w:r>
        <w:rPr>
          <w:rFonts w:cs="Calibri"/>
        </w:rPr>
        <w:t xml:space="preserve">+ </w:t>
      </w:r>
      <w:r>
        <w:rPr>
          <w:rFonts w:cs="Calibri"/>
        </w:rPr>
        <w:t>本阶段产出的</w:t>
      </w:r>
      <w:r>
        <w:rPr>
          <w:rFonts w:cs="Calibri"/>
        </w:rPr>
        <w:t xml:space="preserve"> CBI/Cost Position/Stage </w:t>
      </w:r>
      <w:r>
        <w:rPr>
          <w:rFonts w:cs="Calibri"/>
        </w:rPr>
        <w:t>逻辑；</w:t>
      </w:r>
      <w:r>
        <w:rPr>
          <w:rFonts w:cs="Calibri"/>
        </w:rPr>
        <w:t xml:space="preserve">P1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</w:t>
      </w:r>
      <w:r>
        <w:rPr>
          <w:rFonts w:cs="Calibri"/>
        </w:rPr>
        <w:t>将作为</w:t>
      </w:r>
      <w:r>
        <w:rPr>
          <w:rFonts w:cs="Calibri"/>
        </w:rPr>
        <w:t xml:space="preserve"> P4 </w:t>
      </w:r>
      <w:r>
        <w:rPr>
          <w:rFonts w:cs="Calibri"/>
        </w:rPr>
        <w:t>融合层门控输入。</w:t>
      </w:r>
    </w:p>
    <w:sectPr w:rsidR="005D754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C818F" w14:textId="77777777" w:rsidR="004B1CBC" w:rsidRDefault="004B1CBC" w:rsidP="00603EE5">
      <w:pPr>
        <w:spacing w:after="0" w:line="240" w:lineRule="auto"/>
      </w:pPr>
      <w:r>
        <w:separator/>
      </w:r>
    </w:p>
  </w:endnote>
  <w:endnote w:type="continuationSeparator" w:id="0">
    <w:p w14:paraId="4FA6B914" w14:textId="77777777" w:rsidR="004B1CBC" w:rsidRDefault="004B1CBC" w:rsidP="00603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717D" w14:textId="77777777" w:rsidR="004B1CBC" w:rsidRDefault="004B1CBC" w:rsidP="00603EE5">
      <w:pPr>
        <w:spacing w:after="0" w:line="240" w:lineRule="auto"/>
      </w:pPr>
      <w:r>
        <w:separator/>
      </w:r>
    </w:p>
  </w:footnote>
  <w:footnote w:type="continuationSeparator" w:id="0">
    <w:p w14:paraId="75FE7080" w14:textId="77777777" w:rsidR="004B1CBC" w:rsidRDefault="004B1CBC" w:rsidP="00603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96178">
    <w:abstractNumId w:val="8"/>
  </w:num>
  <w:num w:numId="2" w16cid:durableId="1992908520">
    <w:abstractNumId w:val="6"/>
  </w:num>
  <w:num w:numId="3" w16cid:durableId="1716192825">
    <w:abstractNumId w:val="5"/>
  </w:num>
  <w:num w:numId="4" w16cid:durableId="702824883">
    <w:abstractNumId w:val="4"/>
  </w:num>
  <w:num w:numId="5" w16cid:durableId="397485001">
    <w:abstractNumId w:val="7"/>
  </w:num>
  <w:num w:numId="6" w16cid:durableId="1281107149">
    <w:abstractNumId w:val="3"/>
  </w:num>
  <w:num w:numId="7" w16cid:durableId="301929622">
    <w:abstractNumId w:val="2"/>
  </w:num>
  <w:num w:numId="8" w16cid:durableId="1623610485">
    <w:abstractNumId w:val="1"/>
  </w:num>
  <w:num w:numId="9" w16cid:durableId="99976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CBC"/>
    <w:rsid w:val="005D754C"/>
    <w:rsid w:val="00603EE5"/>
    <w:rsid w:val="007618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B2AAEE"/>
  <w14:defaultImageDpi w14:val="300"/>
  <w15:docId w15:val="{0487A315-E53D-4FA9-ACD0-AD6C9800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603EE5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603EE5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603EE5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603EE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03EE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03EE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03EE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03EE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03EE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03EE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