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9F21" w14:textId="77777777" w:rsidR="003A340B" w:rsidRDefault="009470CA">
      <w:pPr>
        <w:jc w:val="center"/>
      </w:pPr>
      <w:r>
        <w:rPr>
          <w:rFonts w:ascii="Microsoft YaHei" w:hAnsi="Microsoft YaHei"/>
          <w:b/>
          <w:sz w:val="56"/>
        </w:rPr>
        <w:t>QCFP-MTF_P3_</w:t>
      </w:r>
      <w:r>
        <w:rPr>
          <w:rFonts w:ascii="Microsoft YaHei" w:hAnsi="Microsoft YaHei"/>
          <w:b/>
          <w:sz w:val="56"/>
        </w:rPr>
        <w:t>开发计划</w:t>
      </w:r>
    </w:p>
    <w:p w14:paraId="3629A169" w14:textId="77777777" w:rsidR="003A340B" w:rsidRDefault="009470CA">
      <w:r>
        <w:br w:type="page"/>
      </w:r>
    </w:p>
    <w:p w14:paraId="76220C9D" w14:textId="77777777" w:rsidR="003A340B" w:rsidRPr="008A0276" w:rsidRDefault="009470CA" w:rsidP="008A0276">
      <w:pPr>
        <w:pStyle w:val="TOCHeading"/>
        <w:jc w:val="center"/>
        <w:rPr>
          <w:rFonts w:ascii="Microsoft YaHei" w:hAnsi="Microsoft YaHei"/>
          <w:sz w:val="36"/>
        </w:rPr>
      </w:pPr>
      <w:r w:rsidRPr="008A0276">
        <w:rPr>
          <w:rFonts w:ascii="Microsoft YaHei" w:hAnsi="Microsoft YaHei" w:cs="Microsoft YaHei"/>
          <w:sz w:val="36"/>
        </w:rPr>
        <w:lastRenderedPageBreak/>
        <w:t>目录</w:t>
      </w:r>
    </w:p>
    <w:p w14:paraId="0841B2AF" w14:textId="3AE7A267" w:rsidR="008A0276" w:rsidRDefault="009470CA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53" w:history="1">
        <w:r w:rsidR="008A0276" w:rsidRPr="006763E5">
          <w:rPr>
            <w:rStyle w:val="Hyperlink"/>
            <w:rFonts w:ascii="Arial" w:hAnsi="Arial"/>
            <w:noProof/>
          </w:rPr>
          <w:t xml:space="preserve">QCFP-MTF P3 </w:t>
        </w:r>
        <w:r w:rsidR="008A0276" w:rsidRPr="006763E5">
          <w:rPr>
            <w:rStyle w:val="Hyperlink"/>
            <w:rFonts w:ascii="Arial" w:hAnsi="Arial"/>
            <w:noProof/>
          </w:rPr>
          <w:t>开发计划</w:t>
        </w:r>
        <w:r w:rsidR="008A0276" w:rsidRPr="006763E5">
          <w:rPr>
            <w:rStyle w:val="Hyperlink"/>
            <w:rFonts w:ascii="Arial" w:hAnsi="Arial"/>
            <w:noProof/>
          </w:rPr>
          <w:t xml:space="preserve"> —— </w:t>
        </w:r>
        <w:r w:rsidR="008A0276" w:rsidRPr="006763E5">
          <w:rPr>
            <w:rStyle w:val="Hyperlink"/>
            <w:rFonts w:ascii="Arial" w:hAnsi="Arial"/>
            <w:noProof/>
          </w:rPr>
          <w:t>周线战术引擎（</w:t>
        </w:r>
        <w:r w:rsidR="008A0276" w:rsidRPr="006763E5">
          <w:rPr>
            <w:rStyle w:val="Hyperlink"/>
            <w:rFonts w:ascii="Arial" w:hAnsi="Arial"/>
            <w:noProof/>
          </w:rPr>
          <w:t>Tactical Engine</w:t>
        </w:r>
        <w:r w:rsidR="008A0276" w:rsidRPr="006763E5">
          <w:rPr>
            <w:rStyle w:val="Hyperlink"/>
            <w:rFonts w:ascii="Arial" w:hAnsi="Arial"/>
            <w:noProof/>
          </w:rPr>
          <w:t>）</w:t>
        </w:r>
        <w:r w:rsidR="008A0276">
          <w:rPr>
            <w:noProof/>
            <w:webHidden/>
          </w:rPr>
          <w:tab/>
        </w:r>
        <w:r w:rsidR="008A0276">
          <w:rPr>
            <w:noProof/>
            <w:webHidden/>
          </w:rPr>
          <w:fldChar w:fldCharType="begin"/>
        </w:r>
        <w:r w:rsidR="008A0276">
          <w:rPr>
            <w:noProof/>
            <w:webHidden/>
          </w:rPr>
          <w:instrText xml:space="preserve"> PAGEREF _Toc238836153 \h </w:instrText>
        </w:r>
        <w:r w:rsidR="008A0276">
          <w:rPr>
            <w:noProof/>
            <w:webHidden/>
          </w:rPr>
        </w:r>
        <w:r w:rsidR="008A0276">
          <w:rPr>
            <w:noProof/>
            <w:webHidden/>
          </w:rPr>
          <w:fldChar w:fldCharType="separate"/>
        </w:r>
        <w:r w:rsidR="008A0276">
          <w:rPr>
            <w:noProof/>
            <w:webHidden/>
          </w:rPr>
          <w:t>3</w:t>
        </w:r>
        <w:r w:rsidR="008A0276">
          <w:rPr>
            <w:noProof/>
            <w:webHidden/>
          </w:rPr>
          <w:fldChar w:fldCharType="end"/>
        </w:r>
      </w:hyperlink>
    </w:p>
    <w:p w14:paraId="5B7089DC" w14:textId="44F98BB0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54" w:history="1">
        <w:r w:rsidRPr="006763E5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65B629" w14:textId="621A4B39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55" w:history="1">
        <w:r w:rsidRPr="006763E5">
          <w:rPr>
            <w:rStyle w:val="Hyperlink"/>
            <w:rFonts w:ascii="Arial" w:hAnsi="Arial"/>
            <w:noProof/>
          </w:rPr>
          <w:t>二、数据输入映射（实测）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09F253" w14:textId="07945790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56" w:history="1">
        <w:r w:rsidRPr="006763E5">
          <w:rPr>
            <w:rStyle w:val="Hyperlink"/>
            <w:rFonts w:ascii="Arial" w:hAnsi="Arial"/>
            <w:noProof/>
          </w:rPr>
          <w:t>三、模块设计与算法定义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A2332A" w14:textId="70885246" w:rsidR="008A0276" w:rsidRDefault="008A0276">
      <w:pPr>
        <w:pStyle w:val="TOC3"/>
        <w:tabs>
          <w:tab w:val="right" w:leader="dot" w:pos="9350"/>
        </w:tabs>
        <w:rPr>
          <w:noProof/>
        </w:rPr>
      </w:pPr>
      <w:hyperlink w:anchor="_Toc238836157" w:history="1">
        <w:r w:rsidRPr="006763E5">
          <w:rPr>
            <w:rStyle w:val="Hyperlink"/>
            <w:rFonts w:ascii="Arial" w:hAnsi="Arial"/>
            <w:noProof/>
          </w:rPr>
          <w:t>3.1 weekly_volume.py</w:t>
        </w:r>
        <w:r w:rsidRPr="006763E5">
          <w:rPr>
            <w:rStyle w:val="Hyperlink"/>
            <w:rFonts w:ascii="Arial" w:hAnsi="Arial"/>
            <w:noProof/>
          </w:rPr>
          <w:t>（周量检测）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91CA5F" w14:textId="197B09E2" w:rsidR="008A0276" w:rsidRDefault="008A0276">
      <w:pPr>
        <w:pStyle w:val="TOC3"/>
        <w:tabs>
          <w:tab w:val="right" w:leader="dot" w:pos="9350"/>
        </w:tabs>
        <w:rPr>
          <w:noProof/>
        </w:rPr>
      </w:pPr>
      <w:hyperlink w:anchor="_Toc238836158" w:history="1">
        <w:r w:rsidRPr="006763E5">
          <w:rPr>
            <w:rStyle w:val="Hyperlink"/>
            <w:rFonts w:ascii="Arial" w:hAnsi="Arial"/>
            <w:noProof/>
          </w:rPr>
          <w:t>3.2 weekly_turnover.py</w:t>
        </w:r>
        <w:r w:rsidRPr="006763E5">
          <w:rPr>
            <w:rStyle w:val="Hyperlink"/>
            <w:rFonts w:ascii="Arial" w:hAnsi="Arial"/>
            <w:noProof/>
          </w:rPr>
          <w:t>（周换手检测）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0D5894" w14:textId="72A1DFA2" w:rsidR="008A0276" w:rsidRDefault="008A0276">
      <w:pPr>
        <w:pStyle w:val="TOC3"/>
        <w:tabs>
          <w:tab w:val="right" w:leader="dot" w:pos="9350"/>
        </w:tabs>
        <w:rPr>
          <w:noProof/>
        </w:rPr>
      </w:pPr>
      <w:hyperlink w:anchor="_Toc238836159" w:history="1">
        <w:r w:rsidRPr="006763E5">
          <w:rPr>
            <w:rStyle w:val="Hyperlink"/>
            <w:rFonts w:ascii="Arial" w:hAnsi="Arial"/>
            <w:noProof/>
          </w:rPr>
          <w:t>3.3 weekly_vwap.py</w:t>
        </w:r>
        <w:r w:rsidRPr="006763E5">
          <w:rPr>
            <w:rStyle w:val="Hyperlink"/>
            <w:rFonts w:ascii="Arial" w:hAnsi="Arial"/>
            <w:noProof/>
          </w:rPr>
          <w:t>（周</w:t>
        </w:r>
        <w:r w:rsidRPr="006763E5">
          <w:rPr>
            <w:rStyle w:val="Hyperlink"/>
            <w:rFonts w:ascii="Arial" w:hAnsi="Arial"/>
            <w:noProof/>
          </w:rPr>
          <w:t xml:space="preserve"> VWAP </w:t>
        </w:r>
        <w:r w:rsidRPr="006763E5">
          <w:rPr>
            <w:rStyle w:val="Hyperlink"/>
            <w:rFonts w:ascii="Arial" w:hAnsi="Arial"/>
            <w:noProof/>
          </w:rPr>
          <w:t>偏离）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0C1D33" w14:textId="62CDB90B" w:rsidR="008A0276" w:rsidRDefault="008A0276">
      <w:pPr>
        <w:pStyle w:val="TOC3"/>
        <w:tabs>
          <w:tab w:val="right" w:leader="dot" w:pos="9350"/>
        </w:tabs>
        <w:rPr>
          <w:noProof/>
        </w:rPr>
      </w:pPr>
      <w:hyperlink w:anchor="_Toc238836160" w:history="1">
        <w:r w:rsidRPr="006763E5">
          <w:rPr>
            <w:rStyle w:val="Hyperlink"/>
            <w:rFonts w:ascii="Arial" w:hAnsi="Arial"/>
            <w:noProof/>
          </w:rPr>
          <w:t>3.4 weekly_signal.py</w:t>
        </w:r>
        <w:r w:rsidRPr="006763E5">
          <w:rPr>
            <w:rStyle w:val="Hyperlink"/>
            <w:rFonts w:ascii="Arial" w:hAnsi="Arial"/>
            <w:noProof/>
          </w:rPr>
          <w:t>（均线斜率</w:t>
        </w:r>
        <w:r w:rsidRPr="006763E5">
          <w:rPr>
            <w:rStyle w:val="Hyperlink"/>
            <w:rFonts w:ascii="Arial" w:hAnsi="Arial"/>
            <w:noProof/>
          </w:rPr>
          <w:t xml:space="preserve"> + </w:t>
        </w:r>
        <w:r w:rsidRPr="006763E5">
          <w:rPr>
            <w:rStyle w:val="Hyperlink"/>
            <w:rFonts w:ascii="Arial" w:hAnsi="Arial"/>
            <w:noProof/>
          </w:rPr>
          <w:t>信号合成）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C91BE7" w14:textId="1382DA9D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61" w:history="1">
        <w:r w:rsidRPr="006763E5">
          <w:rPr>
            <w:rStyle w:val="Hyperlink"/>
            <w:rFonts w:ascii="Arial" w:hAnsi="Arial"/>
            <w:noProof/>
          </w:rPr>
          <w:t>四、关键设计决策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400F62" w14:textId="6C9CF7DA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62" w:history="1">
        <w:r w:rsidRPr="006763E5">
          <w:rPr>
            <w:rStyle w:val="Hyperlink"/>
            <w:rFonts w:ascii="Arial" w:hAnsi="Arial"/>
            <w:noProof/>
          </w:rPr>
          <w:t>五、配置新增（</w:t>
        </w:r>
        <w:r w:rsidRPr="006763E5">
          <w:rPr>
            <w:rStyle w:val="Hyperlink"/>
            <w:rFonts w:ascii="Arial" w:hAnsi="Arial"/>
            <w:noProof/>
          </w:rPr>
          <w:t>Config/qcfp_settings.yaml</w:t>
        </w:r>
        <w:r w:rsidRPr="006763E5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B11B9" w14:textId="32106703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63" w:history="1">
        <w:r w:rsidRPr="006763E5">
          <w:rPr>
            <w:rStyle w:val="Hyperlink"/>
            <w:rFonts w:ascii="Arial" w:hAnsi="Arial"/>
            <w:noProof/>
          </w:rPr>
          <w:t>六、脚本与工作流集成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03A7FF" w14:textId="28A9C021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64" w:history="1">
        <w:r w:rsidRPr="006763E5">
          <w:rPr>
            <w:rStyle w:val="Hyperlink"/>
            <w:rFonts w:ascii="Arial" w:hAnsi="Arial"/>
            <w:noProof/>
          </w:rPr>
          <w:t>七、测试计划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50A78B" w14:textId="150972F9" w:rsidR="008A0276" w:rsidRDefault="008A0276">
      <w:pPr>
        <w:pStyle w:val="TOC3"/>
        <w:tabs>
          <w:tab w:val="right" w:leader="dot" w:pos="9350"/>
        </w:tabs>
        <w:rPr>
          <w:noProof/>
        </w:rPr>
      </w:pPr>
      <w:hyperlink w:anchor="_Toc238836165" w:history="1">
        <w:r w:rsidRPr="006763E5">
          <w:rPr>
            <w:rStyle w:val="Hyperlink"/>
            <w:rFonts w:ascii="Arial" w:hAnsi="Arial"/>
            <w:noProof/>
          </w:rPr>
          <w:t>单元测试（</w:t>
        </w:r>
        <w:r w:rsidRPr="006763E5">
          <w:rPr>
            <w:rStyle w:val="Hyperlink"/>
            <w:rFonts w:ascii="Arial" w:hAnsi="Arial"/>
            <w:noProof/>
          </w:rPr>
          <w:t>tests/test_tactical/</w:t>
        </w:r>
        <w:r w:rsidRPr="006763E5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386B65" w14:textId="78982AFF" w:rsidR="008A0276" w:rsidRDefault="008A0276">
      <w:pPr>
        <w:pStyle w:val="TOC3"/>
        <w:tabs>
          <w:tab w:val="right" w:leader="dot" w:pos="9350"/>
        </w:tabs>
        <w:rPr>
          <w:noProof/>
        </w:rPr>
      </w:pPr>
      <w:hyperlink w:anchor="_Toc238836166" w:history="1">
        <w:r w:rsidRPr="006763E5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7CCABF" w14:textId="7194954E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67" w:history="1">
        <w:r w:rsidRPr="006763E5">
          <w:rPr>
            <w:rStyle w:val="Hyperlink"/>
            <w:rFonts w:ascii="Arial" w:hAnsi="Arial"/>
            <w:noProof/>
          </w:rPr>
          <w:t>八、数据缺口与风险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7ADF0D" w14:textId="23574CB9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68" w:history="1">
        <w:r w:rsidRPr="006763E5">
          <w:rPr>
            <w:rStyle w:val="Hyperlink"/>
            <w:rFonts w:ascii="Arial" w:hAnsi="Arial"/>
            <w:noProof/>
          </w:rPr>
          <w:t>九、里程碑</w:t>
        </w:r>
        <w:r w:rsidRPr="006763E5">
          <w:rPr>
            <w:rStyle w:val="Hyperlink"/>
            <w:rFonts w:ascii="Arial" w:hAnsi="Arial"/>
            <w:noProof/>
          </w:rPr>
          <w:t xml:space="preserve"> M3 </w:t>
        </w:r>
        <w:r w:rsidRPr="006763E5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CBAB25" w14:textId="6236D435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69" w:history="1">
        <w:r w:rsidRPr="006763E5">
          <w:rPr>
            <w:rStyle w:val="Hyperlink"/>
            <w:rFonts w:ascii="Arial" w:hAnsi="Arial"/>
            <w:noProof/>
          </w:rPr>
          <w:t>十、任务拆分与工时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7197D5" w14:textId="4C814FAE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70" w:history="1">
        <w:r w:rsidRPr="006763E5">
          <w:rPr>
            <w:rStyle w:val="Hyperlink"/>
            <w:rFonts w:ascii="Arial" w:hAnsi="Arial"/>
            <w:noProof/>
          </w:rPr>
          <w:t>十一、下一步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DACE12" w14:textId="3CB03C90" w:rsidR="008A0276" w:rsidRDefault="008A0276">
      <w:pPr>
        <w:pStyle w:val="TOC2"/>
        <w:tabs>
          <w:tab w:val="right" w:leader="dot" w:pos="9350"/>
        </w:tabs>
        <w:rPr>
          <w:noProof/>
        </w:rPr>
      </w:pPr>
      <w:hyperlink w:anchor="_Toc238836171" w:history="1">
        <w:r w:rsidRPr="006763E5">
          <w:rPr>
            <w:rStyle w:val="Hyperlink"/>
            <w:rFonts w:ascii="Arial" w:hAnsi="Arial"/>
            <w:noProof/>
          </w:rPr>
          <w:t>附：</w:t>
        </w:r>
        <w:r w:rsidRPr="006763E5">
          <w:rPr>
            <w:rStyle w:val="Hyperlink"/>
            <w:rFonts w:ascii="Arial" w:hAnsi="Arial"/>
            <w:noProof/>
          </w:rPr>
          <w:t xml:space="preserve">P3 </w:t>
        </w:r>
        <w:r w:rsidRPr="006763E5">
          <w:rPr>
            <w:rStyle w:val="Hyperlink"/>
            <w:rFonts w:ascii="Arial" w:hAnsi="Arial"/>
            <w:noProof/>
          </w:rPr>
          <w:t>交付记录（</w:t>
        </w:r>
        <w:r w:rsidRPr="006763E5">
          <w:rPr>
            <w:rStyle w:val="Hyperlink"/>
            <w:rFonts w:ascii="Arial" w:hAnsi="Arial"/>
            <w:noProof/>
          </w:rPr>
          <w:t>2026-08-19</w:t>
        </w:r>
        <w:r w:rsidRPr="006763E5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F9D604" w14:textId="732086F1" w:rsidR="003A340B" w:rsidRDefault="009470CA">
      <w:pPr>
        <w:pStyle w:val="TOC21"/>
        <w:tabs>
          <w:tab w:val="right" w:leader="dot" w:pos="9360"/>
        </w:tabs>
      </w:pPr>
      <w:r>
        <w:fldChar w:fldCharType="end"/>
      </w:r>
    </w:p>
    <w:p w14:paraId="19945350" w14:textId="77777777" w:rsidR="003A340B" w:rsidRDefault="009470CA">
      <w:r>
        <w:br w:type="page"/>
      </w:r>
    </w:p>
    <w:p w14:paraId="6A4CE134" w14:textId="77777777" w:rsidR="003A340B" w:rsidRDefault="009470CA">
      <w:pPr>
        <w:pStyle w:val="Heading1"/>
      </w:pPr>
      <w:bookmarkStart w:id="0" w:name="_Toc238836153"/>
      <w:r>
        <w:rPr>
          <w:rFonts w:ascii="Arial" w:eastAsia="Microsoft YaHei" w:hAnsi="Arial" w:cs="Arial"/>
        </w:rPr>
        <w:lastRenderedPageBreak/>
        <w:t xml:space="preserve">QCFP-MTF P3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周线战术引擎（</w:t>
      </w:r>
      <w:r>
        <w:rPr>
          <w:rFonts w:ascii="Arial" w:eastAsia="Microsoft YaHei" w:hAnsi="Arial" w:cs="Arial"/>
        </w:rPr>
        <w:t>Tactical Engine</w:t>
      </w:r>
      <w:r>
        <w:rPr>
          <w:rFonts w:ascii="Arial" w:eastAsia="Microsoft YaHei" w:hAnsi="Arial" w:cs="Arial"/>
        </w:rPr>
        <w:t>）</w:t>
      </w:r>
      <w:bookmarkEnd w:id="0"/>
    </w:p>
    <w:p w14:paraId="22686A20" w14:textId="77777777" w:rsidR="003A340B" w:rsidRDefault="009470CA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P0/P1/P2 </w:t>
      </w:r>
      <w:r>
        <w:rPr>
          <w:rFonts w:cs="Calibri"/>
          <w:i/>
        </w:rPr>
        <w:t>已完成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 xml:space="preserve">§4 </w:t>
      </w:r>
      <w:r>
        <w:rPr>
          <w:rFonts w:cs="Calibri"/>
          <w:i/>
        </w:rPr>
        <w:t>周线战术引擎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P3</w:t>
      </w:r>
    </w:p>
    <w:p w14:paraId="1ABC0620" w14:textId="77777777" w:rsidR="003A340B" w:rsidRDefault="009470CA">
      <w:pPr>
        <w:pStyle w:val="Heading2"/>
      </w:pPr>
      <w:bookmarkStart w:id="1" w:name="_Toc238836154"/>
      <w:r>
        <w:rPr>
          <w:rFonts w:ascii="Arial" w:eastAsia="Microsoft YaHei" w:hAnsi="Arial" w:cs="Arial"/>
        </w:rPr>
        <w:t>一、范围与目标</w:t>
      </w:r>
      <w:bookmarkEnd w:id="1"/>
    </w:p>
    <w:p w14:paraId="3A43AB74" w14:textId="77777777" w:rsidR="003A340B" w:rsidRDefault="009470CA">
      <w:pPr>
        <w:jc w:val="both"/>
      </w:pPr>
      <w:r>
        <w:rPr>
          <w:rFonts w:cs="Calibri"/>
        </w:rPr>
        <w:t xml:space="preserve">P3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3</w:t>
      </w:r>
      <w:r>
        <w:rPr>
          <w:rFonts w:cs="Calibri"/>
          <w:b/>
        </w:rPr>
        <w:t>（周线触发层）</w:t>
      </w:r>
      <w:r>
        <w:rPr>
          <w:rFonts w:cs="Calibri"/>
        </w:rPr>
        <w:t>：用</w:t>
      </w:r>
      <w:r>
        <w:rPr>
          <w:rFonts w:cs="Calibri"/>
        </w:rPr>
        <w:t xml:space="preserve"> C </w:t>
      </w:r>
      <w:r>
        <w:rPr>
          <w:rFonts w:cs="Calibri"/>
        </w:rPr>
        <w:t>级证据（短周期量价</w:t>
      </w:r>
      <w:r>
        <w:rPr>
          <w:rFonts w:cs="Calibri"/>
        </w:rPr>
        <w:t>-</w:t>
      </w:r>
      <w:r>
        <w:rPr>
          <w:rFonts w:cs="Calibri"/>
        </w:rPr>
        <w:t>换手信号）判定战术触发，输出</w:t>
      </w:r>
      <w:r>
        <w:rPr>
          <w:rFonts w:cs="Calibri"/>
        </w:rPr>
        <w:t xml:space="preserve"> Breakout / Pullback / Consolidation / Breakdown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A340B" w14:paraId="749B08A5" w14:textId="77777777">
        <w:trPr>
          <w:tblHeader/>
        </w:trPr>
        <w:tc>
          <w:tcPr>
            <w:tcW w:w="4680" w:type="dxa"/>
            <w:shd w:val="clear" w:color="auto" w:fill="2F5496"/>
          </w:tcPr>
          <w:p w14:paraId="511552F6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3A1C8EB2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3A340B" w14:paraId="6BD06C54" w14:textId="77777777">
        <w:tc>
          <w:tcPr>
            <w:tcW w:w="4680" w:type="dxa"/>
          </w:tcPr>
          <w:p w14:paraId="7AA794CE" w14:textId="77777777" w:rsidR="003A340B" w:rsidRDefault="009470CA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0A048E36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ema5/10/20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volume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amount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turnover_rate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</w:p>
        </w:tc>
      </w:tr>
      <w:tr w:rsidR="003A340B" w14:paraId="5298DF7C" w14:textId="77777777">
        <w:tc>
          <w:tcPr>
            <w:tcW w:w="4680" w:type="dxa"/>
          </w:tcPr>
          <w:p w14:paraId="35D8D3FE" w14:textId="77777777" w:rsidR="003A340B" w:rsidRDefault="009470CA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5A498C51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已建表，</w:t>
            </w:r>
            <w:r>
              <w:rPr>
                <w:rFonts w:cs="Calibri"/>
                <w:sz w:val="19"/>
              </w:rPr>
              <w:t xml:space="preserve">P3 </w:t>
            </w:r>
            <w:r>
              <w:rPr>
                <w:rFonts w:cs="Calibri"/>
                <w:sz w:val="19"/>
              </w:rPr>
              <w:t>写入并新增</w:t>
            </w:r>
            <w:r>
              <w:rPr>
                <w:rFonts w:cs="Calibri"/>
                <w:sz w:val="19"/>
              </w:rPr>
              <w:t xml:space="preserve"> w_volume_shrink </w:t>
            </w:r>
            <w:r>
              <w:rPr>
                <w:rFonts w:cs="Calibri"/>
                <w:sz w:val="19"/>
              </w:rPr>
              <w:t>列）</w:t>
            </w:r>
          </w:p>
        </w:tc>
      </w:tr>
      <w:tr w:rsidR="003A340B" w14:paraId="31B09AC2" w14:textId="77777777">
        <w:tc>
          <w:tcPr>
            <w:tcW w:w="4680" w:type="dxa"/>
          </w:tcPr>
          <w:p w14:paraId="4DC26CA4" w14:textId="77777777" w:rsidR="003A340B" w:rsidRDefault="009470CA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36CEAC31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weekly_turnover.py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weekly_vwap.py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weekly_signal.py</w:t>
            </w:r>
          </w:p>
        </w:tc>
      </w:tr>
      <w:tr w:rsidR="003A340B" w14:paraId="6555CCB4" w14:textId="77777777">
        <w:tc>
          <w:tcPr>
            <w:tcW w:w="4680" w:type="dxa"/>
          </w:tcPr>
          <w:p w14:paraId="5F2DDED7" w14:textId="77777777" w:rsidR="003A340B" w:rsidRDefault="009470CA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7DCABA30" w14:textId="77777777" w:rsidR="003A340B" w:rsidRDefault="009470CA">
            <w:r>
              <w:rPr>
                <w:rFonts w:cs="Calibri"/>
                <w:sz w:val="19"/>
              </w:rPr>
              <w:t>M3</w:t>
            </w:r>
            <w:r>
              <w:rPr>
                <w:rFonts w:cs="Calibri"/>
                <w:sz w:val="19"/>
              </w:rPr>
              <w:t>：任意股票输出</w:t>
            </w:r>
            <w:r>
              <w:rPr>
                <w:rFonts w:cs="Calibri"/>
                <w:sz w:val="19"/>
              </w:rPr>
              <w:t xml:space="preserve"> tactical_signal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种）</w:t>
            </w:r>
            <w:r>
              <w:rPr>
                <w:rFonts w:cs="Calibri"/>
                <w:sz w:val="19"/>
              </w:rPr>
              <w:t xml:space="preserve">+ w_breakout / w_breakdown </w:t>
            </w:r>
            <w:r>
              <w:rPr>
                <w:rFonts w:cs="Calibri"/>
                <w:sz w:val="19"/>
              </w:rPr>
              <w:t>布尔标记</w:t>
            </w:r>
          </w:p>
        </w:tc>
      </w:tr>
    </w:tbl>
    <w:p w14:paraId="279B0C9A" w14:textId="77777777" w:rsidR="003A340B" w:rsidRDefault="009470CA">
      <w:pPr>
        <w:pStyle w:val="Heading2"/>
      </w:pPr>
      <w:bookmarkStart w:id="2" w:name="_Toc238836155"/>
      <w:r>
        <w:rPr>
          <w:rFonts w:ascii="Arial" w:eastAsia="Microsoft YaHei" w:hAnsi="Arial" w:cs="Arial"/>
        </w:rPr>
        <w:t>二、数据输入映射（实测）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340B" w14:paraId="449DAE3F" w14:textId="77777777">
        <w:trPr>
          <w:tblHeader/>
        </w:trPr>
        <w:tc>
          <w:tcPr>
            <w:tcW w:w="2340" w:type="dxa"/>
            <w:shd w:val="clear" w:color="auto" w:fill="2F5496"/>
          </w:tcPr>
          <w:p w14:paraId="023F496A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2340" w:type="dxa"/>
            <w:shd w:val="clear" w:color="auto" w:fill="2F5496"/>
          </w:tcPr>
          <w:p w14:paraId="50F01656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计算方式</w:t>
            </w:r>
          </w:p>
        </w:tc>
        <w:tc>
          <w:tcPr>
            <w:tcW w:w="2340" w:type="dxa"/>
            <w:shd w:val="clear" w:color="auto" w:fill="2F5496"/>
          </w:tcPr>
          <w:p w14:paraId="2595CF3E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  <w:tc>
          <w:tcPr>
            <w:tcW w:w="2340" w:type="dxa"/>
            <w:shd w:val="clear" w:color="auto" w:fill="2F5496"/>
          </w:tcPr>
          <w:p w14:paraId="7F3C3A83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覆盖</w:t>
            </w:r>
          </w:p>
        </w:tc>
      </w:tr>
      <w:tr w:rsidR="003A340B" w14:paraId="0B6FFC3C" w14:textId="77777777">
        <w:tc>
          <w:tcPr>
            <w:tcW w:w="2340" w:type="dxa"/>
          </w:tcPr>
          <w:p w14:paraId="70328E0F" w14:textId="77777777" w:rsidR="003A340B" w:rsidRDefault="009470CA">
            <w:r>
              <w:rPr>
                <w:rFonts w:cs="Calibri"/>
                <w:sz w:val="19"/>
              </w:rPr>
              <w:t>周量</w:t>
            </w:r>
          </w:p>
        </w:tc>
        <w:tc>
          <w:tcPr>
            <w:tcW w:w="2340" w:type="dxa"/>
          </w:tcPr>
          <w:p w14:paraId="5E80DA38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volume</w:t>
            </w:r>
          </w:p>
        </w:tc>
        <w:tc>
          <w:tcPr>
            <w:tcW w:w="2340" w:type="dxa"/>
          </w:tcPr>
          <w:p w14:paraId="10409174" w14:textId="77777777" w:rsidR="003A340B" w:rsidRDefault="009470CA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1818D354" w14:textId="77777777" w:rsidR="003A340B" w:rsidRDefault="009470CA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 xml:space="preserve">0% </w:t>
            </w:r>
            <w:r>
              <w:rPr>
                <w:rFonts w:cs="Calibri"/>
                <w:sz w:val="19"/>
              </w:rPr>
              <w:t>缺失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零值）</w:t>
            </w:r>
          </w:p>
        </w:tc>
      </w:tr>
      <w:tr w:rsidR="003A340B" w14:paraId="5F87CC31" w14:textId="77777777">
        <w:tc>
          <w:tcPr>
            <w:tcW w:w="2340" w:type="dxa"/>
          </w:tcPr>
          <w:p w14:paraId="622C3E8B" w14:textId="77777777" w:rsidR="003A340B" w:rsidRDefault="009470CA">
            <w:r>
              <w:rPr>
                <w:rFonts w:cs="Calibri"/>
                <w:sz w:val="19"/>
              </w:rPr>
              <w:t>周成交额</w:t>
            </w:r>
          </w:p>
        </w:tc>
        <w:tc>
          <w:tcPr>
            <w:tcW w:w="2340" w:type="dxa"/>
          </w:tcPr>
          <w:p w14:paraId="566855E7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amount</w:t>
            </w:r>
          </w:p>
        </w:tc>
        <w:tc>
          <w:tcPr>
            <w:tcW w:w="2340" w:type="dxa"/>
          </w:tcPr>
          <w:p w14:paraId="7BB45EF9" w14:textId="77777777" w:rsidR="003A340B" w:rsidRDefault="009470CA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51AC716A" w14:textId="77777777" w:rsidR="003A340B" w:rsidRDefault="009470CA">
            <w:r>
              <w:rPr>
                <w:rFonts w:cs="Calibri"/>
                <w:sz w:val="19"/>
              </w:rPr>
              <w:t>完整</w:t>
            </w:r>
          </w:p>
        </w:tc>
      </w:tr>
      <w:tr w:rsidR="003A340B" w14:paraId="26E3F09B" w14:textId="77777777">
        <w:tc>
          <w:tcPr>
            <w:tcW w:w="2340" w:type="dxa"/>
          </w:tcPr>
          <w:p w14:paraId="77B16816" w14:textId="77777777" w:rsidR="003A340B" w:rsidRDefault="009470CA">
            <w:r>
              <w:rPr>
                <w:rFonts w:cs="Calibri"/>
                <w:sz w:val="19"/>
              </w:rPr>
              <w:t>周换手</w:t>
            </w:r>
          </w:p>
        </w:tc>
        <w:tc>
          <w:tcPr>
            <w:tcW w:w="2340" w:type="dxa"/>
          </w:tcPr>
          <w:p w14:paraId="6BF31098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turnover_rate</w:t>
            </w:r>
          </w:p>
        </w:tc>
        <w:tc>
          <w:tcPr>
            <w:tcW w:w="2340" w:type="dxa"/>
          </w:tcPr>
          <w:p w14:paraId="66D09A1E" w14:textId="77777777" w:rsidR="003A340B" w:rsidRDefault="009470CA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6BB55753" w14:textId="77777777" w:rsidR="003A340B" w:rsidRDefault="009470CA">
            <w:r>
              <w:rPr>
                <w:rFonts w:cs="Calibri"/>
                <w:sz w:val="19"/>
              </w:rPr>
              <w:t>完整</w:t>
            </w:r>
          </w:p>
        </w:tc>
      </w:tr>
      <w:tr w:rsidR="003A340B" w14:paraId="4051AD64" w14:textId="77777777">
        <w:tc>
          <w:tcPr>
            <w:tcW w:w="2340" w:type="dxa"/>
          </w:tcPr>
          <w:p w14:paraId="1192420E" w14:textId="77777777" w:rsidR="003A340B" w:rsidRDefault="009470CA">
            <w:r>
              <w:rPr>
                <w:rFonts w:cs="Calibri"/>
                <w:sz w:val="19"/>
              </w:rPr>
              <w:t>周均线</w:t>
            </w:r>
          </w:p>
        </w:tc>
        <w:tc>
          <w:tcPr>
            <w:tcW w:w="2340" w:type="dxa"/>
          </w:tcPr>
          <w:p w14:paraId="32FCBB19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ema5 / ema10 / ema20</w:t>
            </w:r>
          </w:p>
        </w:tc>
        <w:tc>
          <w:tcPr>
            <w:tcW w:w="2340" w:type="dxa"/>
          </w:tcPr>
          <w:p w14:paraId="24A287C6" w14:textId="77777777" w:rsidR="003A340B" w:rsidRDefault="009470CA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线（已算）</w:t>
            </w:r>
          </w:p>
        </w:tc>
        <w:tc>
          <w:tcPr>
            <w:tcW w:w="2340" w:type="dxa"/>
          </w:tcPr>
          <w:p w14:paraId="0A3F7AAB" w14:textId="77777777" w:rsidR="003A340B" w:rsidRDefault="009470CA">
            <w:r>
              <w:rPr>
                <w:rFonts w:cs="Calibri"/>
                <w:sz w:val="19"/>
              </w:rPr>
              <w:t>完整</w:t>
            </w:r>
          </w:p>
        </w:tc>
      </w:tr>
      <w:tr w:rsidR="003A340B" w14:paraId="2F17CDEC" w14:textId="77777777">
        <w:tc>
          <w:tcPr>
            <w:tcW w:w="2340" w:type="dxa"/>
          </w:tcPr>
          <w:p w14:paraId="1875A2CF" w14:textId="77777777" w:rsidR="003A340B" w:rsidRDefault="009470CA">
            <w:r>
              <w:rPr>
                <w:rFonts w:cs="Calibri"/>
                <w:sz w:val="19"/>
              </w:rPr>
              <w:t>周高低价</w:t>
            </w:r>
          </w:p>
        </w:tc>
        <w:tc>
          <w:tcPr>
            <w:tcW w:w="2340" w:type="dxa"/>
          </w:tcPr>
          <w:p w14:paraId="73F38BA1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high / low</w:t>
            </w:r>
          </w:p>
        </w:tc>
        <w:tc>
          <w:tcPr>
            <w:tcW w:w="2340" w:type="dxa"/>
          </w:tcPr>
          <w:p w14:paraId="614094AD" w14:textId="77777777" w:rsidR="003A340B" w:rsidRDefault="009470CA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05948DFD" w14:textId="77777777" w:rsidR="003A340B" w:rsidRDefault="009470CA">
            <w:r>
              <w:rPr>
                <w:rFonts w:cs="Calibri"/>
                <w:sz w:val="19"/>
              </w:rPr>
              <w:t>完整</w:t>
            </w:r>
          </w:p>
        </w:tc>
      </w:tr>
      <w:tr w:rsidR="003A340B" w14:paraId="5D049A3A" w14:textId="77777777">
        <w:tc>
          <w:tcPr>
            <w:tcW w:w="2340" w:type="dxa"/>
          </w:tcPr>
          <w:p w14:paraId="3F439440" w14:textId="77777777" w:rsidR="003A340B" w:rsidRDefault="009470CA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2340" w:type="dxa"/>
          </w:tcPr>
          <w:p w14:paraId="1E9B39F6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amount / volume</w:t>
            </w:r>
          </w:p>
        </w:tc>
        <w:tc>
          <w:tcPr>
            <w:tcW w:w="2340" w:type="dxa"/>
          </w:tcPr>
          <w:p w14:paraId="440B5C9F" w14:textId="77777777" w:rsidR="003A340B" w:rsidRDefault="009470CA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2340" w:type="dxa"/>
          </w:tcPr>
          <w:p w14:paraId="02ED19D4" w14:textId="77777777" w:rsidR="003A340B" w:rsidRDefault="009470CA">
            <w:r>
              <w:rPr>
                <w:rFonts w:cs="Calibri"/>
                <w:sz w:val="19"/>
              </w:rPr>
              <w:t>完整</w:t>
            </w:r>
          </w:p>
        </w:tc>
      </w:tr>
    </w:tbl>
    <w:p w14:paraId="149D9677" w14:textId="77777777" w:rsidR="003A340B" w:rsidRDefault="009470CA">
      <w:pPr>
        <w:pStyle w:val="Heading2"/>
      </w:pPr>
      <w:bookmarkStart w:id="3" w:name="_Toc238836156"/>
      <w:r>
        <w:rPr>
          <w:rFonts w:ascii="Arial" w:eastAsia="Microsoft YaHei" w:hAnsi="Arial" w:cs="Arial"/>
        </w:rPr>
        <w:lastRenderedPageBreak/>
        <w:t>三、模块设计与算法定义</w:t>
      </w:r>
      <w:bookmarkEnd w:id="3"/>
    </w:p>
    <w:p w14:paraId="7CA21337" w14:textId="77777777" w:rsidR="003A340B" w:rsidRDefault="009470CA">
      <w:pPr>
        <w:pStyle w:val="Heading3"/>
      </w:pPr>
      <w:bookmarkStart w:id="4" w:name="_Toc238836157"/>
      <w:r>
        <w:rPr>
          <w:rFonts w:ascii="Arial" w:eastAsia="Microsoft YaHei" w:hAnsi="Arial" w:cs="Arial"/>
        </w:rPr>
        <w:t>3.1 weekly_volume.py</w:t>
      </w:r>
      <w:r>
        <w:rPr>
          <w:rFonts w:ascii="Arial" w:eastAsia="Microsoft YaHei" w:hAnsi="Arial" w:cs="Arial"/>
        </w:rPr>
        <w:t>（周量检测）</w:t>
      </w:r>
      <w:bookmarkEnd w:id="4"/>
    </w:p>
    <w:p w14:paraId="70C829D3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w_volume_breakout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volume &gt; MA20(volume) × 1.8</w:t>
      </w:r>
      <w:r>
        <w:rPr>
          <w:rFonts w:cs="Calibri"/>
        </w:rPr>
        <w:t xml:space="preserve"> → 1</w:t>
      </w:r>
      <w:r>
        <w:rPr>
          <w:rFonts w:cs="Calibri"/>
        </w:rPr>
        <w:t>（放量突破候选）；</w:t>
      </w:r>
    </w:p>
    <w:p w14:paraId="49F985CD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w_volume_shrink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volume &lt; MA20(volume) × 0.5</w:t>
      </w:r>
      <w:r>
        <w:rPr>
          <w:rFonts w:cs="Calibri"/>
        </w:rPr>
        <w:t xml:space="preserve"> → 1</w:t>
      </w:r>
      <w:r>
        <w:rPr>
          <w:rFonts w:cs="Calibri"/>
        </w:rPr>
        <w:t>（极度缩量）；</w:t>
      </w:r>
    </w:p>
    <w:p w14:paraId="048EF6F2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阈值进配置（</w:t>
      </w:r>
      <w:r>
        <w:rPr>
          <w:rFonts w:ascii="Consolas" w:eastAsia="Consolas" w:hAnsi="Consolas" w:cs="Consolas"/>
          <w:color w:val="800000"/>
          <w:sz w:val="20"/>
        </w:rPr>
        <w:t>tactical.volume.*</w:t>
      </w:r>
      <w:r>
        <w:rPr>
          <w:rFonts w:cs="Calibri"/>
        </w:rPr>
        <w:t>）。</w:t>
      </w:r>
    </w:p>
    <w:p w14:paraId="7BA463D9" w14:textId="77777777" w:rsidR="003A340B" w:rsidRDefault="009470CA">
      <w:pPr>
        <w:pStyle w:val="Heading3"/>
      </w:pPr>
      <w:bookmarkStart w:id="5" w:name="_Toc238836158"/>
      <w:r>
        <w:rPr>
          <w:rFonts w:ascii="Arial" w:eastAsia="Microsoft YaHei" w:hAnsi="Arial" w:cs="Arial"/>
        </w:rPr>
        <w:t>3.2 weekly_turnover.py</w:t>
      </w:r>
      <w:r>
        <w:rPr>
          <w:rFonts w:ascii="Arial" w:eastAsia="Microsoft YaHei" w:hAnsi="Arial" w:cs="Arial"/>
        </w:rPr>
        <w:t>（周换手检测）</w:t>
      </w:r>
      <w:bookmarkEnd w:id="5"/>
    </w:p>
    <w:p w14:paraId="6C97760A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w_turnover_deviation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turnover / MA13(turnover) - 1</w:t>
      </w:r>
      <w:r>
        <w:rPr>
          <w:rFonts w:cs="Calibri"/>
        </w:rPr>
        <w:t>（</w:t>
      </w:r>
      <w:r>
        <w:rPr>
          <w:rFonts w:cs="Calibri"/>
        </w:rPr>
        <w:t>13</w:t>
      </w:r>
      <w:r>
        <w:rPr>
          <w:rFonts w:cs="Calibri"/>
        </w:rPr>
        <w:t xml:space="preserve"> </w:t>
      </w:r>
      <w:r>
        <w:rPr>
          <w:rFonts w:cs="Calibri"/>
        </w:rPr>
        <w:t>周</w:t>
      </w:r>
      <w:r>
        <w:rPr>
          <w:rFonts w:cs="Calibri"/>
        </w:rPr>
        <w:t xml:space="preserve"> ≈ </w:t>
      </w:r>
      <w:r>
        <w:rPr>
          <w:rFonts w:cs="Calibri"/>
        </w:rPr>
        <w:t>季度周均）；</w:t>
      </w:r>
    </w:p>
    <w:p w14:paraId="0998415E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w_turnover_spike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turnover &gt; MA8(turnover) × 2.0</w:t>
      </w:r>
      <w:r>
        <w:rPr>
          <w:rFonts w:cs="Calibri"/>
        </w:rPr>
        <w:t xml:space="preserve"> → 1</w:t>
      </w:r>
      <w:r>
        <w:rPr>
          <w:rFonts w:cs="Calibri"/>
        </w:rPr>
        <w:t>（极端换手）。</w:t>
      </w:r>
    </w:p>
    <w:p w14:paraId="31105DA2" w14:textId="77777777" w:rsidR="003A340B" w:rsidRDefault="009470CA">
      <w:pPr>
        <w:pStyle w:val="Heading3"/>
      </w:pPr>
      <w:bookmarkStart w:id="6" w:name="_Toc238836159"/>
      <w:r>
        <w:rPr>
          <w:rFonts w:ascii="Arial" w:eastAsia="Microsoft YaHei" w:hAnsi="Arial" w:cs="Arial"/>
        </w:rPr>
        <w:t>3.3 weekly_vwap.py</w:t>
      </w:r>
      <w:r>
        <w:rPr>
          <w:rFonts w:ascii="Arial" w:eastAsia="Microsoft YaHei" w:hAnsi="Arial" w:cs="Arial"/>
        </w:rPr>
        <w:t>（周</w:t>
      </w:r>
      <w:r>
        <w:rPr>
          <w:rFonts w:ascii="Arial" w:eastAsia="Microsoft YaHei" w:hAnsi="Arial" w:cs="Arial"/>
        </w:rPr>
        <w:t xml:space="preserve"> VWAP </w:t>
      </w:r>
      <w:r>
        <w:rPr>
          <w:rFonts w:ascii="Arial" w:eastAsia="Microsoft YaHei" w:hAnsi="Arial" w:cs="Arial"/>
        </w:rPr>
        <w:t>偏离）</w:t>
      </w:r>
      <w:bookmarkEnd w:id="6"/>
    </w:p>
    <w:p w14:paraId="5BE4E951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w_vwap_deviation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close / VWAP_W - 1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VWAP_W = amount / volume</w:t>
      </w:r>
      <w:r>
        <w:rPr>
          <w:rFonts w:cs="Calibri"/>
        </w:rPr>
        <w:t>。</w:t>
      </w:r>
    </w:p>
    <w:p w14:paraId="77D79D9E" w14:textId="77777777" w:rsidR="003A340B" w:rsidRDefault="009470CA">
      <w:pPr>
        <w:pStyle w:val="Heading3"/>
      </w:pPr>
      <w:bookmarkStart w:id="7" w:name="_Toc238836160"/>
      <w:r>
        <w:rPr>
          <w:rFonts w:ascii="Arial" w:eastAsia="Microsoft YaHei" w:hAnsi="Arial" w:cs="Arial"/>
        </w:rPr>
        <w:t>3.4 weekly_signal.py</w:t>
      </w:r>
      <w:r>
        <w:rPr>
          <w:rFonts w:ascii="Arial" w:eastAsia="Microsoft YaHei" w:hAnsi="Arial" w:cs="Arial"/>
        </w:rPr>
        <w:t>（均线斜率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信号合成）</w:t>
      </w:r>
      <w:bookmarkEnd w:id="7"/>
    </w:p>
    <w:p w14:paraId="25C6A465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w_ma_slope</w:t>
      </w:r>
      <w:r>
        <w:rPr>
          <w:rFonts w:cs="Calibri"/>
        </w:rPr>
        <w:t>：取</w:t>
      </w:r>
      <w:r>
        <w:rPr>
          <w:rFonts w:cs="Calibri"/>
        </w:rPr>
        <w:t xml:space="preserve"> ema5/10/20 </w:t>
      </w:r>
      <w:r>
        <w:rPr>
          <w:rFonts w:cs="Calibri"/>
        </w:rPr>
        <w:t>的二阶差分（加速</w:t>
      </w:r>
      <w:r>
        <w:rPr>
          <w:rFonts w:cs="Calibri"/>
        </w:rPr>
        <w:t>/</w:t>
      </w:r>
      <w:r>
        <w:rPr>
          <w:rFonts w:cs="Calibri"/>
        </w:rPr>
        <w:t>减速代理），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Δ² = ema[t] - 2·ema[t-1] + ema[t-2]</w:t>
      </w:r>
      <w:r>
        <w:rPr>
          <w:rFonts w:cs="Calibri"/>
        </w:rPr>
        <w:t>；相对收盘价阈值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&gt; +0.5% → </w:t>
      </w:r>
      <w:r>
        <w:rPr>
          <w:rFonts w:ascii="Consolas" w:eastAsia="Consolas" w:hAnsi="Consolas" w:cs="Consolas"/>
          <w:color w:val="800000"/>
          <w:sz w:val="20"/>
        </w:rPr>
        <w:t>加速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 xml:space="preserve">&lt; -0.5% → </w:t>
      </w:r>
      <w:r>
        <w:rPr>
          <w:rFonts w:ascii="Consolas" w:eastAsia="Consolas" w:hAnsi="Consolas" w:cs="Consolas"/>
          <w:color w:val="800000"/>
          <w:sz w:val="20"/>
        </w:rPr>
        <w:t>减速</w:t>
      </w:r>
      <w:r>
        <w:rPr>
          <w:rFonts w:cs="Calibri"/>
        </w:rPr>
        <w:t>、其余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平稳</w:t>
      </w:r>
      <w:r>
        <w:rPr>
          <w:rFonts w:cs="Calibri"/>
        </w:rPr>
        <w:t>；</w:t>
      </w:r>
    </w:p>
    <w:p w14:paraId="509D830B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>（有效突破，三确认）：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 xml:space="preserve">close &gt; </w:t>
      </w:r>
      <w:r>
        <w:rPr>
          <w:rFonts w:ascii="Consolas" w:eastAsia="Consolas" w:hAnsi="Consolas" w:cs="Consolas"/>
          <w:color w:val="800000"/>
          <w:sz w:val="20"/>
        </w:rPr>
        <w:t>前</w:t>
      </w:r>
      <w:r>
        <w:rPr>
          <w:rFonts w:ascii="Consolas" w:eastAsia="Consolas" w:hAnsi="Consolas" w:cs="Consolas"/>
          <w:color w:val="800000"/>
          <w:sz w:val="20"/>
        </w:rPr>
        <w:t xml:space="preserve"> 20 </w:t>
      </w:r>
      <w:r>
        <w:rPr>
          <w:rFonts w:ascii="Consolas" w:eastAsia="Consolas" w:hAnsi="Consolas" w:cs="Consolas"/>
          <w:color w:val="800000"/>
          <w:sz w:val="20"/>
        </w:rPr>
        <w:t>周最高</w:t>
      </w:r>
      <w:r>
        <w:rPr>
          <w:rFonts w:ascii="Consolas" w:eastAsia="Consolas" w:hAnsi="Consolas" w:cs="Consolas"/>
          <w:color w:val="800000"/>
          <w:sz w:val="20"/>
        </w:rPr>
        <w:t xml:space="preserve"> high</w:t>
      </w:r>
      <w:r>
        <w:rPr>
          <w:rFonts w:cs="Calibri"/>
        </w:rPr>
        <w:t>（不含当期）且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w_volume_breakout=1</w:t>
      </w:r>
      <w:r>
        <w:rPr>
          <w:rFonts w:cs="Calibri"/>
        </w:rPr>
        <w:t xml:space="preserve"> </w:t>
      </w:r>
      <w:r>
        <w:rPr>
          <w:rFonts w:cs="Calibri"/>
        </w:rPr>
        <w:t>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close &gt; VWAP_W</w:t>
      </w:r>
      <w:r>
        <w:rPr>
          <w:rFonts w:cs="Calibri"/>
        </w:rPr>
        <w:t>；</w:t>
      </w:r>
    </w:p>
    <w:p w14:paraId="45B91A5B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>（有效破位）：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 xml:space="preserve">close &lt; </w:t>
      </w:r>
      <w:r>
        <w:rPr>
          <w:rFonts w:ascii="Consolas" w:eastAsia="Consolas" w:hAnsi="Consolas" w:cs="Consolas"/>
          <w:color w:val="800000"/>
          <w:sz w:val="20"/>
        </w:rPr>
        <w:t>前</w:t>
      </w:r>
      <w:r>
        <w:rPr>
          <w:rFonts w:ascii="Consolas" w:eastAsia="Consolas" w:hAnsi="Consolas" w:cs="Consolas"/>
          <w:color w:val="800000"/>
          <w:sz w:val="20"/>
        </w:rPr>
        <w:t xml:space="preserve"> 20 </w:t>
      </w:r>
      <w:r>
        <w:rPr>
          <w:rFonts w:ascii="Consolas" w:eastAsia="Consolas" w:hAnsi="Consolas" w:cs="Consolas"/>
          <w:color w:val="800000"/>
          <w:sz w:val="20"/>
        </w:rPr>
        <w:t>周最低</w:t>
      </w:r>
      <w:r>
        <w:rPr>
          <w:rFonts w:ascii="Consolas" w:eastAsia="Consolas" w:hAnsi="Consolas" w:cs="Consolas"/>
          <w:color w:val="800000"/>
          <w:sz w:val="20"/>
        </w:rPr>
        <w:t xml:space="preserve"> low</w:t>
      </w:r>
      <w:r>
        <w:rPr>
          <w:rFonts w:cs="Calibri"/>
        </w:rPr>
        <w:t>（不含当期）且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close &lt; VWAP_W</w:t>
      </w:r>
      <w:r>
        <w:rPr>
          <w:rFonts w:cs="Calibri"/>
        </w:rPr>
        <w:t>；</w:t>
      </w:r>
    </w:p>
    <w:p w14:paraId="6934FB55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 xml:space="preserve"> </w:t>
      </w:r>
      <w:r>
        <w:rPr>
          <w:rFonts w:cs="Calibri"/>
        </w:rPr>
        <w:t>合成：</w:t>
      </w:r>
    </w:p>
    <w:p w14:paraId="309AE9C2" w14:textId="77777777" w:rsidR="003A340B" w:rsidRDefault="009470C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w_breakdown=1                 → Breakdown</w:t>
      </w:r>
      <w:r>
        <w:rPr>
          <w:rFonts w:ascii="Consolas" w:eastAsia="Consolas" w:hAnsi="Consolas" w:cs="Consolas"/>
          <w:sz w:val="20"/>
        </w:rPr>
        <w:t>（破位）</w:t>
      </w:r>
      <w:r>
        <w:rPr>
          <w:rFonts w:ascii="Consolas" w:eastAsia="Consolas" w:hAnsi="Consolas" w:cs="Consolas"/>
          <w:sz w:val="20"/>
        </w:rPr>
        <w:br/>
        <w:t>w_breakout=1                  → Breakout</w:t>
      </w:r>
      <w:r>
        <w:rPr>
          <w:rFonts w:ascii="Consolas" w:eastAsia="Consolas" w:hAnsi="Consolas" w:cs="Consolas"/>
          <w:sz w:val="20"/>
        </w:rPr>
        <w:t>（突破）</w:t>
      </w:r>
      <w:r>
        <w:rPr>
          <w:rFonts w:ascii="Consolas" w:eastAsia="Consolas" w:hAnsi="Consolas" w:cs="Consolas"/>
          <w:sz w:val="20"/>
        </w:rPr>
        <w:br/>
        <w:t xml:space="preserve">close &lt; ema5 </w:t>
      </w:r>
      <w:r>
        <w:rPr>
          <w:rFonts w:ascii="Consolas" w:eastAsia="Consolas" w:hAnsi="Consolas" w:cs="Consolas"/>
          <w:sz w:val="20"/>
        </w:rPr>
        <w:t>且</w:t>
      </w:r>
      <w:r>
        <w:rPr>
          <w:rFonts w:ascii="Consolas" w:eastAsia="Consolas" w:hAnsi="Consolas" w:cs="Consolas"/>
          <w:sz w:val="20"/>
        </w:rPr>
        <w:t xml:space="preserve"> close &gt; ema20  → Pullback</w:t>
      </w:r>
      <w:r>
        <w:rPr>
          <w:rFonts w:ascii="Consolas" w:eastAsia="Consolas" w:hAnsi="Consolas" w:cs="Consolas"/>
          <w:sz w:val="20"/>
        </w:rPr>
        <w:t>（上升趋势回调）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其余</w:t>
      </w:r>
      <w:r>
        <w:rPr>
          <w:rFonts w:ascii="Consolas" w:eastAsia="Consolas" w:hAnsi="Consolas" w:cs="Consolas"/>
          <w:sz w:val="20"/>
        </w:rPr>
        <w:t xml:space="preserve">                          → Consolidation</w:t>
      </w:r>
      <w:r>
        <w:rPr>
          <w:rFonts w:ascii="Consolas" w:eastAsia="Consolas" w:hAnsi="Consolas" w:cs="Consolas"/>
          <w:sz w:val="20"/>
        </w:rPr>
        <w:t>（盘整）</w:t>
      </w:r>
      <w:r>
        <w:rPr>
          <w:rFonts w:ascii="Consolas" w:eastAsia="Consolas" w:hAnsi="Consolas" w:cs="Consolas"/>
          <w:sz w:val="20"/>
        </w:rPr>
        <w:br/>
      </w:r>
    </w:p>
    <w:p w14:paraId="4206974F" w14:textId="77777777" w:rsidR="003A340B" w:rsidRDefault="009470CA">
      <w:pPr>
        <w:pStyle w:val="Heading2"/>
      </w:pPr>
      <w:bookmarkStart w:id="8" w:name="_Toc238836161"/>
      <w:r>
        <w:rPr>
          <w:rFonts w:ascii="Arial" w:eastAsia="Microsoft YaHei" w:hAnsi="Arial" w:cs="Arial"/>
        </w:rPr>
        <w:t>四、关键设计决策</w:t>
      </w:r>
      <w:bookmarkEnd w:id="8"/>
    </w:p>
    <w:p w14:paraId="11E797C1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证据等级</w:t>
      </w:r>
      <w:r>
        <w:rPr>
          <w:rFonts w:cs="Calibri"/>
          <w:b/>
        </w:rPr>
        <w:t xml:space="preserve"> C</w:t>
      </w:r>
      <w:r>
        <w:rPr>
          <w:rFonts w:cs="Calibri"/>
        </w:rPr>
        <w:t>：本层只做</w:t>
      </w:r>
      <w:r>
        <w:rPr>
          <w:rFonts w:cs="Calibri"/>
        </w:rPr>
        <w:t xml:space="preserve"> Timing</w:t>
      </w:r>
      <w:r>
        <w:rPr>
          <w:rFonts w:cs="Calibri"/>
        </w:rPr>
        <w:t>，不参与结构判定；不引用季度</w:t>
      </w:r>
      <w:r>
        <w:rPr>
          <w:rFonts w:cs="Calibri"/>
        </w:rPr>
        <w:t>/</w:t>
      </w:r>
      <w:r>
        <w:rPr>
          <w:rFonts w:cs="Calibri"/>
        </w:rPr>
        <w:t>月线数据；</w:t>
      </w:r>
    </w:p>
    <w:p w14:paraId="7CB589B9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突破</w:t>
      </w:r>
      <w:r>
        <w:rPr>
          <w:rFonts w:cs="Calibri"/>
          <w:b/>
        </w:rPr>
        <w:t>/</w:t>
      </w:r>
      <w:r>
        <w:rPr>
          <w:rFonts w:cs="Calibri"/>
          <w:b/>
        </w:rPr>
        <w:t>破位三确认</w:t>
      </w:r>
      <w:r>
        <w:rPr>
          <w:rFonts w:cs="Calibri"/>
        </w:rPr>
        <w:t>：价格创新高</w:t>
      </w:r>
      <w:r>
        <w:rPr>
          <w:rFonts w:cs="Calibri"/>
        </w:rPr>
        <w:t>/</w:t>
      </w:r>
      <w:r>
        <w:rPr>
          <w:rFonts w:cs="Calibri"/>
        </w:rPr>
        <w:t>新低</w:t>
      </w:r>
      <w:r>
        <w:rPr>
          <w:rFonts w:cs="Calibri"/>
        </w:rPr>
        <w:t xml:space="preserve"> + </w:t>
      </w:r>
      <w:r>
        <w:rPr>
          <w:rFonts w:cs="Calibri"/>
        </w:rPr>
        <w:t>量能</w:t>
      </w:r>
      <w:r>
        <w:rPr>
          <w:rFonts w:cs="Calibri"/>
        </w:rPr>
        <w:t xml:space="preserve"> + VWAP </w:t>
      </w:r>
      <w:r>
        <w:rPr>
          <w:rFonts w:cs="Calibri"/>
        </w:rPr>
        <w:t>位置三重过滤，降低假突破；</w:t>
      </w:r>
    </w:p>
    <w:p w14:paraId="5B716A67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均线用既有</w:t>
      </w:r>
      <w:r>
        <w:rPr>
          <w:rFonts w:cs="Calibri"/>
          <w:b/>
        </w:rPr>
        <w:t xml:space="preserve"> ema </w:t>
      </w:r>
      <w:r>
        <w:rPr>
          <w:rFonts w:cs="Calibri"/>
          <w:b/>
        </w:rPr>
        <w:t>列</w:t>
      </w:r>
      <w:r>
        <w:rPr>
          <w:rFonts w:cs="Calibri"/>
        </w:rPr>
        <w:t>：与周线</w:t>
      </w:r>
      <w:r>
        <w:rPr>
          <w:rFonts w:cs="Calibri"/>
        </w:rPr>
        <w:t xml:space="preserve"> TA2B </w:t>
      </w:r>
      <w:r>
        <w:rPr>
          <w:rFonts w:cs="Calibri"/>
        </w:rPr>
        <w:t>口径一致，避免重复计算；</w:t>
      </w:r>
    </w:p>
    <w:p w14:paraId="290BD659" w14:textId="77777777" w:rsidR="003A340B" w:rsidRDefault="009470CA">
      <w:pPr>
        <w:spacing w:after="60"/>
        <w:ind w:left="283" w:hanging="283"/>
      </w:pPr>
      <w:r>
        <w:rPr>
          <w:rFonts w:cs="Calibri"/>
        </w:rPr>
        <w:lastRenderedPageBreak/>
        <w:t xml:space="preserve">4. </w:t>
      </w:r>
      <w:r>
        <w:rPr>
          <w:rFonts w:cs="Calibri"/>
          <w:b/>
        </w:rPr>
        <w:t>写入规范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(stock_code, week_end)</w:t>
      </w:r>
      <w:r>
        <w:rPr>
          <w:rFonts w:cs="Calibri"/>
        </w:rPr>
        <w:t xml:space="preserve"> UPSERT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 xml:space="preserve"> </w:t>
      </w:r>
      <w:r>
        <w:rPr>
          <w:rFonts w:cs="Calibri"/>
        </w:rPr>
        <w:t>必填；</w:t>
      </w:r>
    </w:p>
    <w:p w14:paraId="462AE182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表结构扩展</w:t>
      </w:r>
      <w:r>
        <w:rPr>
          <w:rFonts w:cs="Calibri"/>
        </w:rPr>
        <w:t>：增加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w_volume_shrink INTEGER</w:t>
      </w:r>
      <w:r>
        <w:rPr>
          <w:rFonts w:cs="Calibri"/>
        </w:rPr>
        <w:t>（字段可增加，字典同步）。</w:t>
      </w:r>
    </w:p>
    <w:p w14:paraId="761A1582" w14:textId="77777777" w:rsidR="003A340B" w:rsidRDefault="009470CA">
      <w:pPr>
        <w:pStyle w:val="Heading2"/>
      </w:pPr>
      <w:bookmarkStart w:id="9" w:name="_Toc238836162"/>
      <w:r>
        <w:rPr>
          <w:rFonts w:ascii="Arial" w:eastAsia="Microsoft YaHei" w:hAnsi="Arial" w:cs="Arial"/>
        </w:rPr>
        <w:t>五、配置新增（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9"/>
    </w:p>
    <w:p w14:paraId="61B821E6" w14:textId="77777777" w:rsidR="003A340B" w:rsidRDefault="009470C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tactical:</w:t>
      </w:r>
      <w:r>
        <w:rPr>
          <w:rFonts w:ascii="Consolas" w:eastAsia="Consolas" w:hAnsi="Consolas" w:cs="Consolas"/>
          <w:sz w:val="20"/>
        </w:rPr>
        <w:br/>
        <w:t xml:space="preserve">  volume: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ma_window: 20</w:t>
      </w:r>
      <w:r>
        <w:rPr>
          <w:rFonts w:ascii="Consolas" w:eastAsia="Consolas" w:hAnsi="Consolas" w:cs="Consolas"/>
          <w:sz w:val="20"/>
        </w:rPr>
        <w:br/>
        <w:t xml:space="preserve">    breakout_ratio: 1.8</w:t>
      </w:r>
      <w:r>
        <w:rPr>
          <w:rFonts w:ascii="Consolas" w:eastAsia="Consolas" w:hAnsi="Consolas" w:cs="Consolas"/>
          <w:sz w:val="20"/>
        </w:rPr>
        <w:br/>
        <w:t xml:space="preserve">    shrink_ratio: 0.5</w:t>
      </w:r>
      <w:r>
        <w:rPr>
          <w:rFonts w:ascii="Consolas" w:eastAsia="Consolas" w:hAnsi="Consolas" w:cs="Consolas"/>
          <w:sz w:val="20"/>
        </w:rPr>
        <w:br/>
        <w:t xml:space="preserve">  turnover:</w:t>
      </w:r>
      <w:r>
        <w:rPr>
          <w:rFonts w:ascii="Consolas" w:eastAsia="Consolas" w:hAnsi="Consolas" w:cs="Consolas"/>
          <w:sz w:val="20"/>
        </w:rPr>
        <w:br/>
        <w:t xml:space="preserve">    quarter_window: 13</w:t>
      </w:r>
      <w:r>
        <w:rPr>
          <w:rFonts w:ascii="Consolas" w:eastAsia="Consolas" w:hAnsi="Consolas" w:cs="Consolas"/>
          <w:sz w:val="20"/>
        </w:rPr>
        <w:br/>
        <w:t xml:space="preserve">    spike_ma_window: 8</w:t>
      </w:r>
      <w:r>
        <w:rPr>
          <w:rFonts w:ascii="Consolas" w:eastAsia="Consolas" w:hAnsi="Consolas" w:cs="Consolas"/>
          <w:sz w:val="20"/>
        </w:rPr>
        <w:br/>
        <w:t xml:space="preserve">    spike_ratio: 2.0</w:t>
      </w:r>
      <w:r>
        <w:rPr>
          <w:rFonts w:ascii="Consolas" w:eastAsia="Consolas" w:hAnsi="Consolas" w:cs="Consolas"/>
          <w:sz w:val="20"/>
        </w:rPr>
        <w:br/>
        <w:t xml:space="preserve">  ma:</w:t>
      </w:r>
      <w:r>
        <w:rPr>
          <w:rFonts w:ascii="Consolas" w:eastAsia="Consolas" w:hAnsi="Consolas" w:cs="Consolas"/>
          <w:sz w:val="20"/>
        </w:rPr>
        <w:br/>
        <w:t xml:space="preserve">    slope_lag: 2</w:t>
      </w:r>
      <w:r>
        <w:rPr>
          <w:rFonts w:ascii="Consolas" w:eastAsia="Consolas" w:hAnsi="Consolas" w:cs="Consolas"/>
          <w:sz w:val="20"/>
        </w:rPr>
        <w:br/>
        <w:t xml:space="preserve">    slope_threshold_pct: 0.5</w:t>
      </w:r>
      <w:r>
        <w:rPr>
          <w:rFonts w:ascii="Consolas" w:eastAsia="Consolas" w:hAnsi="Consolas" w:cs="Consolas"/>
          <w:sz w:val="20"/>
        </w:rPr>
        <w:br/>
        <w:t xml:space="preserve">  breakout:</w:t>
      </w:r>
      <w:r>
        <w:rPr>
          <w:rFonts w:ascii="Consolas" w:eastAsia="Consolas" w:hAnsi="Consolas" w:cs="Consolas"/>
          <w:sz w:val="20"/>
        </w:rPr>
        <w:br/>
        <w:t xml:space="preserve">    lookback: 20</w:t>
      </w:r>
      <w:r>
        <w:rPr>
          <w:rFonts w:ascii="Consolas" w:eastAsia="Consolas" w:hAnsi="Consolas" w:cs="Consolas"/>
          <w:sz w:val="20"/>
        </w:rPr>
        <w:br/>
      </w:r>
    </w:p>
    <w:p w14:paraId="6FF95030" w14:textId="77777777" w:rsidR="003A340B" w:rsidRDefault="009470CA">
      <w:pPr>
        <w:pStyle w:val="Heading2"/>
      </w:pPr>
      <w:bookmarkStart w:id="10" w:name="_Toc238836163"/>
      <w:r>
        <w:rPr>
          <w:rFonts w:ascii="Arial" w:eastAsia="Microsoft YaHei" w:hAnsi="Arial" w:cs="Arial"/>
        </w:rPr>
        <w:t>六、脚本与工作流集成</w:t>
      </w:r>
      <w:bookmarkEnd w:id="10"/>
    </w:p>
    <w:p w14:paraId="4A864742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Core/QCFP_MTF/scripts/weekly_tactical_engine.py</w:t>
      </w:r>
    </w:p>
    <w:p w14:paraId="1C6898B4" w14:textId="77777777" w:rsidR="003A340B" w:rsidRDefault="009470CA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--week-end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--dry-run</w:t>
      </w:r>
    </w:p>
    <w:p w14:paraId="73B6F02D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monthly_behavior_engine </w:t>
      </w:r>
      <w:r>
        <w:rPr>
          <w:rFonts w:cs="Calibri"/>
        </w:rPr>
        <w:t>之后）：</w:t>
      </w:r>
    </w:p>
    <w:p w14:paraId="4C28F6CB" w14:textId="77777777" w:rsidR="003A340B" w:rsidRDefault="009470C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</w:t>
      </w:r>
      <w:r>
        <w:rPr>
          <w:rFonts w:ascii="Consolas" w:eastAsia="Consolas" w:hAnsi="Consolas" w:cs="Consolas"/>
          <w:sz w:val="20"/>
        </w:rPr>
        <w:br/>
        <w:t xml:space="preserve">    "audit_coverage.py",</w:t>
      </w:r>
      <w:r>
        <w:rPr>
          <w:rFonts w:ascii="Consolas" w:eastAsia="Consolas" w:hAnsi="Consolas" w:cs="Consolas"/>
          <w:sz w:val="20"/>
        </w:rPr>
        <w:br/>
        <w:t xml:space="preserve">   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"monthly_behavior_engine.py",</w:t>
      </w:r>
      <w:r>
        <w:rPr>
          <w:rFonts w:ascii="Consolas" w:eastAsia="Consolas" w:hAnsi="Consolas" w:cs="Consolas"/>
          <w:sz w:val="20"/>
        </w:rPr>
        <w:br/>
        <w:t xml:space="preserve">    "weekly_tactical_engine.py",   # P3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 xml:space="preserve">    "validate_structural.py",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5A909ABE" w14:textId="77777777" w:rsidR="003A340B" w:rsidRDefault="009470CA">
      <w:pPr>
        <w:pStyle w:val="Heading2"/>
      </w:pPr>
      <w:bookmarkStart w:id="11" w:name="_Toc238836164"/>
      <w:r>
        <w:rPr>
          <w:rFonts w:ascii="Arial" w:eastAsia="Microsoft YaHei" w:hAnsi="Arial" w:cs="Arial"/>
        </w:rPr>
        <w:t>七、测试计划</w:t>
      </w:r>
      <w:bookmarkEnd w:id="11"/>
    </w:p>
    <w:p w14:paraId="788D526C" w14:textId="77777777" w:rsidR="003A340B" w:rsidRDefault="009470CA">
      <w:pPr>
        <w:pStyle w:val="Heading3"/>
      </w:pPr>
      <w:bookmarkStart w:id="12" w:name="_Toc238836165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tests/test_tactical/</w:t>
      </w:r>
      <w:r>
        <w:rPr>
          <w:rFonts w:ascii="Arial" w:eastAsia="Microsoft YaHei" w:hAnsi="Arial" w:cs="Arial"/>
        </w:rPr>
        <w:t>）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340B" w14:paraId="427D21F4" w14:textId="77777777">
        <w:trPr>
          <w:tblHeader/>
        </w:trPr>
        <w:tc>
          <w:tcPr>
            <w:tcW w:w="3120" w:type="dxa"/>
            <w:shd w:val="clear" w:color="auto" w:fill="2F5496"/>
          </w:tcPr>
          <w:p w14:paraId="609FEC8C" w14:textId="77777777" w:rsidR="003A340B" w:rsidRDefault="009470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7242A5AD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01DAD07E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3A340B" w14:paraId="25487026" w14:textId="77777777">
        <w:tc>
          <w:tcPr>
            <w:tcW w:w="3120" w:type="dxa"/>
          </w:tcPr>
          <w:p w14:paraId="558C5F9D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053CEFF1" w14:textId="77777777" w:rsidR="003A340B" w:rsidRDefault="009470CA"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缩量阈值（</w:t>
            </w:r>
            <w:r>
              <w:rPr>
                <w:rFonts w:cs="Calibri"/>
                <w:sz w:val="19"/>
              </w:rPr>
              <w:t>1.8 / 0.5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0DCDA53B" w14:textId="77777777" w:rsidR="003A340B" w:rsidRDefault="009470CA">
            <w:r>
              <w:rPr>
                <w:rFonts w:cs="Calibri"/>
                <w:sz w:val="19"/>
              </w:rPr>
              <w:t>精确匹配</w:t>
            </w:r>
          </w:p>
        </w:tc>
      </w:tr>
      <w:tr w:rsidR="003A340B" w14:paraId="7358220F" w14:textId="77777777">
        <w:tc>
          <w:tcPr>
            <w:tcW w:w="3120" w:type="dxa"/>
          </w:tcPr>
          <w:p w14:paraId="67031F9E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3120" w:type="dxa"/>
          </w:tcPr>
          <w:p w14:paraId="7DE0EAFA" w14:textId="77777777" w:rsidR="003A340B" w:rsidRDefault="009470CA">
            <w:r>
              <w:rPr>
                <w:rFonts w:cs="Calibri"/>
                <w:sz w:val="19"/>
              </w:rPr>
              <w:t>换手偏离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极端换手（</w:t>
            </w:r>
            <w:r>
              <w:rPr>
                <w:rFonts w:cs="Calibri"/>
                <w:sz w:val="19"/>
              </w:rPr>
              <w:t>MA8×2.0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38A37F51" w14:textId="77777777" w:rsidR="003A340B" w:rsidRDefault="009470CA">
            <w:r>
              <w:rPr>
                <w:rFonts w:cs="Calibri"/>
                <w:sz w:val="19"/>
              </w:rPr>
              <w:t>精确匹配</w:t>
            </w:r>
          </w:p>
        </w:tc>
      </w:tr>
      <w:tr w:rsidR="003A340B" w14:paraId="466306DA" w14:textId="77777777">
        <w:tc>
          <w:tcPr>
            <w:tcW w:w="3120" w:type="dxa"/>
          </w:tcPr>
          <w:p w14:paraId="171F9F46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332E03CB" w14:textId="77777777" w:rsidR="003A340B" w:rsidRDefault="009470CA"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偏离公式</w:t>
            </w:r>
          </w:p>
        </w:tc>
        <w:tc>
          <w:tcPr>
            <w:tcW w:w="3120" w:type="dxa"/>
          </w:tcPr>
          <w:p w14:paraId="0754418A" w14:textId="77777777" w:rsidR="003A340B" w:rsidRDefault="009470CA">
            <w:r>
              <w:rPr>
                <w:rFonts w:cs="Calibri"/>
                <w:sz w:val="19"/>
              </w:rPr>
              <w:t>手算一致</w:t>
            </w:r>
          </w:p>
        </w:tc>
      </w:tr>
      <w:tr w:rsidR="003A340B" w14:paraId="06337AA7" w14:textId="77777777">
        <w:tc>
          <w:tcPr>
            <w:tcW w:w="3120" w:type="dxa"/>
          </w:tcPr>
          <w:p w14:paraId="600AAA1E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142D2156" w14:textId="77777777" w:rsidR="003A340B" w:rsidRDefault="009470CA">
            <w:r>
              <w:rPr>
                <w:rFonts w:cs="Calibri"/>
                <w:sz w:val="19"/>
              </w:rPr>
              <w:t>均线二阶差分斜率（加速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平稳）</w:t>
            </w:r>
          </w:p>
        </w:tc>
        <w:tc>
          <w:tcPr>
            <w:tcW w:w="3120" w:type="dxa"/>
          </w:tcPr>
          <w:p w14:paraId="22648AF4" w14:textId="77777777" w:rsidR="003A340B" w:rsidRDefault="009470CA">
            <w:r>
              <w:rPr>
                <w:rFonts w:cs="Calibri"/>
                <w:sz w:val="19"/>
              </w:rPr>
              <w:t>精确匹配</w:t>
            </w:r>
          </w:p>
        </w:tc>
      </w:tr>
      <w:tr w:rsidR="003A340B" w14:paraId="194A223E" w14:textId="77777777">
        <w:tc>
          <w:tcPr>
            <w:tcW w:w="3120" w:type="dxa"/>
          </w:tcPr>
          <w:p w14:paraId="7FF4FB22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74533678" w14:textId="77777777" w:rsidR="003A340B" w:rsidRDefault="009470CA">
            <w:r>
              <w:rPr>
                <w:rFonts w:cs="Calibri"/>
                <w:sz w:val="19"/>
              </w:rPr>
              <w:t>突破三确认（新高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 xml:space="preserve">+VWAP </w:t>
            </w:r>
            <w:r>
              <w:rPr>
                <w:rFonts w:cs="Calibri"/>
                <w:sz w:val="19"/>
              </w:rPr>
              <w:t>上）</w:t>
            </w:r>
          </w:p>
        </w:tc>
        <w:tc>
          <w:tcPr>
            <w:tcW w:w="3120" w:type="dxa"/>
          </w:tcPr>
          <w:p w14:paraId="375D81D2" w14:textId="77777777" w:rsidR="003A340B" w:rsidRDefault="009470CA">
            <w:r>
              <w:rPr>
                <w:rFonts w:cs="Calibri"/>
                <w:sz w:val="19"/>
              </w:rPr>
              <w:t>全覆盖</w:t>
            </w:r>
          </w:p>
        </w:tc>
      </w:tr>
      <w:tr w:rsidR="003A340B" w14:paraId="376A5C2C" w14:textId="77777777">
        <w:tc>
          <w:tcPr>
            <w:tcW w:w="3120" w:type="dxa"/>
          </w:tcPr>
          <w:p w14:paraId="4C106CE7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120" w:type="dxa"/>
          </w:tcPr>
          <w:p w14:paraId="2D2EC597" w14:textId="77777777" w:rsidR="003A340B" w:rsidRDefault="009470CA">
            <w:r>
              <w:rPr>
                <w:rFonts w:cs="Calibri"/>
                <w:sz w:val="19"/>
              </w:rPr>
              <w:t>破位判定（新低</w:t>
            </w:r>
            <w:r>
              <w:rPr>
                <w:rFonts w:cs="Calibri"/>
                <w:sz w:val="19"/>
              </w:rPr>
              <w:t xml:space="preserve">+VWAP </w:t>
            </w:r>
            <w:r>
              <w:rPr>
                <w:rFonts w:cs="Calibri"/>
                <w:sz w:val="19"/>
              </w:rPr>
              <w:t>下）</w:t>
            </w:r>
          </w:p>
        </w:tc>
        <w:tc>
          <w:tcPr>
            <w:tcW w:w="3120" w:type="dxa"/>
          </w:tcPr>
          <w:p w14:paraId="765F0C5E" w14:textId="77777777" w:rsidR="003A340B" w:rsidRDefault="009470CA">
            <w:r>
              <w:rPr>
                <w:rFonts w:cs="Calibri"/>
                <w:sz w:val="19"/>
              </w:rPr>
              <w:t>全覆盖</w:t>
            </w:r>
          </w:p>
        </w:tc>
      </w:tr>
      <w:tr w:rsidR="003A340B" w14:paraId="73D12B27" w14:textId="77777777">
        <w:tc>
          <w:tcPr>
            <w:tcW w:w="3120" w:type="dxa"/>
          </w:tcPr>
          <w:p w14:paraId="065EDEBA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009337C7" w14:textId="77777777" w:rsidR="003A340B" w:rsidRDefault="009470CA">
            <w:r>
              <w:rPr>
                <w:rFonts w:cs="Calibri"/>
                <w:sz w:val="19"/>
              </w:rPr>
              <w:t xml:space="preserve">4 </w:t>
            </w:r>
            <w:r>
              <w:rPr>
                <w:rFonts w:cs="Calibri"/>
                <w:sz w:val="19"/>
              </w:rPr>
              <w:t>种信号合成</w:t>
            </w:r>
          </w:p>
        </w:tc>
        <w:tc>
          <w:tcPr>
            <w:tcW w:w="3120" w:type="dxa"/>
          </w:tcPr>
          <w:p w14:paraId="2ACF753B" w14:textId="77777777" w:rsidR="003A340B" w:rsidRDefault="009470CA">
            <w:r>
              <w:rPr>
                <w:rFonts w:cs="Calibri"/>
                <w:sz w:val="19"/>
              </w:rPr>
              <w:t>全覆盖</w:t>
            </w:r>
          </w:p>
        </w:tc>
      </w:tr>
    </w:tbl>
    <w:p w14:paraId="3A7170E4" w14:textId="77777777" w:rsidR="003A340B" w:rsidRDefault="009470CA">
      <w:pPr>
        <w:pStyle w:val="Heading3"/>
      </w:pPr>
      <w:bookmarkStart w:id="13" w:name="_Toc238836166"/>
      <w:r>
        <w:rPr>
          <w:rFonts w:ascii="Arial" w:eastAsia="Microsoft YaHei" w:hAnsi="Arial" w:cs="Arial"/>
        </w:rPr>
        <w:t>集成测试（真实数据）</w:t>
      </w:r>
      <w:bookmarkEnd w:id="13"/>
    </w:p>
    <w:p w14:paraId="2D04A47C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weekly_tactical_engine.py --stock 00700</w:t>
      </w:r>
      <w:r>
        <w:rPr>
          <w:rFonts w:cs="Calibri"/>
        </w:rPr>
        <w:t>：写库</w:t>
      </w:r>
      <w:r>
        <w:rPr>
          <w:rFonts w:cs="Calibri"/>
        </w:rPr>
        <w:t xml:space="preserve"> + </w:t>
      </w:r>
      <w:r>
        <w:rPr>
          <w:rFonts w:cs="Calibri"/>
        </w:rPr>
        <w:t>报告，幂等；</w:t>
      </w:r>
    </w:p>
    <w:p w14:paraId="2626F1BB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</w:t>
      </w:r>
      <w:r>
        <w:rPr>
          <w:rFonts w:cs="Calibri"/>
        </w:rPr>
        <w:t xml:space="preserve"> 15 </w:t>
      </w:r>
      <w:r>
        <w:rPr>
          <w:rFonts w:cs="Calibri"/>
        </w:rPr>
        <w:t>只：行数</w:t>
      </w:r>
      <w:r>
        <w:rPr>
          <w:rFonts w:cs="Calibri"/>
        </w:rPr>
        <w:t xml:space="preserve"> = </w:t>
      </w:r>
      <w:r>
        <w:rPr>
          <w:rFonts w:cs="Calibri"/>
        </w:rPr>
        <w:t>各股票周线行数（</w:t>
      </w:r>
      <w:r>
        <w:rPr>
          <w:rFonts w:cs="Calibri"/>
        </w:rPr>
        <w:t>9827</w:t>
      </w:r>
      <w:r>
        <w:rPr>
          <w:rFonts w:cs="Calibri"/>
        </w:rPr>
        <w:t>）；</w:t>
      </w:r>
    </w:p>
    <w:p w14:paraId="3F144DC1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合理性：</w:t>
      </w:r>
      <w:r>
        <w:rPr>
          <w:rFonts w:cs="Calibri"/>
        </w:rPr>
        <w:t xml:space="preserve">Breakdown/Breakout </w:t>
      </w:r>
      <w:r>
        <w:rPr>
          <w:rFonts w:cs="Calibri"/>
        </w:rPr>
        <w:t>分布不过度稀疏；</w:t>
      </w:r>
      <w:r>
        <w:rPr>
          <w:rFonts w:cs="Calibri"/>
        </w:rPr>
        <w:t xml:space="preserve">Pullback </w:t>
      </w:r>
      <w:r>
        <w:rPr>
          <w:rFonts w:cs="Calibri"/>
        </w:rPr>
        <w:t>应伴随短期回调（</w:t>
      </w:r>
      <w:r>
        <w:rPr>
          <w:rFonts w:cs="Calibri"/>
        </w:rPr>
        <w:t>close &lt; ema5</w:t>
      </w:r>
      <w:r>
        <w:rPr>
          <w:rFonts w:cs="Calibri"/>
        </w:rPr>
        <w:t>）。</w:t>
      </w:r>
    </w:p>
    <w:p w14:paraId="08F7AF25" w14:textId="77777777" w:rsidR="003A340B" w:rsidRDefault="009470CA">
      <w:pPr>
        <w:pStyle w:val="Heading2"/>
      </w:pPr>
      <w:bookmarkStart w:id="14" w:name="_Toc238836167"/>
      <w:r>
        <w:rPr>
          <w:rFonts w:ascii="Arial" w:eastAsia="Microsoft YaHei" w:hAnsi="Arial" w:cs="Arial"/>
        </w:rPr>
        <w:t>八、数据缺口与风险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340B" w14:paraId="6259DD0B" w14:textId="77777777">
        <w:trPr>
          <w:tblHeader/>
        </w:trPr>
        <w:tc>
          <w:tcPr>
            <w:tcW w:w="3120" w:type="dxa"/>
            <w:shd w:val="clear" w:color="auto" w:fill="2F5496"/>
          </w:tcPr>
          <w:p w14:paraId="2106E39A" w14:textId="77777777" w:rsidR="003A340B" w:rsidRDefault="009470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20565786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2B687B95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3A340B" w14:paraId="753A5488" w14:textId="77777777">
        <w:tc>
          <w:tcPr>
            <w:tcW w:w="3120" w:type="dxa"/>
          </w:tcPr>
          <w:p w14:paraId="2C81C7A3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09D48D7D" w14:textId="77777777" w:rsidR="003A340B" w:rsidRDefault="009470CA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 xml:space="preserve"> 20 </w:t>
            </w:r>
            <w:r>
              <w:rPr>
                <w:rFonts w:cs="Calibri"/>
                <w:sz w:val="19"/>
              </w:rPr>
              <w:t>周窗口期无历史</w:t>
            </w:r>
          </w:p>
        </w:tc>
        <w:tc>
          <w:tcPr>
            <w:tcW w:w="3120" w:type="dxa"/>
          </w:tcPr>
          <w:p w14:paraId="3A449CA6" w14:textId="77777777" w:rsidR="003A340B" w:rsidRDefault="009470CA">
            <w:r>
              <w:rPr>
                <w:rFonts w:cs="Calibri"/>
                <w:sz w:val="19"/>
              </w:rPr>
              <w:t xml:space="preserve">lookback </w:t>
            </w:r>
            <w:r>
              <w:rPr>
                <w:rFonts w:cs="Calibri"/>
                <w:sz w:val="19"/>
              </w:rPr>
              <w:t>不足时</w:t>
            </w:r>
            <w:r>
              <w:rPr>
                <w:rFonts w:cs="Calibri"/>
                <w:sz w:val="19"/>
              </w:rPr>
              <w:t xml:space="preserve"> w_breakout/breakdown </w:t>
            </w:r>
            <w:r>
              <w:rPr>
                <w:rFonts w:cs="Calibri"/>
                <w:sz w:val="19"/>
              </w:rPr>
              <w:t>置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，不误报</w:t>
            </w:r>
          </w:p>
        </w:tc>
      </w:tr>
      <w:tr w:rsidR="003A340B" w14:paraId="7BDB4C14" w14:textId="77777777">
        <w:tc>
          <w:tcPr>
            <w:tcW w:w="3120" w:type="dxa"/>
          </w:tcPr>
          <w:p w14:paraId="59C9E981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320FDCB2" w14:textId="77777777" w:rsidR="003A340B" w:rsidRDefault="009470CA">
            <w:r>
              <w:rPr>
                <w:rFonts w:cs="Calibri"/>
                <w:sz w:val="19"/>
              </w:rPr>
              <w:t xml:space="preserve">MA </w:t>
            </w:r>
            <w:r>
              <w:rPr>
                <w:rFonts w:cs="Calibri"/>
                <w:sz w:val="19"/>
              </w:rPr>
              <w:t>窗口初期无</w:t>
            </w:r>
            <w:r>
              <w:rPr>
                <w:rFonts w:cs="Calibri"/>
                <w:sz w:val="19"/>
              </w:rPr>
              <w:t xml:space="preserve"> MA20</w:t>
            </w:r>
          </w:p>
        </w:tc>
        <w:tc>
          <w:tcPr>
            <w:tcW w:w="3120" w:type="dxa"/>
          </w:tcPr>
          <w:p w14:paraId="2592628C" w14:textId="77777777" w:rsidR="003A340B" w:rsidRDefault="009470CA">
            <w:r>
              <w:rPr>
                <w:rFonts w:cs="Calibri"/>
                <w:sz w:val="19"/>
              </w:rPr>
              <w:t>量比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缩量标记</w:t>
            </w:r>
            <w:r>
              <w:rPr>
                <w:rFonts w:cs="Calibri"/>
                <w:sz w:val="19"/>
              </w:rPr>
              <w:t xml:space="preserve"> NaN→0</w:t>
            </w:r>
          </w:p>
        </w:tc>
      </w:tr>
      <w:tr w:rsidR="003A340B" w14:paraId="099F075D" w14:textId="77777777">
        <w:tc>
          <w:tcPr>
            <w:tcW w:w="3120" w:type="dxa"/>
          </w:tcPr>
          <w:p w14:paraId="27029673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295284EF" w14:textId="77777777" w:rsidR="003A340B" w:rsidRDefault="009470CA">
            <w:r>
              <w:rPr>
                <w:rFonts w:cs="Calibri"/>
                <w:sz w:val="19"/>
              </w:rPr>
              <w:t>停牌周数据缺失</w:t>
            </w:r>
          </w:p>
        </w:tc>
        <w:tc>
          <w:tcPr>
            <w:tcW w:w="3120" w:type="dxa"/>
          </w:tcPr>
          <w:p w14:paraId="5DC27F6B" w14:textId="77777777" w:rsidR="003A340B" w:rsidRDefault="009470CA">
            <w:r>
              <w:rPr>
                <w:rFonts w:cs="Calibri"/>
                <w:sz w:val="19"/>
              </w:rPr>
              <w:t>因子置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，不参与信号合成</w:t>
            </w:r>
          </w:p>
        </w:tc>
      </w:tr>
      <w:tr w:rsidR="003A340B" w14:paraId="2A06B467" w14:textId="77777777">
        <w:tc>
          <w:tcPr>
            <w:tcW w:w="3120" w:type="dxa"/>
          </w:tcPr>
          <w:p w14:paraId="34EA25F2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15BE805F" w14:textId="77777777" w:rsidR="003A340B" w:rsidRDefault="009470CA">
            <w:r>
              <w:rPr>
                <w:rFonts w:cs="Calibri"/>
                <w:sz w:val="19"/>
              </w:rPr>
              <w:t>突破阈值可能过严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过松</w:t>
            </w:r>
          </w:p>
        </w:tc>
        <w:tc>
          <w:tcPr>
            <w:tcW w:w="3120" w:type="dxa"/>
          </w:tcPr>
          <w:p w14:paraId="484F6C9E" w14:textId="77777777" w:rsidR="003A340B" w:rsidRDefault="009470CA">
            <w:r>
              <w:rPr>
                <w:rFonts w:cs="Calibri"/>
                <w:sz w:val="19"/>
              </w:rPr>
              <w:t>全部配置化，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回测校准</w:t>
            </w:r>
          </w:p>
        </w:tc>
      </w:tr>
    </w:tbl>
    <w:p w14:paraId="5E43A670" w14:textId="77777777" w:rsidR="003A340B" w:rsidRDefault="009470CA">
      <w:pPr>
        <w:pStyle w:val="Heading2"/>
      </w:pPr>
      <w:bookmarkStart w:id="15" w:name="_Toc238836168"/>
      <w:r>
        <w:rPr>
          <w:rFonts w:ascii="Arial" w:eastAsia="Microsoft YaHei" w:hAnsi="Arial" w:cs="Arial"/>
        </w:rPr>
        <w:t>九、里程碑</w:t>
      </w:r>
      <w:r>
        <w:rPr>
          <w:rFonts w:ascii="Arial" w:eastAsia="Microsoft YaHei" w:hAnsi="Arial" w:cs="Arial"/>
        </w:rPr>
        <w:t xml:space="preserve"> M3 </w:t>
      </w:r>
      <w:r>
        <w:rPr>
          <w:rFonts w:ascii="Arial" w:eastAsia="Microsoft YaHei" w:hAnsi="Arial" w:cs="Arial"/>
        </w:rPr>
        <w:t>验收标准</w:t>
      </w:r>
      <w:bookmarkEnd w:id="15"/>
    </w:p>
    <w:p w14:paraId="6454FA6A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任意有数据股票输出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>（</w:t>
      </w:r>
      <w:r>
        <w:rPr>
          <w:rFonts w:cs="Calibri"/>
        </w:rPr>
        <w:t xml:space="preserve">4 </w:t>
      </w:r>
      <w:r>
        <w:rPr>
          <w:rFonts w:cs="Calibri"/>
        </w:rPr>
        <w:t>种）</w:t>
      </w:r>
      <w:r>
        <w:rPr>
          <w:rFonts w:cs="Calibri"/>
        </w:rPr>
        <w:t xml:space="preserve">+ 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>；</w:t>
      </w:r>
    </w:p>
    <w:p w14:paraId="2B17ABA5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week_end)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4620AB70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3. P3 </w:t>
      </w:r>
      <w:r>
        <w:rPr>
          <w:rFonts w:cs="Calibri"/>
        </w:rPr>
        <w:t>新增单元测试</w:t>
      </w:r>
      <w:r>
        <w:rPr>
          <w:rFonts w:cs="Calibri"/>
        </w:rPr>
        <w:t xml:space="preserve"> ≥ 15 </w:t>
      </w:r>
      <w:r>
        <w:rPr>
          <w:rFonts w:cs="Calibri"/>
        </w:rPr>
        <w:t>项，全套通过；</w:t>
      </w:r>
    </w:p>
    <w:p w14:paraId="6E5DC100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4. 4 </w:t>
      </w:r>
      <w:r>
        <w:rPr>
          <w:rFonts w:cs="Calibri"/>
        </w:rPr>
        <w:t>种信号均出现且分布合理；</w:t>
      </w:r>
    </w:p>
    <w:p w14:paraId="1DC20A9F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数据质量继承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weekly_kline</w:t>
      </w:r>
      <w:r>
        <w:rPr>
          <w:rFonts w:cs="Calibri"/>
        </w:rPr>
        <w:t xml:space="preserve"> </w:t>
      </w:r>
      <w:r>
        <w:rPr>
          <w:rFonts w:cs="Calibri"/>
        </w:rPr>
        <w:t>审计等级。</w:t>
      </w:r>
    </w:p>
    <w:p w14:paraId="381E45B6" w14:textId="77777777" w:rsidR="003A340B" w:rsidRDefault="009470CA">
      <w:pPr>
        <w:pStyle w:val="Heading2"/>
      </w:pPr>
      <w:bookmarkStart w:id="16" w:name="_Toc238836169"/>
      <w:r>
        <w:rPr>
          <w:rFonts w:ascii="Arial" w:eastAsia="Microsoft YaHei" w:hAnsi="Arial" w:cs="Arial"/>
        </w:rPr>
        <w:lastRenderedPageBreak/>
        <w:t>十、任务拆分与工时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340B" w14:paraId="6218A8D0" w14:textId="77777777">
        <w:trPr>
          <w:tblHeader/>
        </w:trPr>
        <w:tc>
          <w:tcPr>
            <w:tcW w:w="2340" w:type="dxa"/>
            <w:shd w:val="clear" w:color="auto" w:fill="2F5496"/>
          </w:tcPr>
          <w:p w14:paraId="7C6529AF" w14:textId="77777777" w:rsidR="003A340B" w:rsidRDefault="009470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4FFD2538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3D89BEEB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686E1496" w14:textId="77777777" w:rsidR="003A340B" w:rsidRDefault="009470CA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3A340B" w14:paraId="14A6E71E" w14:textId="77777777">
        <w:tc>
          <w:tcPr>
            <w:tcW w:w="2340" w:type="dxa"/>
          </w:tcPr>
          <w:p w14:paraId="67112A19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1888E890" w14:textId="77777777" w:rsidR="003A340B" w:rsidRDefault="009470CA">
            <w:r>
              <w:rPr>
                <w:rFonts w:cs="Calibri"/>
                <w:sz w:val="19"/>
              </w:rPr>
              <w:t>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 xml:space="preserve">/VWAP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574E89DE" w14:textId="77777777" w:rsidR="003A340B" w:rsidRDefault="009470CA">
            <w:r>
              <w:rPr>
                <w:rFonts w:cs="Calibri"/>
                <w:sz w:val="19"/>
              </w:rPr>
              <w:t>weekly_volume / weekly_turnover / weekly_vwap</w:t>
            </w:r>
          </w:p>
        </w:tc>
        <w:tc>
          <w:tcPr>
            <w:tcW w:w="2340" w:type="dxa"/>
          </w:tcPr>
          <w:p w14:paraId="7B0BF445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3A340B" w14:paraId="642CA0C9" w14:textId="77777777">
        <w:tc>
          <w:tcPr>
            <w:tcW w:w="2340" w:type="dxa"/>
          </w:tcPr>
          <w:p w14:paraId="61FD1AAD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45F54234" w14:textId="77777777" w:rsidR="003A340B" w:rsidRDefault="009470CA">
            <w:r>
              <w:rPr>
                <w:rFonts w:cs="Calibri"/>
                <w:sz w:val="19"/>
              </w:rPr>
              <w:t>均线斜率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信号合成</w:t>
            </w:r>
          </w:p>
        </w:tc>
        <w:tc>
          <w:tcPr>
            <w:tcW w:w="2340" w:type="dxa"/>
          </w:tcPr>
          <w:p w14:paraId="6CF9992F" w14:textId="77777777" w:rsidR="003A340B" w:rsidRDefault="009470CA">
            <w:r>
              <w:rPr>
                <w:rFonts w:cs="Calibri"/>
                <w:sz w:val="19"/>
              </w:rPr>
              <w:t>weekly_signal</w:t>
            </w:r>
          </w:p>
        </w:tc>
        <w:tc>
          <w:tcPr>
            <w:tcW w:w="2340" w:type="dxa"/>
          </w:tcPr>
          <w:p w14:paraId="3E76872D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A340B" w14:paraId="705DEB6F" w14:textId="77777777">
        <w:tc>
          <w:tcPr>
            <w:tcW w:w="2340" w:type="dxa"/>
          </w:tcPr>
          <w:p w14:paraId="1F213E40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595DE10F" w14:textId="77777777" w:rsidR="003A340B" w:rsidRDefault="009470CA">
            <w:r>
              <w:rPr>
                <w:rFonts w:cs="Calibri"/>
                <w:sz w:val="19"/>
              </w:rPr>
              <w:t>引擎脚本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2340" w:type="dxa"/>
          </w:tcPr>
          <w:p w14:paraId="018FE50E" w14:textId="77777777" w:rsidR="003A340B" w:rsidRDefault="009470CA">
            <w:r>
              <w:rPr>
                <w:rFonts w:cs="Calibri"/>
                <w:sz w:val="19"/>
              </w:rPr>
              <w:t>weekly_tactical_engine</w:t>
            </w:r>
          </w:p>
        </w:tc>
        <w:tc>
          <w:tcPr>
            <w:tcW w:w="2340" w:type="dxa"/>
          </w:tcPr>
          <w:p w14:paraId="0852ED15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A340B" w14:paraId="5E5144C5" w14:textId="77777777">
        <w:tc>
          <w:tcPr>
            <w:tcW w:w="2340" w:type="dxa"/>
          </w:tcPr>
          <w:p w14:paraId="5E1DFE7E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3FB8FF11" w14:textId="77777777" w:rsidR="003A340B" w:rsidRDefault="009470CA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集成验证</w:t>
            </w:r>
          </w:p>
        </w:tc>
        <w:tc>
          <w:tcPr>
            <w:tcW w:w="2340" w:type="dxa"/>
          </w:tcPr>
          <w:p w14:paraId="371DFA1B" w14:textId="77777777" w:rsidR="003A340B" w:rsidRDefault="009470CA">
            <w:r>
              <w:rPr>
                <w:rFonts w:cs="Calibri"/>
                <w:sz w:val="19"/>
              </w:rPr>
              <w:t>tests/test_tactical/</w:t>
            </w:r>
          </w:p>
        </w:tc>
        <w:tc>
          <w:tcPr>
            <w:tcW w:w="2340" w:type="dxa"/>
          </w:tcPr>
          <w:p w14:paraId="1410A9DD" w14:textId="77777777" w:rsidR="003A340B" w:rsidRDefault="009470CA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3A340B" w14:paraId="70FFBB09" w14:textId="77777777">
        <w:tc>
          <w:tcPr>
            <w:tcW w:w="2340" w:type="dxa"/>
          </w:tcPr>
          <w:p w14:paraId="6EC83053" w14:textId="77777777" w:rsidR="003A340B" w:rsidRDefault="009470CA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10F2DC89" w14:textId="77777777" w:rsidR="003A340B" w:rsidRDefault="003A340B"/>
        </w:tc>
        <w:tc>
          <w:tcPr>
            <w:tcW w:w="2340" w:type="dxa"/>
          </w:tcPr>
          <w:p w14:paraId="50033B53" w14:textId="77777777" w:rsidR="003A340B" w:rsidRDefault="003A340B"/>
        </w:tc>
        <w:tc>
          <w:tcPr>
            <w:tcW w:w="2340" w:type="dxa"/>
          </w:tcPr>
          <w:p w14:paraId="2707CAE7" w14:textId="77777777" w:rsidR="003A340B" w:rsidRDefault="009470CA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4.5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1DB72E2D" w14:textId="77777777" w:rsidR="003A340B" w:rsidRDefault="009470CA">
      <w:pPr>
        <w:pStyle w:val="Heading2"/>
      </w:pPr>
      <w:bookmarkStart w:id="17" w:name="_Toc238836170"/>
      <w:r>
        <w:rPr>
          <w:rFonts w:ascii="Arial" w:eastAsia="Microsoft YaHei" w:hAnsi="Arial" w:cs="Arial"/>
        </w:rPr>
        <w:t>十一、下一步</w:t>
      </w:r>
      <w:bookmarkEnd w:id="17"/>
    </w:p>
    <w:p w14:paraId="17732906" w14:textId="77777777" w:rsidR="003A340B" w:rsidRDefault="009470CA">
      <w:pPr>
        <w:jc w:val="both"/>
      </w:pPr>
      <w:r>
        <w:rPr>
          <w:rFonts w:cs="Calibri"/>
        </w:rPr>
        <w:t>实施顺序：因子模块</w:t>
      </w:r>
      <w:r>
        <w:rPr>
          <w:rFonts w:cs="Calibri"/>
        </w:rPr>
        <w:t xml:space="preserve"> → </w:t>
      </w:r>
      <w:r>
        <w:rPr>
          <w:rFonts w:cs="Calibri"/>
        </w:rPr>
        <w:t>信号合成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M3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P4</w:t>
      </w:r>
      <w:r>
        <w:rPr>
          <w:rFonts w:cs="Calibri"/>
        </w:rPr>
        <w:t>（多周期融合层）。</w:t>
      </w:r>
    </w:p>
    <w:p w14:paraId="37F99941" w14:textId="77777777" w:rsidR="003A340B" w:rsidRDefault="003A340B">
      <w:pPr>
        <w:pBdr>
          <w:bottom w:val="single" w:sz="6" w:space="1" w:color="auto"/>
        </w:pBdr>
      </w:pPr>
    </w:p>
    <w:p w14:paraId="7D7936CA" w14:textId="77777777" w:rsidR="003A340B" w:rsidRDefault="009470CA">
      <w:pPr>
        <w:pStyle w:val="Heading2"/>
      </w:pPr>
      <w:bookmarkStart w:id="18" w:name="_Toc238836171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P3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2850"/>
        <w:gridCol w:w="3845"/>
      </w:tblGrid>
      <w:tr w:rsidR="003A340B" w14:paraId="0C585E53" w14:textId="77777777">
        <w:trPr>
          <w:tblHeader/>
        </w:trPr>
        <w:tc>
          <w:tcPr>
            <w:tcW w:w="3120" w:type="dxa"/>
            <w:shd w:val="clear" w:color="auto" w:fill="2F5496"/>
          </w:tcPr>
          <w:p w14:paraId="2E37DDF8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304B2CDD" w14:textId="77777777" w:rsidR="003A340B" w:rsidRDefault="009470CA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4F04F5D9" w14:textId="77777777" w:rsidR="003A340B" w:rsidRDefault="009470CA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3A340B" w14:paraId="3729797B" w14:textId="77777777">
        <w:tc>
          <w:tcPr>
            <w:tcW w:w="3120" w:type="dxa"/>
          </w:tcPr>
          <w:p w14:paraId="35275D7C" w14:textId="77777777" w:rsidR="003A340B" w:rsidRDefault="009470CA">
            <w:r>
              <w:rPr>
                <w:rFonts w:cs="Calibri"/>
                <w:sz w:val="19"/>
              </w:rPr>
              <w:t>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换手</w:t>
            </w:r>
            <w:r>
              <w:rPr>
                <w:rFonts w:cs="Calibri"/>
                <w:sz w:val="19"/>
              </w:rPr>
              <w:t xml:space="preserve">/VWAP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3120" w:type="dxa"/>
          </w:tcPr>
          <w:p w14:paraId="423A34E4" w14:textId="77777777" w:rsidR="003A340B" w:rsidRDefault="009470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E0BD64F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  <w:r>
              <w:rPr>
                <w:rFonts w:cs="Calibri"/>
                <w:sz w:val="19"/>
              </w:rPr>
              <w:t>（放量</w:t>
            </w:r>
            <w:r>
              <w:rPr>
                <w:rFonts w:cs="Calibri"/>
                <w:sz w:val="19"/>
              </w:rPr>
              <w:t xml:space="preserve"> 1.8 / </w:t>
            </w:r>
            <w:r>
              <w:rPr>
                <w:rFonts w:cs="Calibri"/>
                <w:sz w:val="19"/>
              </w:rPr>
              <w:t>缩量</w:t>
            </w:r>
            <w:r>
              <w:rPr>
                <w:rFonts w:cs="Calibri"/>
                <w:sz w:val="19"/>
              </w:rPr>
              <w:t xml:space="preserve"> 0.5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weekly_turnover.py</w:t>
            </w:r>
            <w:r>
              <w:rPr>
                <w:rFonts w:cs="Calibri"/>
                <w:sz w:val="19"/>
              </w:rPr>
              <w:t>（季度周均偏离</w:t>
            </w:r>
            <w:r>
              <w:rPr>
                <w:rFonts w:cs="Calibri"/>
                <w:sz w:val="19"/>
              </w:rPr>
              <w:t xml:space="preserve"> + MA8×2 </w:t>
            </w:r>
            <w:r>
              <w:rPr>
                <w:rFonts w:cs="Calibri"/>
                <w:sz w:val="19"/>
              </w:rPr>
              <w:t>极端）、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weekly_vwap.py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amount/volume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3A340B" w14:paraId="229BE73D" w14:textId="77777777">
        <w:tc>
          <w:tcPr>
            <w:tcW w:w="3120" w:type="dxa"/>
          </w:tcPr>
          <w:p w14:paraId="4D2622EC" w14:textId="77777777" w:rsidR="003A340B" w:rsidRDefault="009470CA">
            <w:r>
              <w:rPr>
                <w:rFonts w:cs="Calibri"/>
                <w:sz w:val="19"/>
              </w:rPr>
              <w:t>均线斜率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信号合成</w:t>
            </w:r>
          </w:p>
        </w:tc>
        <w:tc>
          <w:tcPr>
            <w:tcW w:w="3120" w:type="dxa"/>
          </w:tcPr>
          <w:p w14:paraId="4B169D43" w14:textId="77777777" w:rsidR="003A340B" w:rsidRDefault="009470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3D9BF1E6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ema5 </w:t>
            </w:r>
            <w:r>
              <w:rPr>
                <w:rFonts w:cs="Calibri"/>
                <w:sz w:val="19"/>
              </w:rPr>
              <w:t>二阶差分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突破三确认</w:t>
            </w:r>
            <w:r>
              <w:rPr>
                <w:rFonts w:cs="Calibri"/>
                <w:sz w:val="19"/>
              </w:rPr>
              <w:t xml:space="preserve"> + 4 </w:t>
            </w:r>
            <w:r>
              <w:rPr>
                <w:rFonts w:cs="Calibri"/>
                <w:sz w:val="19"/>
              </w:rPr>
              <w:t>种信号）</w:t>
            </w:r>
          </w:p>
        </w:tc>
      </w:tr>
      <w:tr w:rsidR="003A340B" w14:paraId="1D52C7B3" w14:textId="77777777">
        <w:tc>
          <w:tcPr>
            <w:tcW w:w="3120" w:type="dxa"/>
          </w:tcPr>
          <w:p w14:paraId="5202CB1A" w14:textId="77777777" w:rsidR="003A340B" w:rsidRDefault="009470CA">
            <w:r>
              <w:rPr>
                <w:rFonts w:cs="Calibri"/>
                <w:sz w:val="19"/>
              </w:rPr>
              <w:t>引擎与工作流</w:t>
            </w:r>
          </w:p>
        </w:tc>
        <w:tc>
          <w:tcPr>
            <w:tcW w:w="3120" w:type="dxa"/>
          </w:tcPr>
          <w:p w14:paraId="50368A46" w14:textId="77777777" w:rsidR="003A340B" w:rsidRDefault="009470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7637380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scripts/weekly_tactical_engine.py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UPSERT </w:t>
            </w:r>
            <w:r>
              <w:rPr>
                <w:rFonts w:cs="Calibri"/>
                <w:sz w:val="19"/>
              </w:rPr>
              <w:t>写库）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3A340B" w14:paraId="7CA5C63C" w14:textId="77777777">
        <w:tc>
          <w:tcPr>
            <w:tcW w:w="3120" w:type="dxa"/>
          </w:tcPr>
          <w:p w14:paraId="0BC3DB79" w14:textId="77777777" w:rsidR="003A340B" w:rsidRDefault="009470CA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73C76255" w14:textId="77777777" w:rsidR="003A340B" w:rsidRDefault="009470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3144B9E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  <w:r>
              <w:rPr>
                <w:rFonts w:cs="Calibri"/>
                <w:sz w:val="19"/>
              </w:rPr>
              <w:t xml:space="preserve"> 16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97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  <w:tr w:rsidR="003A340B" w14:paraId="111D6527" w14:textId="77777777">
        <w:tc>
          <w:tcPr>
            <w:tcW w:w="3120" w:type="dxa"/>
          </w:tcPr>
          <w:p w14:paraId="7EB2E3D4" w14:textId="77777777" w:rsidR="003A340B" w:rsidRDefault="009470CA">
            <w:r>
              <w:rPr>
                <w:rFonts w:cs="Calibri"/>
                <w:sz w:val="19"/>
              </w:rPr>
              <w:t>表结构扩展</w:t>
            </w:r>
          </w:p>
        </w:tc>
        <w:tc>
          <w:tcPr>
            <w:tcW w:w="3120" w:type="dxa"/>
          </w:tcPr>
          <w:p w14:paraId="2FDB3BEB" w14:textId="77777777" w:rsidR="003A340B" w:rsidRDefault="009470CA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896829D" w14:textId="77777777" w:rsidR="003A340B" w:rsidRDefault="009470CA"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增加</w:t>
            </w:r>
            <w:r>
              <w:rPr>
                <w:rFonts w:cs="Calibri"/>
                <w:sz w:val="19"/>
              </w:rPr>
              <w:t xml:space="preserve"> w_volume_shrink </w:t>
            </w:r>
            <w:r>
              <w:rPr>
                <w:rFonts w:cs="Calibri"/>
                <w:sz w:val="19"/>
              </w:rPr>
              <w:t>列（字典已同步）</w:t>
            </w:r>
          </w:p>
        </w:tc>
      </w:tr>
    </w:tbl>
    <w:p w14:paraId="2FBE51C6" w14:textId="77777777" w:rsidR="003A340B" w:rsidRDefault="009470CA">
      <w:pPr>
        <w:jc w:val="both"/>
      </w:pPr>
      <w:r>
        <w:rPr>
          <w:rFonts w:cs="Calibri"/>
          <w:b/>
        </w:rPr>
        <w:t xml:space="preserve">M3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3353F325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>：</w:t>
      </w:r>
      <w:r>
        <w:rPr>
          <w:rFonts w:cs="Calibri"/>
        </w:rPr>
        <w:t xml:space="preserve">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2010-01-08 ~ 2026-08-14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(stock_code, week_end)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36A3A098" w14:textId="77777777" w:rsidR="003A340B" w:rsidRDefault="009470CA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信号：</w:t>
      </w:r>
      <w:r>
        <w:rPr>
          <w:rFonts w:cs="Calibri"/>
        </w:rPr>
        <w:t>Consolidation 8233 / Pullback 1038 / Breakdown 472 / Breakout 84</w:t>
      </w:r>
      <w:r>
        <w:rPr>
          <w:rFonts w:cs="Calibri"/>
        </w:rPr>
        <w:t>；</w:t>
      </w:r>
      <w:r>
        <w:rPr>
          <w:rFonts w:cs="Calibri"/>
        </w:rPr>
        <w:t>w_breakout=84</w:t>
      </w:r>
      <w:r>
        <w:rPr>
          <w:rFonts w:cs="Calibri"/>
        </w:rPr>
        <w:t>、</w:t>
      </w:r>
      <w:r>
        <w:rPr>
          <w:rFonts w:cs="Calibri"/>
        </w:rPr>
        <w:t>w_breakdown=472</w:t>
      </w:r>
      <w:r>
        <w:rPr>
          <w:rFonts w:cs="Calibri"/>
        </w:rPr>
        <w:t>；</w:t>
      </w:r>
    </w:p>
    <w:p w14:paraId="3E54AC01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量能：放量</w:t>
      </w:r>
      <w:r>
        <w:rPr>
          <w:rFonts w:cs="Calibri"/>
        </w:rPr>
        <w:t xml:space="preserve"> 920 / </w:t>
      </w:r>
      <w:r>
        <w:rPr>
          <w:rFonts w:cs="Calibri"/>
        </w:rPr>
        <w:t>缩量</w:t>
      </w:r>
      <w:r>
        <w:rPr>
          <w:rFonts w:cs="Calibri"/>
        </w:rPr>
        <w:t xml:space="preserve"> 1418 / </w:t>
      </w:r>
      <w:r>
        <w:rPr>
          <w:rFonts w:cs="Calibri"/>
        </w:rPr>
        <w:t>极端换手</w:t>
      </w:r>
      <w:r>
        <w:rPr>
          <w:rFonts w:cs="Calibri"/>
        </w:rPr>
        <w:t xml:space="preserve"> 501</w:t>
      </w:r>
      <w:r>
        <w:rPr>
          <w:rFonts w:cs="Calibri"/>
        </w:rPr>
        <w:t>；斜率：加速</w:t>
      </w:r>
      <w:r>
        <w:rPr>
          <w:rFonts w:cs="Calibri"/>
        </w:rPr>
        <w:t xml:space="preserve"> 4019 / </w:t>
      </w:r>
      <w:r>
        <w:rPr>
          <w:rFonts w:cs="Calibri"/>
        </w:rPr>
        <w:t>减速</w:t>
      </w:r>
      <w:r>
        <w:rPr>
          <w:rFonts w:cs="Calibri"/>
        </w:rPr>
        <w:t xml:space="preserve"> 3927 / </w:t>
      </w:r>
      <w:r>
        <w:rPr>
          <w:rFonts w:cs="Calibri"/>
        </w:rPr>
        <w:t>平稳</w:t>
      </w:r>
      <w:r>
        <w:rPr>
          <w:rFonts w:cs="Calibri"/>
        </w:rPr>
        <w:t xml:space="preserve"> 1851</w:t>
      </w:r>
      <w:r>
        <w:rPr>
          <w:rFonts w:cs="Calibri"/>
        </w:rPr>
        <w:t>；</w:t>
      </w:r>
    </w:p>
    <w:p w14:paraId="51577276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数据质量：</w:t>
      </w:r>
      <w:r>
        <w:rPr>
          <w:rFonts w:cs="Calibri"/>
        </w:rPr>
        <w:t>A 6914 / C 2913</w:t>
      </w:r>
      <w:r>
        <w:rPr>
          <w:rFonts w:cs="Calibri"/>
        </w:rPr>
        <w:t>（继承</w:t>
      </w:r>
      <w:r>
        <w:rPr>
          <w:rFonts w:cs="Calibri"/>
        </w:rPr>
        <w:t xml:space="preserve"> weekly_kline </w:t>
      </w:r>
      <w:r>
        <w:rPr>
          <w:rFonts w:cs="Calibri"/>
        </w:rPr>
        <w:t>审计等级）；</w:t>
      </w:r>
    </w:p>
    <w:p w14:paraId="22CEF960" w14:textId="77777777" w:rsidR="003A340B" w:rsidRDefault="009470CA">
      <w:pPr>
        <w:spacing w:after="60"/>
        <w:ind w:left="283" w:hanging="283"/>
      </w:pPr>
      <w:r>
        <w:rPr>
          <w:rFonts w:cs="Calibri"/>
        </w:rPr>
        <w:t xml:space="preserve">• 00700 </w:t>
      </w:r>
      <w:r>
        <w:rPr>
          <w:rFonts w:cs="Calibri"/>
        </w:rPr>
        <w:t>最新周（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Consolidation</w:t>
      </w:r>
      <w:r>
        <w:rPr>
          <w:rFonts w:cs="Calibri"/>
        </w:rPr>
        <w:t>，</w:t>
      </w:r>
      <w:r>
        <w:rPr>
          <w:rFonts w:cs="Calibri"/>
        </w:rPr>
        <w:t>VWAP -2.97%</w:t>
      </w:r>
      <w:r>
        <w:rPr>
          <w:rFonts w:cs="Calibri"/>
        </w:rPr>
        <w:t>，斜率减速。</w:t>
      </w:r>
    </w:p>
    <w:p w14:paraId="7941AFEA" w14:textId="77777777" w:rsidR="003A340B" w:rsidRDefault="009470CA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P4 </w:t>
      </w:r>
      <w:r>
        <w:rPr>
          <w:rFonts w:cs="Calibri"/>
          <w:b/>
        </w:rPr>
        <w:t>前置说明）</w:t>
      </w:r>
      <w:r>
        <w:rPr>
          <w:rFonts w:cs="Calibri"/>
        </w:rPr>
        <w:t>：多周期融合层输入</w:t>
      </w:r>
      <w:r>
        <w:rPr>
          <w:rFonts w:cs="Calibri"/>
        </w:rPr>
        <w:t xml:space="preserve"> = </w:t>
      </w:r>
      <w:r>
        <w:rPr>
          <w:rFonts w:cs="Calibri"/>
        </w:rPr>
        <w:t xml:space="preserve">P1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P2 </w:t>
      </w:r>
      <w:r>
        <w:rPr>
          <w:rFonts w:ascii="Consolas" w:eastAsia="Consolas" w:hAnsi="Consolas" w:cs="Consolas"/>
          <w:color w:val="800000"/>
          <w:sz w:val="20"/>
        </w:rPr>
        <w:t>monthly_behavior_state</w:t>
      </w:r>
      <w:r>
        <w:rPr>
          <w:rFonts w:cs="Calibri"/>
        </w:rPr>
        <w:t xml:space="preserve"> + P3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>，按规格书</w:t>
      </w:r>
      <w:r>
        <w:rPr>
          <w:rFonts w:cs="Calibri"/>
        </w:rPr>
        <w:t xml:space="preserve"> 12 </w:t>
      </w:r>
      <w:r>
        <w:rPr>
          <w:rFonts w:cs="Calibri"/>
        </w:rPr>
        <w:t>条映射矩阵输出</w:t>
      </w:r>
      <w:r>
        <w:rPr>
          <w:rFonts w:cs="Calibri"/>
        </w:rPr>
        <w:t xml:space="preserve"> MTF_Regime</w:t>
      </w:r>
      <w:r>
        <w:rPr>
          <w:rFonts w:cs="Calibri"/>
        </w:rPr>
        <w:t>；同时实现</w:t>
      </w:r>
      <w:r>
        <w:rPr>
          <w:rFonts w:cs="Calibri"/>
        </w:rPr>
        <w:t xml:space="preserve"> Chip Stability Confidence </w:t>
      </w:r>
      <w:r>
        <w:rPr>
          <w:rFonts w:cs="Calibri"/>
        </w:rPr>
        <w:t>与</w:t>
      </w:r>
      <w:r>
        <w:rPr>
          <w:rFonts w:cs="Calibri"/>
        </w:rPr>
        <w:t xml:space="preserve"> Anti-Inference </w:t>
      </w:r>
      <w:r>
        <w:rPr>
          <w:rFonts w:cs="Calibri"/>
        </w:rPr>
        <w:t>过滤。</w:t>
      </w:r>
    </w:p>
    <w:sectPr w:rsidR="003A34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B6D95" w14:textId="77777777" w:rsidR="009470CA" w:rsidRDefault="009470CA" w:rsidP="008A0276">
      <w:pPr>
        <w:spacing w:after="0" w:line="240" w:lineRule="auto"/>
      </w:pPr>
      <w:r>
        <w:separator/>
      </w:r>
    </w:p>
  </w:endnote>
  <w:endnote w:type="continuationSeparator" w:id="0">
    <w:p w14:paraId="506428EF" w14:textId="77777777" w:rsidR="009470CA" w:rsidRDefault="009470CA" w:rsidP="008A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8939B" w14:textId="77777777" w:rsidR="009470CA" w:rsidRDefault="009470CA" w:rsidP="008A0276">
      <w:pPr>
        <w:spacing w:after="0" w:line="240" w:lineRule="auto"/>
      </w:pPr>
      <w:r>
        <w:separator/>
      </w:r>
    </w:p>
  </w:footnote>
  <w:footnote w:type="continuationSeparator" w:id="0">
    <w:p w14:paraId="09463069" w14:textId="77777777" w:rsidR="009470CA" w:rsidRDefault="009470CA" w:rsidP="008A0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022376">
    <w:abstractNumId w:val="8"/>
  </w:num>
  <w:num w:numId="2" w16cid:durableId="290592956">
    <w:abstractNumId w:val="6"/>
  </w:num>
  <w:num w:numId="3" w16cid:durableId="1680546250">
    <w:abstractNumId w:val="5"/>
  </w:num>
  <w:num w:numId="4" w16cid:durableId="1069814581">
    <w:abstractNumId w:val="4"/>
  </w:num>
  <w:num w:numId="5" w16cid:durableId="407504995">
    <w:abstractNumId w:val="7"/>
  </w:num>
  <w:num w:numId="6" w16cid:durableId="1009063954">
    <w:abstractNumId w:val="3"/>
  </w:num>
  <w:num w:numId="7" w16cid:durableId="1543901678">
    <w:abstractNumId w:val="2"/>
  </w:num>
  <w:num w:numId="8" w16cid:durableId="122624835">
    <w:abstractNumId w:val="1"/>
  </w:num>
  <w:num w:numId="9" w16cid:durableId="25834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40B"/>
    <w:rsid w:val="008A0276"/>
    <w:rsid w:val="009470CA"/>
    <w:rsid w:val="00AA1D8D"/>
    <w:rsid w:val="00B47730"/>
    <w:rsid w:val="00CB0664"/>
    <w:rsid w:val="00F10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29D1B4"/>
  <w14:defaultImageDpi w14:val="300"/>
  <w15:docId w15:val="{7BB3C98B-CC72-4D36-A50F-3175AD39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8A0276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8A0276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8A0276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8A02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A0276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A0276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A0276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A0276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A0276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A0276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2026-08-28T11:02:00Z</dcterms:modified>
  <cp:category/>
</cp:coreProperties>
</file>