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93B7F" w14:textId="77777777" w:rsidR="00EE546D" w:rsidRDefault="00E62A5F">
      <w:pPr>
        <w:jc w:val="center"/>
      </w:pPr>
      <w:r>
        <w:rPr>
          <w:rFonts w:ascii="Microsoft YaHei" w:hAnsi="Microsoft YaHei"/>
          <w:b/>
          <w:sz w:val="56"/>
        </w:rPr>
        <w:t>QCFP-MTF_P4_</w:t>
      </w:r>
      <w:r>
        <w:rPr>
          <w:rFonts w:ascii="Microsoft YaHei" w:hAnsi="Microsoft YaHei"/>
          <w:b/>
          <w:sz w:val="56"/>
        </w:rPr>
        <w:t>使用手册</w:t>
      </w:r>
    </w:p>
    <w:p w14:paraId="5F3C41EA" w14:textId="77777777" w:rsidR="00EE546D" w:rsidRDefault="00E62A5F">
      <w:r>
        <w:br w:type="page"/>
      </w:r>
    </w:p>
    <w:p w14:paraId="25B99DF4" w14:textId="77777777" w:rsidR="00EE546D" w:rsidRPr="00FC2F9E" w:rsidRDefault="00E62A5F" w:rsidP="00FC2F9E">
      <w:pPr>
        <w:pStyle w:val="TOCHeading"/>
        <w:jc w:val="center"/>
        <w:rPr>
          <w:rFonts w:ascii="Microsoft YaHei" w:hAnsi="Microsoft YaHei"/>
          <w:sz w:val="36"/>
        </w:rPr>
      </w:pPr>
      <w:r w:rsidRPr="00FC2F9E">
        <w:rPr>
          <w:rFonts w:ascii="Microsoft YaHei" w:hAnsi="Microsoft YaHei" w:cs="Microsoft YaHei"/>
          <w:sz w:val="36"/>
        </w:rPr>
        <w:lastRenderedPageBreak/>
        <w:t>目录</w:t>
      </w:r>
    </w:p>
    <w:p w14:paraId="4FDDF615" w14:textId="485E08E8" w:rsidR="00FC2F9E" w:rsidRDefault="00E62A5F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125483" w:history="1">
        <w:r w:rsidR="00FC2F9E" w:rsidRPr="00231DA5">
          <w:rPr>
            <w:rStyle w:val="Hyperlink"/>
            <w:rFonts w:ascii="Arial" w:hAnsi="Arial"/>
            <w:noProof/>
          </w:rPr>
          <w:t xml:space="preserve">QCFP-MTF P4 </w:t>
        </w:r>
        <w:r w:rsidR="00FC2F9E" w:rsidRPr="00231DA5">
          <w:rPr>
            <w:rStyle w:val="Hyperlink"/>
            <w:rFonts w:ascii="Arial" w:hAnsi="Arial"/>
            <w:noProof/>
          </w:rPr>
          <w:t>用户使用手册（含实例）</w:t>
        </w:r>
        <w:r w:rsidR="00FC2F9E">
          <w:rPr>
            <w:noProof/>
            <w:webHidden/>
          </w:rPr>
          <w:tab/>
        </w:r>
        <w:r w:rsidR="00FC2F9E">
          <w:rPr>
            <w:noProof/>
            <w:webHidden/>
          </w:rPr>
          <w:fldChar w:fldCharType="begin"/>
        </w:r>
        <w:r w:rsidR="00FC2F9E">
          <w:rPr>
            <w:noProof/>
            <w:webHidden/>
          </w:rPr>
          <w:instrText xml:space="preserve"> PAGEREF _Toc238125483 \h </w:instrText>
        </w:r>
        <w:r w:rsidR="00FC2F9E">
          <w:rPr>
            <w:noProof/>
            <w:webHidden/>
          </w:rPr>
        </w:r>
        <w:r w:rsidR="00FC2F9E">
          <w:rPr>
            <w:noProof/>
            <w:webHidden/>
          </w:rPr>
          <w:fldChar w:fldCharType="separate"/>
        </w:r>
        <w:r w:rsidR="00FC2F9E">
          <w:rPr>
            <w:noProof/>
            <w:webHidden/>
          </w:rPr>
          <w:t>3</w:t>
        </w:r>
        <w:r w:rsidR="00FC2F9E">
          <w:rPr>
            <w:noProof/>
            <w:webHidden/>
          </w:rPr>
          <w:fldChar w:fldCharType="end"/>
        </w:r>
      </w:hyperlink>
    </w:p>
    <w:p w14:paraId="1136712D" w14:textId="43C776D6" w:rsidR="00FC2F9E" w:rsidRDefault="00FC2F9E">
      <w:pPr>
        <w:pStyle w:val="TOC2"/>
        <w:tabs>
          <w:tab w:val="right" w:leader="dot" w:pos="9350"/>
        </w:tabs>
        <w:rPr>
          <w:noProof/>
        </w:rPr>
      </w:pPr>
      <w:hyperlink w:anchor="_Toc238125484" w:history="1">
        <w:r w:rsidRPr="00231DA5">
          <w:rPr>
            <w:rStyle w:val="Hyperlink"/>
            <w:rFonts w:ascii="Arial" w:hAnsi="Arial"/>
            <w:noProof/>
          </w:rPr>
          <w:t>一、环境准备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0A09440" w14:textId="2AAB384F" w:rsidR="00FC2F9E" w:rsidRDefault="00FC2F9E">
      <w:pPr>
        <w:pStyle w:val="TOC2"/>
        <w:tabs>
          <w:tab w:val="right" w:leader="dot" w:pos="9350"/>
        </w:tabs>
        <w:rPr>
          <w:noProof/>
        </w:rPr>
      </w:pPr>
      <w:hyperlink w:anchor="_Toc238125485" w:history="1">
        <w:r w:rsidRPr="00231DA5">
          <w:rPr>
            <w:rStyle w:val="Hyperlink"/>
            <w:rFonts w:ascii="Arial" w:hAnsi="Arial"/>
            <w:noProof/>
          </w:rPr>
          <w:t>二、实例</w:t>
        </w:r>
        <w:r w:rsidRPr="00231DA5">
          <w:rPr>
            <w:rStyle w:val="Hyperlink"/>
            <w:rFonts w:ascii="Arial" w:hAnsi="Arial"/>
            <w:noProof/>
          </w:rPr>
          <w:t xml:space="preserve"> 1</w:t>
        </w:r>
        <w:r w:rsidRPr="00231DA5">
          <w:rPr>
            <w:rStyle w:val="Hyperlink"/>
            <w:rFonts w:ascii="Arial" w:hAnsi="Arial"/>
            <w:noProof/>
          </w:rPr>
          <w:t>：完整跑一遍（含</w:t>
        </w:r>
        <w:r w:rsidRPr="00231DA5">
          <w:rPr>
            <w:rStyle w:val="Hyperlink"/>
            <w:rFonts w:ascii="Arial" w:hAnsi="Arial"/>
            <w:noProof/>
          </w:rPr>
          <w:t xml:space="preserve"> P4 </w:t>
        </w:r>
        <w:r w:rsidRPr="00231DA5">
          <w:rPr>
            <w:rStyle w:val="Hyperlink"/>
            <w:rFonts w:ascii="Arial" w:hAnsi="Arial"/>
            <w:noProof/>
          </w:rPr>
          <w:t>融合引擎）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B645156" w14:textId="4BDB6081" w:rsidR="00FC2F9E" w:rsidRDefault="00FC2F9E">
      <w:pPr>
        <w:pStyle w:val="TOC2"/>
        <w:tabs>
          <w:tab w:val="right" w:leader="dot" w:pos="9350"/>
        </w:tabs>
        <w:rPr>
          <w:noProof/>
        </w:rPr>
      </w:pPr>
      <w:hyperlink w:anchor="_Toc238125486" w:history="1">
        <w:r w:rsidRPr="00231DA5">
          <w:rPr>
            <w:rStyle w:val="Hyperlink"/>
            <w:rFonts w:ascii="Arial" w:hAnsi="Arial"/>
            <w:noProof/>
          </w:rPr>
          <w:t>三、实例</w:t>
        </w:r>
        <w:r w:rsidRPr="00231DA5">
          <w:rPr>
            <w:rStyle w:val="Hyperlink"/>
            <w:rFonts w:ascii="Arial" w:hAnsi="Arial"/>
            <w:noProof/>
          </w:rPr>
          <w:t xml:space="preserve"> 2</w:t>
        </w:r>
        <w:r w:rsidRPr="00231DA5">
          <w:rPr>
            <w:rStyle w:val="Hyperlink"/>
            <w:rFonts w:ascii="Arial" w:hAnsi="Arial"/>
            <w:noProof/>
          </w:rPr>
          <w:t>：只跑融合引擎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2913446" w14:textId="64B35F91" w:rsidR="00FC2F9E" w:rsidRDefault="00FC2F9E">
      <w:pPr>
        <w:pStyle w:val="TOC2"/>
        <w:tabs>
          <w:tab w:val="right" w:leader="dot" w:pos="9350"/>
        </w:tabs>
        <w:rPr>
          <w:noProof/>
        </w:rPr>
      </w:pPr>
      <w:hyperlink w:anchor="_Toc238125487" w:history="1">
        <w:r w:rsidRPr="00231DA5">
          <w:rPr>
            <w:rStyle w:val="Hyperlink"/>
            <w:rFonts w:ascii="Arial" w:hAnsi="Arial"/>
            <w:noProof/>
          </w:rPr>
          <w:t>四、实例</w:t>
        </w:r>
        <w:r w:rsidRPr="00231DA5">
          <w:rPr>
            <w:rStyle w:val="Hyperlink"/>
            <w:rFonts w:ascii="Arial" w:hAnsi="Arial"/>
            <w:noProof/>
          </w:rPr>
          <w:t xml:space="preserve"> 3</w:t>
        </w:r>
        <w:r w:rsidRPr="00231DA5">
          <w:rPr>
            <w:rStyle w:val="Hyperlink"/>
            <w:rFonts w:ascii="Arial" w:hAnsi="Arial"/>
            <w:noProof/>
          </w:rPr>
          <w:t>：查看融合结果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78F27B7" w14:textId="789549A1" w:rsidR="00FC2F9E" w:rsidRDefault="00FC2F9E">
      <w:pPr>
        <w:pStyle w:val="TOC2"/>
        <w:tabs>
          <w:tab w:val="right" w:leader="dot" w:pos="9350"/>
        </w:tabs>
        <w:rPr>
          <w:noProof/>
        </w:rPr>
      </w:pPr>
      <w:hyperlink w:anchor="_Toc238125488" w:history="1">
        <w:r w:rsidRPr="00231DA5">
          <w:rPr>
            <w:rStyle w:val="Hyperlink"/>
            <w:rFonts w:ascii="Arial" w:hAnsi="Arial"/>
            <w:noProof/>
          </w:rPr>
          <w:t>五、实例</w:t>
        </w:r>
        <w:r w:rsidRPr="00231DA5">
          <w:rPr>
            <w:rStyle w:val="Hyperlink"/>
            <w:rFonts w:ascii="Arial" w:hAnsi="Arial"/>
            <w:noProof/>
          </w:rPr>
          <w:t xml:space="preserve"> 4</w:t>
        </w:r>
        <w:r w:rsidRPr="00231DA5">
          <w:rPr>
            <w:rStyle w:val="Hyperlink"/>
            <w:rFonts w:ascii="Arial" w:hAnsi="Arial"/>
            <w:noProof/>
          </w:rPr>
          <w:t>：解读</w:t>
        </w:r>
        <w:r w:rsidRPr="00231DA5">
          <w:rPr>
            <w:rStyle w:val="Hyperlink"/>
            <w:rFonts w:ascii="Arial" w:hAnsi="Arial"/>
            <w:noProof/>
          </w:rPr>
          <w:t xml:space="preserve"> MTF </w:t>
        </w:r>
        <w:r w:rsidRPr="00231DA5">
          <w:rPr>
            <w:rStyle w:val="Hyperlink"/>
            <w:rFonts w:ascii="Arial" w:hAnsi="Arial"/>
            <w:noProof/>
          </w:rPr>
          <w:t>状态与置信度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9F3597F" w14:textId="54AD7290" w:rsidR="00FC2F9E" w:rsidRDefault="00FC2F9E">
      <w:pPr>
        <w:pStyle w:val="TOC2"/>
        <w:tabs>
          <w:tab w:val="right" w:leader="dot" w:pos="9350"/>
        </w:tabs>
        <w:rPr>
          <w:noProof/>
        </w:rPr>
      </w:pPr>
      <w:hyperlink w:anchor="_Toc238125489" w:history="1">
        <w:r w:rsidRPr="00231DA5">
          <w:rPr>
            <w:rStyle w:val="Hyperlink"/>
            <w:rFonts w:ascii="Arial" w:hAnsi="Arial"/>
            <w:noProof/>
          </w:rPr>
          <w:t>六、实例</w:t>
        </w:r>
        <w:r w:rsidRPr="00231DA5">
          <w:rPr>
            <w:rStyle w:val="Hyperlink"/>
            <w:rFonts w:ascii="Arial" w:hAnsi="Arial"/>
            <w:noProof/>
          </w:rPr>
          <w:t xml:space="preserve"> 5</w:t>
        </w:r>
        <w:r w:rsidRPr="00231DA5">
          <w:rPr>
            <w:rStyle w:val="Hyperlink"/>
            <w:rFonts w:ascii="Arial" w:hAnsi="Arial"/>
            <w:noProof/>
          </w:rPr>
          <w:t>：</w:t>
        </w:r>
        <w:r w:rsidRPr="00231DA5">
          <w:rPr>
            <w:rStyle w:val="Hyperlink"/>
            <w:rFonts w:ascii="Arial" w:hAnsi="Arial"/>
            <w:noProof/>
          </w:rPr>
          <w:t xml:space="preserve">Anti-Inference </w:t>
        </w:r>
        <w:r w:rsidRPr="00231DA5">
          <w:rPr>
            <w:rStyle w:val="Hyperlink"/>
            <w:rFonts w:ascii="Arial" w:hAnsi="Arial"/>
            <w:noProof/>
          </w:rPr>
          <w:t>检查（</w:t>
        </w:r>
        <w:r w:rsidRPr="00231DA5">
          <w:rPr>
            <w:rStyle w:val="Hyperlink"/>
            <w:rFonts w:ascii="Arial" w:hAnsi="Arial"/>
            <w:noProof/>
          </w:rPr>
          <w:t xml:space="preserve">Python </w:t>
        </w:r>
        <w:r w:rsidRPr="00231DA5">
          <w:rPr>
            <w:rStyle w:val="Hyperlink"/>
            <w:rFonts w:ascii="Arial" w:hAnsi="Arial"/>
            <w:noProof/>
          </w:rPr>
          <w:t>调用）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7BD1197" w14:textId="2B5DB50A" w:rsidR="00FC2F9E" w:rsidRDefault="00FC2F9E">
      <w:pPr>
        <w:pStyle w:val="TOC2"/>
        <w:tabs>
          <w:tab w:val="right" w:leader="dot" w:pos="9350"/>
        </w:tabs>
        <w:rPr>
          <w:noProof/>
        </w:rPr>
      </w:pPr>
      <w:hyperlink w:anchor="_Toc238125490" w:history="1">
        <w:r w:rsidRPr="00231DA5">
          <w:rPr>
            <w:rStyle w:val="Hyperlink"/>
            <w:rFonts w:ascii="Arial" w:hAnsi="Arial"/>
            <w:noProof/>
          </w:rPr>
          <w:t>七、实例</w:t>
        </w:r>
        <w:r w:rsidRPr="00231DA5">
          <w:rPr>
            <w:rStyle w:val="Hyperlink"/>
            <w:rFonts w:ascii="Arial" w:hAnsi="Arial"/>
            <w:noProof/>
          </w:rPr>
          <w:t xml:space="preserve"> 6</w:t>
        </w:r>
        <w:r w:rsidRPr="00231DA5">
          <w:rPr>
            <w:rStyle w:val="Hyperlink"/>
            <w:rFonts w:ascii="Arial" w:hAnsi="Arial"/>
            <w:noProof/>
          </w:rPr>
          <w:t>：运行测试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B588707" w14:textId="5307F06F" w:rsidR="00FC2F9E" w:rsidRDefault="00FC2F9E">
      <w:pPr>
        <w:pStyle w:val="TOC2"/>
        <w:tabs>
          <w:tab w:val="right" w:leader="dot" w:pos="9350"/>
        </w:tabs>
        <w:rPr>
          <w:noProof/>
        </w:rPr>
      </w:pPr>
      <w:hyperlink w:anchor="_Toc238125491" w:history="1">
        <w:r w:rsidRPr="00231DA5">
          <w:rPr>
            <w:rStyle w:val="Hyperlink"/>
            <w:rFonts w:ascii="Arial" w:hAnsi="Arial"/>
            <w:noProof/>
          </w:rPr>
          <w:t>八、实例</w:t>
        </w:r>
        <w:r w:rsidRPr="00231DA5">
          <w:rPr>
            <w:rStyle w:val="Hyperlink"/>
            <w:rFonts w:ascii="Arial" w:hAnsi="Arial"/>
            <w:noProof/>
          </w:rPr>
          <w:t xml:space="preserve"> 7</w:t>
        </w:r>
        <w:r w:rsidRPr="00231DA5">
          <w:rPr>
            <w:rStyle w:val="Hyperlink"/>
            <w:rFonts w:ascii="Arial" w:hAnsi="Arial"/>
            <w:noProof/>
          </w:rPr>
          <w:t>：日常维护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E40E1B9" w14:textId="75BE94D8" w:rsidR="00FC2F9E" w:rsidRDefault="00FC2F9E">
      <w:pPr>
        <w:pStyle w:val="TOC2"/>
        <w:tabs>
          <w:tab w:val="right" w:leader="dot" w:pos="9350"/>
        </w:tabs>
        <w:rPr>
          <w:noProof/>
        </w:rPr>
      </w:pPr>
      <w:hyperlink w:anchor="_Toc238125492" w:history="1">
        <w:r w:rsidRPr="00231DA5">
          <w:rPr>
            <w:rStyle w:val="Hyperlink"/>
            <w:rFonts w:ascii="Arial" w:hAnsi="Arial"/>
            <w:noProof/>
          </w:rPr>
          <w:t>九、参数汇总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A20494E" w14:textId="4898B0F0" w:rsidR="00FC2F9E" w:rsidRDefault="00FC2F9E">
      <w:pPr>
        <w:pStyle w:val="TOC2"/>
        <w:tabs>
          <w:tab w:val="right" w:leader="dot" w:pos="9350"/>
        </w:tabs>
        <w:rPr>
          <w:noProof/>
        </w:rPr>
      </w:pPr>
      <w:hyperlink w:anchor="_Toc238125493" w:history="1">
        <w:r w:rsidRPr="00231DA5">
          <w:rPr>
            <w:rStyle w:val="Hyperlink"/>
            <w:rFonts w:ascii="Arial" w:hAnsi="Arial"/>
            <w:noProof/>
          </w:rPr>
          <w:t>十、常见问题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371F5B5" w14:textId="13A8F9AC" w:rsidR="00EE546D" w:rsidRDefault="00E62A5F">
      <w:pPr>
        <w:pStyle w:val="TOC21"/>
        <w:tabs>
          <w:tab w:val="right" w:leader="dot" w:pos="9360"/>
        </w:tabs>
      </w:pPr>
      <w:r>
        <w:fldChar w:fldCharType="end"/>
      </w:r>
    </w:p>
    <w:p w14:paraId="55EBF306" w14:textId="77777777" w:rsidR="00EE546D" w:rsidRDefault="00E62A5F">
      <w:r>
        <w:br w:type="page"/>
      </w:r>
    </w:p>
    <w:p w14:paraId="57D717F4" w14:textId="77777777" w:rsidR="00EE546D" w:rsidRDefault="00E62A5F">
      <w:pPr>
        <w:pStyle w:val="Heading1"/>
      </w:pPr>
      <w:bookmarkStart w:id="0" w:name="_Toc238125483"/>
      <w:r>
        <w:rPr>
          <w:rFonts w:ascii="Arial" w:eastAsia="Microsoft YaHei" w:hAnsi="Arial" w:cs="Arial"/>
        </w:rPr>
        <w:lastRenderedPageBreak/>
        <w:t xml:space="preserve">QCFP-MTF P4 </w:t>
      </w:r>
      <w:r>
        <w:rPr>
          <w:rFonts w:ascii="Arial" w:eastAsia="Microsoft YaHei" w:hAnsi="Arial" w:cs="Arial"/>
        </w:rPr>
        <w:t>用户使用手册（含实例）</w:t>
      </w:r>
      <w:bookmarkEnd w:id="0"/>
    </w:p>
    <w:p w14:paraId="71BEBF42" w14:textId="77777777" w:rsidR="00EE546D" w:rsidRDefault="00E62A5F">
      <w:pPr>
        <w:ind w:left="567"/>
      </w:pPr>
      <w:r>
        <w:rPr>
          <w:rFonts w:cs="Calibri"/>
          <w:i/>
        </w:rPr>
        <w:t>适用版本：</w:t>
      </w:r>
      <w:r>
        <w:rPr>
          <w:rFonts w:cs="Calibri"/>
          <w:i/>
        </w:rPr>
        <w:t xml:space="preserve">QCFP-MTF-2.1.1 / P4 </w:t>
      </w:r>
      <w:r>
        <w:rPr>
          <w:rFonts w:cs="Calibri"/>
          <w:i/>
        </w:rPr>
        <w:t>多周期融合层</w:t>
      </w:r>
      <w:r>
        <w:rPr>
          <w:i/>
        </w:rPr>
        <w:br/>
      </w:r>
      <w:r>
        <w:rPr>
          <w:rFonts w:cs="Calibri"/>
          <w:i/>
        </w:rPr>
        <w:t>环境：</w:t>
      </w:r>
      <w:r>
        <w:rPr>
          <w:rFonts w:cs="Calibri"/>
          <w:i/>
        </w:rPr>
        <w:t xml:space="preserve">Windows + </w:t>
      </w:r>
      <w:r>
        <w:rPr>
          <w:rFonts w:cs="Calibri"/>
          <w:i/>
        </w:rPr>
        <w:t>项目虚拟环境</w:t>
      </w:r>
      <w:r>
        <w:rPr>
          <w:rFonts w:cs="Calibri"/>
          <w:i/>
        </w:rPr>
        <w:t xml:space="preserve"> </w:t>
      </w:r>
      <w:r>
        <w:rPr>
          <w:rFonts w:ascii="Consolas" w:eastAsia="Consolas" w:hAnsi="Consolas" w:cs="Consolas"/>
          <w:i/>
          <w:color w:val="800000"/>
          <w:sz w:val="20"/>
        </w:rPr>
        <w:t>.venv</w:t>
      </w:r>
      <w:r>
        <w:rPr>
          <w:rFonts w:cs="Calibri"/>
          <w:i/>
        </w:rPr>
        <w:t>（</w:t>
      </w:r>
      <w:r>
        <w:rPr>
          <w:rFonts w:cs="Calibri"/>
          <w:i/>
        </w:rPr>
        <w:t>Python 3.13</w:t>
      </w:r>
      <w:r>
        <w:rPr>
          <w:rFonts w:cs="Calibri"/>
          <w:i/>
        </w:rPr>
        <w:t>）</w:t>
      </w:r>
      <w:r>
        <w:rPr>
          <w:i/>
        </w:rPr>
        <w:br/>
      </w:r>
      <w:r>
        <w:rPr>
          <w:rFonts w:cs="Calibri"/>
          <w:i/>
        </w:rPr>
        <w:t>所有命令默认在项目根目录执行</w:t>
      </w:r>
    </w:p>
    <w:p w14:paraId="3DBC3C17" w14:textId="77777777" w:rsidR="00EE546D" w:rsidRDefault="00E62A5F">
      <w:pPr>
        <w:pStyle w:val="Heading2"/>
      </w:pPr>
      <w:bookmarkStart w:id="1" w:name="_Toc238125484"/>
      <w:r>
        <w:rPr>
          <w:rFonts w:ascii="Arial" w:eastAsia="Microsoft YaHei" w:hAnsi="Arial" w:cs="Arial"/>
        </w:rPr>
        <w:t>一、环境准备</w:t>
      </w:r>
      <w:bookmarkEnd w:id="1"/>
    </w:p>
    <w:p w14:paraId="795A1498" w14:textId="77777777" w:rsidR="00EE546D" w:rsidRDefault="00E62A5F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cd C:\Users\Quansheng\Documents\projects\TA_Workflow</w:t>
      </w:r>
      <w:r>
        <w:rPr>
          <w:rFonts w:ascii="Consolas" w:eastAsia="Consolas" w:hAnsi="Consolas" w:cs="Consolas"/>
          <w:sz w:val="20"/>
        </w:rPr>
        <w:br/>
        <w:t>$env:PYTHONIOENCODING="utf-8"</w:t>
      </w:r>
      <w:r>
        <w:rPr>
          <w:rFonts w:ascii="Consolas" w:eastAsia="Consolas" w:hAnsi="Consolas" w:cs="Consolas"/>
          <w:sz w:val="20"/>
        </w:rPr>
        <w:br/>
        <w:t>$env:PYTHONUTF8="1"</w:t>
      </w:r>
      <w:r>
        <w:rPr>
          <w:rFonts w:ascii="Consolas" w:eastAsia="Consolas" w:hAnsi="Consolas" w:cs="Consolas"/>
          <w:sz w:val="20"/>
        </w:rPr>
        <w:br/>
      </w:r>
    </w:p>
    <w:p w14:paraId="0FD50E0C" w14:textId="77777777" w:rsidR="00EE546D" w:rsidRDefault="00E62A5F">
      <w:pPr>
        <w:pStyle w:val="Heading2"/>
      </w:pPr>
      <w:bookmarkStart w:id="2" w:name="_Toc238125485"/>
      <w:r>
        <w:rPr>
          <w:rFonts w:ascii="Arial" w:eastAsia="Microsoft YaHei" w:hAnsi="Arial" w:cs="Arial"/>
        </w:rPr>
        <w:t>二、实例</w:t>
      </w:r>
      <w:r>
        <w:rPr>
          <w:rFonts w:ascii="Arial" w:eastAsia="Microsoft YaHei" w:hAnsi="Arial" w:cs="Arial"/>
        </w:rPr>
        <w:t xml:space="preserve"> 1</w:t>
      </w:r>
      <w:r>
        <w:rPr>
          <w:rFonts w:ascii="Arial" w:eastAsia="Microsoft YaHei" w:hAnsi="Arial" w:cs="Arial"/>
        </w:rPr>
        <w:t>：完整跑一遍（含</w:t>
      </w:r>
      <w:r>
        <w:rPr>
          <w:rFonts w:ascii="Arial" w:eastAsia="Microsoft YaHei" w:hAnsi="Arial" w:cs="Arial"/>
        </w:rPr>
        <w:t xml:space="preserve"> P4 </w:t>
      </w:r>
      <w:r>
        <w:rPr>
          <w:rFonts w:ascii="Arial" w:eastAsia="Microsoft YaHei" w:hAnsi="Arial" w:cs="Arial"/>
        </w:rPr>
        <w:t>融合引擎）</w:t>
      </w:r>
      <w:bookmarkEnd w:id="2"/>
    </w:p>
    <w:p w14:paraId="7B889B87" w14:textId="77777777" w:rsidR="00EE546D" w:rsidRDefault="00E62A5F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.venv\Scripts\python.exe run_QCFP_MTF_workflow.py</w:t>
      </w:r>
      <w:r>
        <w:rPr>
          <w:rFonts w:ascii="Consolas" w:eastAsia="Consolas" w:hAnsi="Consolas" w:cs="Consolas"/>
          <w:sz w:val="20"/>
        </w:rPr>
        <w:br/>
      </w:r>
    </w:p>
    <w:p w14:paraId="42C37A96" w14:textId="77777777" w:rsidR="00EE546D" w:rsidRDefault="00E62A5F">
      <w:r>
        <w:rPr>
          <w:rFonts w:cs="Calibri"/>
        </w:rPr>
        <w:t xml:space="preserve">8 </w:t>
      </w:r>
      <w:r>
        <w:rPr>
          <w:rFonts w:cs="Calibri"/>
        </w:rPr>
        <w:t>步全</w:t>
      </w:r>
      <w:r>
        <w:rPr>
          <w:rFonts w:cs="Calibri"/>
        </w:rPr>
        <w:t xml:space="preserve"> ✅</w:t>
      </w:r>
      <w:r>
        <w:rPr>
          <w:rFonts w:cs="Calibri"/>
        </w:rPr>
        <w:t>：</w:t>
      </w:r>
      <w:r>
        <w:rPr>
          <w:rFonts w:cs="Calibri"/>
        </w:rPr>
        <w:t xml:space="preserve">init_db → audit → quality → structural → monthly → weekly → </w:t>
      </w:r>
      <w:r>
        <w:rPr>
          <w:rFonts w:cs="Calibri"/>
          <w:b/>
        </w:rPr>
        <w:t>mtf_fusion</w:t>
      </w:r>
      <w:r>
        <w:rPr>
          <w:rFonts w:cs="Calibri"/>
        </w:rPr>
        <w:t xml:space="preserve"> → validate</w:t>
      </w:r>
      <w:r>
        <w:rPr>
          <w:rFonts w:cs="Calibri"/>
        </w:rPr>
        <w:t>。</w:t>
      </w:r>
    </w:p>
    <w:p w14:paraId="60429FBC" w14:textId="77777777" w:rsidR="00EE546D" w:rsidRDefault="00E62A5F">
      <w:pPr>
        <w:pStyle w:val="Heading2"/>
      </w:pPr>
      <w:bookmarkStart w:id="3" w:name="_Toc238125486"/>
      <w:r>
        <w:rPr>
          <w:rFonts w:ascii="Arial" w:eastAsia="Microsoft YaHei" w:hAnsi="Arial" w:cs="Arial"/>
        </w:rPr>
        <w:t>三、实例</w:t>
      </w:r>
      <w:r>
        <w:rPr>
          <w:rFonts w:ascii="Arial" w:eastAsia="Microsoft YaHei" w:hAnsi="Arial" w:cs="Arial"/>
        </w:rPr>
        <w:t xml:space="preserve"> 2</w:t>
      </w:r>
      <w:r>
        <w:rPr>
          <w:rFonts w:ascii="Arial" w:eastAsia="Microsoft YaHei" w:hAnsi="Arial" w:cs="Arial"/>
        </w:rPr>
        <w:t>：只跑融合引擎</w:t>
      </w:r>
      <w:bookmarkEnd w:id="3"/>
    </w:p>
    <w:p w14:paraId="76F6E7EE" w14:textId="77777777" w:rsidR="00EE546D" w:rsidRDefault="00E62A5F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# </w:t>
      </w:r>
      <w:r>
        <w:rPr>
          <w:rFonts w:ascii="Consolas" w:eastAsia="Consolas" w:hAnsi="Consolas" w:cs="Consolas"/>
          <w:sz w:val="20"/>
        </w:rPr>
        <w:t>全量（</w:t>
      </w:r>
      <w:r>
        <w:rPr>
          <w:rFonts w:ascii="Consolas" w:eastAsia="Consolas" w:hAnsi="Consolas" w:cs="Consolas"/>
          <w:sz w:val="20"/>
        </w:rPr>
        <w:t xml:space="preserve">15 </w:t>
      </w:r>
      <w:r>
        <w:rPr>
          <w:rFonts w:ascii="Consolas" w:eastAsia="Consolas" w:hAnsi="Consolas" w:cs="Consolas"/>
          <w:sz w:val="20"/>
        </w:rPr>
        <w:t>只股票</w:t>
      </w:r>
      <w:r>
        <w:rPr>
          <w:rFonts w:ascii="Consolas" w:eastAsia="Consolas" w:hAnsi="Consolas" w:cs="Consolas"/>
          <w:sz w:val="20"/>
        </w:rPr>
        <w:t xml:space="preserve"> × </w:t>
      </w:r>
      <w:r>
        <w:rPr>
          <w:rFonts w:ascii="Consolas" w:eastAsia="Consolas" w:hAnsi="Consolas" w:cs="Consolas"/>
          <w:sz w:val="20"/>
        </w:rPr>
        <w:t>每周</w:t>
      </w:r>
      <w:r>
        <w:rPr>
          <w:rFonts w:ascii="Consolas" w:eastAsia="Consolas" w:hAnsi="Consolas" w:cs="Consolas"/>
          <w:sz w:val="20"/>
        </w:rPr>
        <w:t xml:space="preserve"> = 9827 </w:t>
      </w:r>
      <w:r>
        <w:rPr>
          <w:rFonts w:ascii="Consolas" w:eastAsia="Consolas" w:hAnsi="Consolas" w:cs="Consolas"/>
          <w:sz w:val="20"/>
        </w:rPr>
        <w:t>个决策点）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.venv\Scripts\python.exe Core\QCFP_MTF\scripts\mtf_fusion_engine.py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只看一只股票</w:t>
      </w:r>
      <w:r>
        <w:rPr>
          <w:rFonts w:ascii="Consolas" w:eastAsia="Consolas" w:hAnsi="Consolas" w:cs="Consolas"/>
          <w:sz w:val="20"/>
        </w:rPr>
        <w:br/>
        <w:t>.venv\Scripts\python.exe Core\QCFP_MTF\scripts\mtf_fusion_engine.py --stock 00700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预演不写库</w:t>
      </w:r>
      <w:r>
        <w:rPr>
          <w:rFonts w:ascii="Consolas" w:eastAsia="Consolas" w:hAnsi="Consolas" w:cs="Consolas"/>
          <w:sz w:val="20"/>
        </w:rPr>
        <w:br/>
        <w:t>.venv\Scripts\python.exe Core\QCFP_MTF\scripts\mtf_fusion_engine.py --stock 00700 --dry-run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只算指定决策日</w:t>
      </w:r>
      <w:r>
        <w:rPr>
          <w:rFonts w:ascii="Consolas" w:eastAsia="Consolas" w:hAnsi="Consolas" w:cs="Consolas"/>
          <w:sz w:val="20"/>
        </w:rPr>
        <w:br/>
        <w:t>.venv\Scripts\python.exe Core\QCFP_MTF\scripts\mtf_fusion_engine.py --date 2026-08-14</w:t>
      </w:r>
      <w:r>
        <w:rPr>
          <w:rFonts w:ascii="Consolas" w:eastAsia="Consolas" w:hAnsi="Consolas" w:cs="Consolas"/>
          <w:sz w:val="20"/>
        </w:rPr>
        <w:br/>
      </w:r>
    </w:p>
    <w:p w14:paraId="792C803B" w14:textId="77777777" w:rsidR="00EE546D" w:rsidRDefault="00E62A5F">
      <w:pPr>
        <w:jc w:val="both"/>
      </w:pPr>
      <w:r>
        <w:rPr>
          <w:rFonts w:cs="Calibri"/>
        </w:rPr>
        <w:t>预期输出（全量）：</w:t>
      </w:r>
    </w:p>
    <w:p w14:paraId="3B40517E" w14:textId="77777777" w:rsidR="00EE546D" w:rsidRDefault="00E62A5F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00700 2026-08-14: BEARISH_CONFIRMED (conf=Low, align=Aligned, market=risk_off, dq=B, ai=PASSED)</w:t>
      </w:r>
      <w:r>
        <w:rPr>
          <w:rFonts w:ascii="Consolas" w:eastAsia="Consolas" w:hAnsi="Consolas" w:cs="Consolas"/>
          <w:sz w:val="20"/>
        </w:rPr>
        <w:br/>
        <w:t>...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已</w:t>
      </w:r>
      <w:r>
        <w:rPr>
          <w:rFonts w:ascii="Consolas" w:eastAsia="Consolas" w:hAnsi="Consolas" w:cs="Consolas"/>
          <w:sz w:val="20"/>
        </w:rPr>
        <w:t xml:space="preserve"> UPSERT 9827 </w:t>
      </w:r>
      <w:r>
        <w:rPr>
          <w:rFonts w:ascii="Consolas" w:eastAsia="Consolas" w:hAnsi="Consolas" w:cs="Consolas"/>
          <w:sz w:val="20"/>
        </w:rPr>
        <w:t>行到</w:t>
      </w:r>
      <w:r>
        <w:rPr>
          <w:rFonts w:ascii="Consolas" w:eastAsia="Consolas" w:hAnsi="Consolas" w:cs="Consolas"/>
          <w:sz w:val="20"/>
        </w:rPr>
        <w:t xml:space="preserve"> qcfp_mtf_decision</w:t>
      </w:r>
      <w:r>
        <w:rPr>
          <w:rFonts w:ascii="Consolas" w:eastAsia="Consolas" w:hAnsi="Consolas" w:cs="Consolas"/>
          <w:sz w:val="20"/>
        </w:rPr>
        <w:br/>
      </w:r>
    </w:p>
    <w:p w14:paraId="2D832491" w14:textId="77777777" w:rsidR="00EE546D" w:rsidRDefault="00E62A5F">
      <w:pPr>
        <w:pStyle w:val="Heading2"/>
      </w:pPr>
      <w:bookmarkStart w:id="4" w:name="_Toc238125487"/>
      <w:r>
        <w:rPr>
          <w:rFonts w:ascii="Arial" w:eastAsia="Microsoft YaHei" w:hAnsi="Arial" w:cs="Arial"/>
        </w:rPr>
        <w:lastRenderedPageBreak/>
        <w:t>四、实例</w:t>
      </w:r>
      <w:r>
        <w:rPr>
          <w:rFonts w:ascii="Arial" w:eastAsia="Microsoft YaHei" w:hAnsi="Arial" w:cs="Arial"/>
        </w:rPr>
        <w:t xml:space="preserve"> 3</w:t>
      </w:r>
      <w:r>
        <w:rPr>
          <w:rFonts w:ascii="Arial" w:eastAsia="Microsoft YaHei" w:hAnsi="Arial" w:cs="Arial"/>
        </w:rPr>
        <w:t>：查看融合结果</w:t>
      </w:r>
      <w:bookmarkEnd w:id="4"/>
    </w:p>
    <w:p w14:paraId="1B1EA7B1" w14:textId="77777777" w:rsidR="00EE546D" w:rsidRDefault="00E62A5F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# </w:t>
      </w:r>
      <w:r>
        <w:rPr>
          <w:rFonts w:ascii="Consolas" w:eastAsia="Consolas" w:hAnsi="Consolas" w:cs="Consolas"/>
          <w:sz w:val="20"/>
        </w:rPr>
        <w:t>最新报告</w:t>
      </w:r>
      <w:r>
        <w:rPr>
          <w:rFonts w:ascii="Consolas" w:eastAsia="Consolas" w:hAnsi="Consolas" w:cs="Consolas"/>
          <w:sz w:val="20"/>
        </w:rPr>
        <w:br/>
        <w:t>Get-ChildItem Report\QCFP_MTF\fusion | Sort-Object LastWriteTime -Descending | Select-Object -First 3 Name</w:t>
      </w:r>
      <w:r>
        <w:rPr>
          <w:rFonts w:ascii="Consolas" w:eastAsia="Consolas" w:hAnsi="Consolas" w:cs="Consolas"/>
          <w:sz w:val="20"/>
        </w:rPr>
        <w:br/>
        <w:t>Invoke-Item (Get-ChildItem Report\QCFP_MTF\fusion\mtf_decision_*.csv | Sort-Object LastWriteTime -Descending | Select-Object -First 1).FullName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00700 </w:t>
      </w:r>
      <w:r>
        <w:rPr>
          <w:rFonts w:ascii="Consolas" w:eastAsia="Consolas" w:hAnsi="Consolas" w:cs="Consolas"/>
          <w:sz w:val="20"/>
        </w:rPr>
        <w:t>最近</w:t>
      </w:r>
      <w:r>
        <w:rPr>
          <w:rFonts w:ascii="Consolas" w:eastAsia="Consolas" w:hAnsi="Consolas" w:cs="Consolas"/>
          <w:sz w:val="20"/>
        </w:rPr>
        <w:t xml:space="preserve"> 6 </w:t>
      </w:r>
      <w:r>
        <w:rPr>
          <w:rFonts w:ascii="Consolas" w:eastAsia="Consolas" w:hAnsi="Consolas" w:cs="Consolas"/>
          <w:sz w:val="20"/>
        </w:rPr>
        <w:t>个决策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sqlite3 SQLiteDB\HK_Stock.db "SELECT decision_date, structural_regime, monthly_behavior_state, tactical_signal, mtf_regime, chip_stability_confidence, qcfp_score, market_context FROM qcfp_mtf_decision WHERE stock_code='00700' ORDER BY decision_date DESC LIMIT 6;"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MTF </w:t>
      </w:r>
      <w:r>
        <w:rPr>
          <w:rFonts w:ascii="Consolas" w:eastAsia="Consolas" w:hAnsi="Consolas" w:cs="Consolas"/>
          <w:sz w:val="20"/>
        </w:rPr>
        <w:t>状态分布</w:t>
      </w:r>
      <w:r>
        <w:rPr>
          <w:rFonts w:ascii="Consolas" w:eastAsia="Consolas" w:hAnsi="Consolas" w:cs="Consolas"/>
          <w:sz w:val="20"/>
        </w:rPr>
        <w:br/>
        <w:t>sqlite3 SQLiteDB\HK_Stock.db "SELECT mtf_regime, COUNT(*) FROM qcfp_mtf_decision GROUP BY 1 ORDER BY 2 DESC;"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不越权全量验证（必须返回</w:t>
      </w:r>
      <w:r>
        <w:rPr>
          <w:rFonts w:ascii="Consolas" w:eastAsia="Consolas" w:hAnsi="Consolas" w:cs="Consolas"/>
          <w:sz w:val="20"/>
        </w:rPr>
        <w:t xml:space="preserve"> 0</w:t>
      </w:r>
      <w:r>
        <w:rPr>
          <w:rFonts w:ascii="Consolas" w:eastAsia="Consolas" w:hAnsi="Consolas" w:cs="Consolas"/>
          <w:sz w:val="20"/>
        </w:rPr>
        <w:t>）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sqlite3 SQLiteDB\HK_Stock.db "SELECT COUNT(*) FROM qcfp_mtf_decision WHERE structural_regime IN ('STRUCTURAL_BULLISH','STRUCTURAL_ACCUMULATION') AND mtf_regime='BEARISH_CONFIRMED';"</w:t>
      </w:r>
      <w:r>
        <w:rPr>
          <w:rFonts w:ascii="Consolas" w:eastAsia="Consolas" w:hAnsi="Consolas" w:cs="Consolas"/>
          <w:sz w:val="20"/>
        </w:rPr>
        <w:br/>
      </w:r>
    </w:p>
    <w:p w14:paraId="0214030D" w14:textId="77777777" w:rsidR="00EE546D" w:rsidRDefault="00E62A5F">
      <w:pPr>
        <w:pStyle w:val="Heading2"/>
      </w:pPr>
      <w:bookmarkStart w:id="5" w:name="_Toc238125488"/>
      <w:r>
        <w:rPr>
          <w:rFonts w:ascii="Arial" w:eastAsia="Microsoft YaHei" w:hAnsi="Arial" w:cs="Arial"/>
        </w:rPr>
        <w:t>五、实例</w:t>
      </w:r>
      <w:r>
        <w:rPr>
          <w:rFonts w:ascii="Arial" w:eastAsia="Microsoft YaHei" w:hAnsi="Arial" w:cs="Arial"/>
        </w:rPr>
        <w:t xml:space="preserve"> 4</w:t>
      </w:r>
      <w:r>
        <w:rPr>
          <w:rFonts w:ascii="Arial" w:eastAsia="Microsoft YaHei" w:hAnsi="Arial" w:cs="Arial"/>
        </w:rPr>
        <w:t>：解读</w:t>
      </w:r>
      <w:r>
        <w:rPr>
          <w:rFonts w:ascii="Arial" w:eastAsia="Microsoft YaHei" w:hAnsi="Arial" w:cs="Arial"/>
        </w:rPr>
        <w:t xml:space="preserve"> MTF </w:t>
      </w:r>
      <w:r>
        <w:rPr>
          <w:rFonts w:ascii="Arial" w:eastAsia="Microsoft YaHei" w:hAnsi="Arial" w:cs="Arial"/>
        </w:rPr>
        <w:t>状态与置信度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EE546D" w14:paraId="03BFD469" w14:textId="77777777">
        <w:trPr>
          <w:tblHeader/>
        </w:trPr>
        <w:tc>
          <w:tcPr>
            <w:tcW w:w="4680" w:type="dxa"/>
            <w:shd w:val="clear" w:color="auto" w:fill="2F5496"/>
          </w:tcPr>
          <w:p w14:paraId="54C5C3B7" w14:textId="77777777" w:rsidR="00EE546D" w:rsidRDefault="00E62A5F">
            <w:r>
              <w:rPr>
                <w:rFonts w:cs="Calibri"/>
                <w:b/>
                <w:color w:val="FFFFFF"/>
                <w:sz w:val="19"/>
              </w:rPr>
              <w:t xml:space="preserve">MTF </w:t>
            </w:r>
            <w:r>
              <w:rPr>
                <w:rFonts w:cs="Calibri"/>
                <w:b/>
                <w:color w:val="FFFFFF"/>
                <w:sz w:val="19"/>
              </w:rPr>
              <w:t>状态</w:t>
            </w:r>
          </w:p>
        </w:tc>
        <w:tc>
          <w:tcPr>
            <w:tcW w:w="4680" w:type="dxa"/>
            <w:shd w:val="clear" w:color="auto" w:fill="2F5496"/>
          </w:tcPr>
          <w:p w14:paraId="41F233F3" w14:textId="77777777" w:rsidR="00EE546D" w:rsidRDefault="00E62A5F">
            <w:r>
              <w:rPr>
                <w:rFonts w:cs="Calibri"/>
                <w:b/>
                <w:color w:val="FFFFFF"/>
                <w:sz w:val="19"/>
              </w:rPr>
              <w:t>含义</w:t>
            </w:r>
          </w:p>
        </w:tc>
      </w:tr>
      <w:tr w:rsidR="00EE546D" w14:paraId="2A4C7C68" w14:textId="77777777">
        <w:tc>
          <w:tcPr>
            <w:tcW w:w="4680" w:type="dxa"/>
          </w:tcPr>
          <w:p w14:paraId="71447F88" w14:textId="77777777" w:rsidR="00EE546D" w:rsidRDefault="00E62A5F">
            <w:r>
              <w:rPr>
                <w:rFonts w:cs="Calibri"/>
                <w:sz w:val="19"/>
              </w:rPr>
              <w:t>BULLISH_CONFIRMED</w:t>
            </w:r>
          </w:p>
        </w:tc>
        <w:tc>
          <w:tcPr>
            <w:tcW w:w="4680" w:type="dxa"/>
          </w:tcPr>
          <w:p w14:paraId="6BDD77DE" w14:textId="77777777" w:rsidR="00EE546D" w:rsidRDefault="00E62A5F">
            <w:r>
              <w:rPr>
                <w:rFonts w:cs="Calibri"/>
                <w:sz w:val="19"/>
              </w:rPr>
              <w:t>结构强势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月线改善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周线突破（强共振）</w:t>
            </w:r>
          </w:p>
        </w:tc>
      </w:tr>
      <w:tr w:rsidR="00EE546D" w14:paraId="5CCC0B6C" w14:textId="77777777">
        <w:tc>
          <w:tcPr>
            <w:tcW w:w="4680" w:type="dxa"/>
          </w:tcPr>
          <w:p w14:paraId="534D65E4" w14:textId="77777777" w:rsidR="00EE546D" w:rsidRDefault="00E62A5F">
            <w:r>
              <w:rPr>
                <w:rFonts w:cs="Calibri"/>
                <w:sz w:val="19"/>
              </w:rPr>
              <w:t>BULLISH_STABLE</w:t>
            </w:r>
          </w:p>
        </w:tc>
        <w:tc>
          <w:tcPr>
            <w:tcW w:w="4680" w:type="dxa"/>
          </w:tcPr>
          <w:p w14:paraId="5B4AB9F0" w14:textId="77777777" w:rsidR="00EE546D" w:rsidRDefault="00E62A5F">
            <w:r>
              <w:rPr>
                <w:rFonts w:cs="Calibri"/>
                <w:sz w:val="19"/>
              </w:rPr>
              <w:t>结构强势，趋势健康，等待时机</w:t>
            </w:r>
          </w:p>
        </w:tc>
      </w:tr>
      <w:tr w:rsidR="00EE546D" w14:paraId="441A6056" w14:textId="77777777">
        <w:tc>
          <w:tcPr>
            <w:tcW w:w="4680" w:type="dxa"/>
          </w:tcPr>
          <w:p w14:paraId="1ADF02E8" w14:textId="77777777" w:rsidR="00EE546D" w:rsidRDefault="00E62A5F">
            <w:r>
              <w:rPr>
                <w:rFonts w:cs="Calibri"/>
                <w:sz w:val="19"/>
              </w:rPr>
              <w:t>BULLISH_WARNING</w:t>
            </w:r>
          </w:p>
        </w:tc>
        <w:tc>
          <w:tcPr>
            <w:tcW w:w="4680" w:type="dxa"/>
          </w:tcPr>
          <w:p w14:paraId="787F3B7F" w14:textId="77777777" w:rsidR="00EE546D" w:rsidRDefault="00E62A5F">
            <w:r>
              <w:rPr>
                <w:rFonts w:cs="Calibri"/>
                <w:sz w:val="19"/>
              </w:rPr>
              <w:t>结构强势但战术预警（减仓观察，禁清仓）</w:t>
            </w:r>
          </w:p>
        </w:tc>
      </w:tr>
      <w:tr w:rsidR="00EE546D" w14:paraId="541E5A0D" w14:textId="77777777">
        <w:tc>
          <w:tcPr>
            <w:tcW w:w="4680" w:type="dxa"/>
          </w:tcPr>
          <w:p w14:paraId="42EE9DFB" w14:textId="77777777" w:rsidR="00EE546D" w:rsidRDefault="00E62A5F">
            <w:r>
              <w:rPr>
                <w:rFonts w:cs="Calibri"/>
                <w:sz w:val="19"/>
              </w:rPr>
              <w:t>BEARISH_RECOVERY_CANDIDATE</w:t>
            </w:r>
          </w:p>
        </w:tc>
        <w:tc>
          <w:tcPr>
            <w:tcW w:w="4680" w:type="dxa"/>
          </w:tcPr>
          <w:p w14:paraId="572F7EBF" w14:textId="77777777" w:rsidR="00EE546D" w:rsidRDefault="00E62A5F">
            <w:r>
              <w:rPr>
                <w:rFonts w:cs="Calibri"/>
                <w:sz w:val="19"/>
              </w:rPr>
              <w:t>底部候选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改善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突破（反弹候选，不构成反转）</w:t>
            </w:r>
          </w:p>
        </w:tc>
      </w:tr>
      <w:tr w:rsidR="00EE546D" w14:paraId="0DAFF054" w14:textId="77777777">
        <w:tc>
          <w:tcPr>
            <w:tcW w:w="4680" w:type="dxa"/>
          </w:tcPr>
          <w:p w14:paraId="2B717772" w14:textId="77777777" w:rsidR="00EE546D" w:rsidRDefault="00E62A5F">
            <w:r>
              <w:rPr>
                <w:rFonts w:cs="Calibri"/>
                <w:sz w:val="19"/>
              </w:rPr>
              <w:t>BEARISH_CONFIRMED</w:t>
            </w:r>
          </w:p>
        </w:tc>
        <w:tc>
          <w:tcPr>
            <w:tcW w:w="4680" w:type="dxa"/>
          </w:tcPr>
          <w:p w14:paraId="3B001845" w14:textId="77777777" w:rsidR="00EE546D" w:rsidRDefault="00E62A5F">
            <w:r>
              <w:rPr>
                <w:rFonts w:cs="Calibri"/>
                <w:sz w:val="19"/>
              </w:rPr>
              <w:t>多周期退潮，坚决回避</w:t>
            </w:r>
          </w:p>
        </w:tc>
      </w:tr>
      <w:tr w:rsidR="00EE546D" w14:paraId="264D0C35" w14:textId="77777777">
        <w:tc>
          <w:tcPr>
            <w:tcW w:w="4680" w:type="dxa"/>
          </w:tcPr>
          <w:p w14:paraId="31A37127" w14:textId="77777777" w:rsidR="00EE546D" w:rsidRDefault="00E62A5F">
            <w:r>
              <w:rPr>
                <w:rFonts w:cs="Calibri"/>
                <w:sz w:val="19"/>
              </w:rPr>
              <w:t>DATA_INSUFFICIENT</w:t>
            </w:r>
          </w:p>
        </w:tc>
        <w:tc>
          <w:tcPr>
            <w:tcW w:w="4680" w:type="dxa"/>
          </w:tcPr>
          <w:p w14:paraId="6638A634" w14:textId="77777777" w:rsidR="00EE546D" w:rsidRDefault="00E62A5F">
            <w:r>
              <w:rPr>
                <w:rFonts w:cs="Calibri"/>
                <w:sz w:val="19"/>
              </w:rPr>
              <w:t>结构证据不足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数据质量</w:t>
            </w:r>
            <w:r>
              <w:rPr>
                <w:rFonts w:cs="Calibri"/>
                <w:sz w:val="19"/>
              </w:rPr>
              <w:t xml:space="preserve"> D</w:t>
            </w:r>
            <w:r>
              <w:rPr>
                <w:rFonts w:cs="Calibri"/>
                <w:sz w:val="19"/>
              </w:rPr>
              <w:t>，不产生决策</w:t>
            </w:r>
          </w:p>
        </w:tc>
      </w:tr>
      <w:tr w:rsidR="00EE546D" w14:paraId="68CB9644" w14:textId="77777777">
        <w:trPr>
          <w:tblHeader/>
        </w:trPr>
        <w:tc>
          <w:tcPr>
            <w:tcW w:w="4680" w:type="dxa"/>
            <w:shd w:val="clear" w:color="auto" w:fill="2F5496"/>
          </w:tcPr>
          <w:p w14:paraId="74DA15A2" w14:textId="77777777" w:rsidR="00EE546D" w:rsidRDefault="00E62A5F">
            <w:r>
              <w:rPr>
                <w:rFonts w:cs="Calibri"/>
                <w:b/>
                <w:color w:val="FFFFFF"/>
                <w:sz w:val="19"/>
              </w:rPr>
              <w:t>置信度</w:t>
            </w:r>
          </w:p>
        </w:tc>
        <w:tc>
          <w:tcPr>
            <w:tcW w:w="4680" w:type="dxa"/>
            <w:shd w:val="clear" w:color="auto" w:fill="2F5496"/>
          </w:tcPr>
          <w:p w14:paraId="6D7CD385" w14:textId="77777777" w:rsidR="00EE546D" w:rsidRDefault="00E62A5F">
            <w:r>
              <w:rPr>
                <w:rFonts w:cs="Calibri"/>
                <w:b/>
                <w:color w:val="FFFFFF"/>
                <w:sz w:val="19"/>
              </w:rPr>
              <w:t>含义</w:t>
            </w:r>
          </w:p>
        </w:tc>
      </w:tr>
      <w:tr w:rsidR="00EE546D" w14:paraId="76D79B1D" w14:textId="77777777">
        <w:tc>
          <w:tcPr>
            <w:tcW w:w="4680" w:type="dxa"/>
          </w:tcPr>
          <w:p w14:paraId="65509FC5" w14:textId="77777777" w:rsidR="00EE546D" w:rsidRDefault="00E62A5F">
            <w:r>
              <w:rPr>
                <w:rFonts w:cs="Calibri"/>
                <w:sz w:val="19"/>
              </w:rPr>
              <w:t>High</w:t>
            </w:r>
          </w:p>
        </w:tc>
        <w:tc>
          <w:tcPr>
            <w:tcW w:w="4680" w:type="dxa"/>
          </w:tcPr>
          <w:p w14:paraId="610E2613" w14:textId="77777777" w:rsidR="00EE546D" w:rsidRDefault="00E62A5F">
            <w:r>
              <w:rPr>
                <w:rFonts w:cs="Calibri"/>
                <w:sz w:val="19"/>
              </w:rPr>
              <w:t>季度筹码强</w:t>
            </w:r>
            <w:r>
              <w:rPr>
                <w:rFonts w:cs="Calibri"/>
                <w:sz w:val="19"/>
              </w:rPr>
              <w:t xml:space="preserve"> + CBI </w:t>
            </w:r>
            <w:r>
              <w:rPr>
                <w:rFonts w:cs="Calibri"/>
                <w:sz w:val="19"/>
              </w:rPr>
              <w:t>稳定（</w:t>
            </w:r>
            <w:r>
              <w:rPr>
                <w:rFonts w:cs="Calibri"/>
                <w:sz w:val="19"/>
              </w:rPr>
              <w:t xml:space="preserve">≥70 </w:t>
            </w:r>
            <w:r>
              <w:rPr>
                <w:rFonts w:cs="Calibri"/>
                <w:sz w:val="19"/>
              </w:rPr>
              <w:t>分）</w:t>
            </w:r>
          </w:p>
        </w:tc>
      </w:tr>
      <w:tr w:rsidR="00EE546D" w14:paraId="1285366E" w14:textId="77777777">
        <w:tc>
          <w:tcPr>
            <w:tcW w:w="4680" w:type="dxa"/>
          </w:tcPr>
          <w:p w14:paraId="48669D2C" w14:textId="77777777" w:rsidR="00EE546D" w:rsidRDefault="00E62A5F">
            <w:r>
              <w:rPr>
                <w:rFonts w:cs="Calibri"/>
                <w:sz w:val="19"/>
              </w:rPr>
              <w:t>Medium</w:t>
            </w:r>
          </w:p>
        </w:tc>
        <w:tc>
          <w:tcPr>
            <w:tcW w:w="4680" w:type="dxa"/>
          </w:tcPr>
          <w:p w14:paraId="23A881B8" w14:textId="77777777" w:rsidR="00EE546D" w:rsidRDefault="00E62A5F">
            <w:r>
              <w:rPr>
                <w:rFonts w:cs="Calibri"/>
                <w:sz w:val="19"/>
              </w:rPr>
              <w:t>结构健康待确认（</w:t>
            </w:r>
            <w:r>
              <w:rPr>
                <w:rFonts w:cs="Calibri"/>
                <w:sz w:val="19"/>
              </w:rPr>
              <w:t xml:space="preserve">50~70 </w:t>
            </w:r>
            <w:r>
              <w:rPr>
                <w:rFonts w:cs="Calibri"/>
                <w:sz w:val="19"/>
              </w:rPr>
              <w:t>分）</w:t>
            </w:r>
          </w:p>
        </w:tc>
      </w:tr>
      <w:tr w:rsidR="00EE546D" w14:paraId="73F8DFE8" w14:textId="77777777">
        <w:tc>
          <w:tcPr>
            <w:tcW w:w="4680" w:type="dxa"/>
          </w:tcPr>
          <w:p w14:paraId="1B85D17C" w14:textId="77777777" w:rsidR="00EE546D" w:rsidRDefault="00E62A5F">
            <w:r>
              <w:rPr>
                <w:rFonts w:cs="Calibri"/>
                <w:sz w:val="19"/>
              </w:rPr>
              <w:t>Low</w:t>
            </w:r>
          </w:p>
        </w:tc>
        <w:tc>
          <w:tcPr>
            <w:tcW w:w="4680" w:type="dxa"/>
          </w:tcPr>
          <w:p w14:paraId="77C24C5F" w14:textId="77777777" w:rsidR="00EE546D" w:rsidRDefault="00E62A5F">
            <w:r>
              <w:rPr>
                <w:rFonts w:cs="Calibri"/>
                <w:sz w:val="19"/>
              </w:rPr>
              <w:t>季度筹码走弱（</w:t>
            </w:r>
            <w:r>
              <w:rPr>
                <w:rFonts w:cs="Calibri"/>
                <w:sz w:val="19"/>
              </w:rPr>
              <w:t xml:space="preserve">C↓ </w:t>
            </w:r>
            <w:r>
              <w:rPr>
                <w:rFonts w:cs="Calibri"/>
                <w:sz w:val="19"/>
              </w:rPr>
              <w:t>强制）或综合</w:t>
            </w:r>
            <w:r>
              <w:rPr>
                <w:rFonts w:cs="Calibri"/>
                <w:sz w:val="19"/>
              </w:rPr>
              <w:t xml:space="preserve"> &lt;50 </w:t>
            </w:r>
            <w:r>
              <w:rPr>
                <w:rFonts w:cs="Calibri"/>
                <w:sz w:val="19"/>
              </w:rPr>
              <w:t>分</w:t>
            </w:r>
          </w:p>
        </w:tc>
      </w:tr>
    </w:tbl>
    <w:p w14:paraId="2DB2A9D0" w14:textId="77777777" w:rsidR="00EE546D" w:rsidRDefault="00E62A5F">
      <w:pPr>
        <w:pStyle w:val="Heading2"/>
      </w:pPr>
      <w:bookmarkStart w:id="6" w:name="_Toc238125489"/>
      <w:r>
        <w:rPr>
          <w:rFonts w:ascii="Arial" w:eastAsia="Microsoft YaHei" w:hAnsi="Arial" w:cs="Arial"/>
        </w:rPr>
        <w:lastRenderedPageBreak/>
        <w:t>六、实例</w:t>
      </w:r>
      <w:r>
        <w:rPr>
          <w:rFonts w:ascii="Arial" w:eastAsia="Microsoft YaHei" w:hAnsi="Arial" w:cs="Arial"/>
        </w:rPr>
        <w:t xml:space="preserve"> 5</w:t>
      </w:r>
      <w:r>
        <w:rPr>
          <w:rFonts w:ascii="Arial" w:eastAsia="Microsoft YaHei" w:hAnsi="Arial" w:cs="Arial"/>
        </w:rPr>
        <w:t>：</w:t>
      </w:r>
      <w:r>
        <w:rPr>
          <w:rFonts w:ascii="Arial" w:eastAsia="Microsoft YaHei" w:hAnsi="Arial" w:cs="Arial"/>
        </w:rPr>
        <w:t xml:space="preserve">Anti-Inference </w:t>
      </w:r>
      <w:r>
        <w:rPr>
          <w:rFonts w:ascii="Arial" w:eastAsia="Microsoft YaHei" w:hAnsi="Arial" w:cs="Arial"/>
        </w:rPr>
        <w:t>检查（</w:t>
      </w:r>
      <w:r>
        <w:rPr>
          <w:rFonts w:ascii="Arial" w:eastAsia="Microsoft YaHei" w:hAnsi="Arial" w:cs="Arial"/>
        </w:rPr>
        <w:t xml:space="preserve">Python </w:t>
      </w:r>
      <w:r>
        <w:rPr>
          <w:rFonts w:ascii="Arial" w:eastAsia="Microsoft YaHei" w:hAnsi="Arial" w:cs="Arial"/>
        </w:rPr>
        <w:t>调用）</w:t>
      </w:r>
      <w:bookmarkEnd w:id="6"/>
    </w:p>
    <w:p w14:paraId="3A296502" w14:textId="77777777" w:rsidR="00EE546D" w:rsidRDefault="00E62A5F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$code = @'</w:t>
      </w:r>
      <w:r>
        <w:rPr>
          <w:rFonts w:ascii="Consolas" w:eastAsia="Consolas" w:hAnsi="Consolas" w:cs="Consolas"/>
          <w:sz w:val="20"/>
        </w:rPr>
        <w:br/>
        <w:t>import sys</w:t>
      </w:r>
      <w:r>
        <w:rPr>
          <w:rFonts w:ascii="Consolas" w:eastAsia="Consolas" w:hAnsi="Consolas" w:cs="Consolas"/>
          <w:sz w:val="20"/>
        </w:rPr>
        <w:br/>
        <w:t>sys.path.insert(0, "Core")</w:t>
      </w:r>
      <w:r>
        <w:rPr>
          <w:rFonts w:ascii="Consolas" w:eastAsia="Consolas" w:hAnsi="Consolas" w:cs="Consolas"/>
          <w:sz w:val="20"/>
        </w:rPr>
        <w:br/>
        <w:t>from QCFP_MTF.fusion.anti_inference import scan_conclusions, filter_conclusions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text = "</w:t>
      </w:r>
      <w:r>
        <w:rPr>
          <w:rFonts w:ascii="Consolas" w:eastAsia="Consolas" w:hAnsi="Consolas" w:cs="Consolas"/>
          <w:sz w:val="20"/>
        </w:rPr>
        <w:t>换手率下降，机构锁仓迹象明显，价格站上</w:t>
      </w:r>
      <w:r>
        <w:rPr>
          <w:rFonts w:ascii="Consolas" w:eastAsia="Consolas" w:hAnsi="Consolas" w:cs="Consolas"/>
          <w:sz w:val="20"/>
        </w:rPr>
        <w:t>VWAP"</w:t>
      </w:r>
      <w:r>
        <w:rPr>
          <w:rFonts w:ascii="Consolas" w:eastAsia="Consolas" w:hAnsi="Consolas" w:cs="Consolas"/>
          <w:sz w:val="20"/>
        </w:rPr>
        <w:br/>
        <w:t>print("</w:t>
      </w:r>
      <w:r>
        <w:rPr>
          <w:rFonts w:ascii="Consolas" w:eastAsia="Consolas" w:hAnsi="Consolas" w:cs="Consolas"/>
          <w:sz w:val="20"/>
        </w:rPr>
        <w:t>命中</w:t>
      </w:r>
      <w:r>
        <w:rPr>
          <w:rFonts w:ascii="Consolas" w:eastAsia="Consolas" w:hAnsi="Consolas" w:cs="Consolas"/>
          <w:sz w:val="20"/>
        </w:rPr>
        <w:t>:", scan_conclusions(text))</w:t>
      </w:r>
      <w:r>
        <w:rPr>
          <w:rFonts w:ascii="Consolas" w:eastAsia="Consolas" w:hAnsi="Consolas" w:cs="Consolas"/>
          <w:sz w:val="20"/>
        </w:rPr>
        <w:br/>
        <w:t>new_text, hits = filter_conclusions(text, mode="warn")</w:t>
      </w:r>
      <w:r>
        <w:rPr>
          <w:rFonts w:ascii="Consolas" w:eastAsia="Consolas" w:hAnsi="Consolas" w:cs="Consolas"/>
          <w:sz w:val="20"/>
        </w:rPr>
        <w:br/>
        <w:t>print(new_text)</w:t>
      </w:r>
      <w:r>
        <w:rPr>
          <w:rFonts w:ascii="Consolas" w:eastAsia="Consolas" w:hAnsi="Consolas" w:cs="Consolas"/>
          <w:sz w:val="20"/>
        </w:rPr>
        <w:br/>
        <w:t>'@</w:t>
      </w:r>
      <w:r>
        <w:rPr>
          <w:rFonts w:ascii="Consolas" w:eastAsia="Consolas" w:hAnsi="Consolas" w:cs="Consolas"/>
          <w:sz w:val="20"/>
        </w:rPr>
        <w:br/>
        <w:t>$code | .venv\Scripts\python.exe -</w:t>
      </w:r>
      <w:r>
        <w:rPr>
          <w:rFonts w:ascii="Consolas" w:eastAsia="Consolas" w:hAnsi="Consolas" w:cs="Consolas"/>
          <w:sz w:val="20"/>
        </w:rPr>
        <w:br/>
      </w:r>
    </w:p>
    <w:p w14:paraId="6114CC66" w14:textId="77777777" w:rsidR="00EE546D" w:rsidRDefault="00E62A5F">
      <w:pPr>
        <w:pStyle w:val="Heading2"/>
      </w:pPr>
      <w:bookmarkStart w:id="7" w:name="_Toc238125490"/>
      <w:r>
        <w:rPr>
          <w:rFonts w:ascii="Arial" w:eastAsia="Microsoft YaHei" w:hAnsi="Arial" w:cs="Arial"/>
        </w:rPr>
        <w:t>七、实例</w:t>
      </w:r>
      <w:r>
        <w:rPr>
          <w:rFonts w:ascii="Arial" w:eastAsia="Microsoft YaHei" w:hAnsi="Arial" w:cs="Arial"/>
        </w:rPr>
        <w:t xml:space="preserve"> 6</w:t>
      </w:r>
      <w:r>
        <w:rPr>
          <w:rFonts w:ascii="Arial" w:eastAsia="Microsoft YaHei" w:hAnsi="Arial" w:cs="Arial"/>
        </w:rPr>
        <w:t>：运行测试</w:t>
      </w:r>
      <w:bookmarkEnd w:id="7"/>
    </w:p>
    <w:p w14:paraId="75F25A9D" w14:textId="77777777" w:rsidR="00EE546D" w:rsidRDefault="00E62A5F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# </w:t>
      </w:r>
      <w:r>
        <w:rPr>
          <w:rFonts w:ascii="Consolas" w:eastAsia="Consolas" w:hAnsi="Consolas" w:cs="Consolas"/>
          <w:sz w:val="20"/>
        </w:rPr>
        <w:t>全量</w:t>
      </w:r>
      <w:r>
        <w:rPr>
          <w:rFonts w:ascii="Consolas" w:eastAsia="Consolas" w:hAnsi="Consolas" w:cs="Consolas"/>
          <w:sz w:val="20"/>
        </w:rPr>
        <w:t xml:space="preserve"> 118 </w:t>
      </w:r>
      <w:r>
        <w:rPr>
          <w:rFonts w:ascii="Consolas" w:eastAsia="Consolas" w:hAnsi="Consolas" w:cs="Consolas"/>
          <w:sz w:val="20"/>
        </w:rPr>
        <w:t>项</w:t>
      </w:r>
      <w:r>
        <w:rPr>
          <w:rFonts w:ascii="Consolas" w:eastAsia="Consolas" w:hAnsi="Consolas" w:cs="Consolas"/>
          <w:sz w:val="20"/>
        </w:rPr>
        <w:br/>
        <w:t>.venv\Scripts\python.exe Core\QCFP_MTF\tests\run_all_tests.py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P4 </w:t>
      </w:r>
      <w:r>
        <w:rPr>
          <w:rFonts w:ascii="Consolas" w:eastAsia="Consolas" w:hAnsi="Consolas" w:cs="Consolas"/>
          <w:sz w:val="20"/>
        </w:rPr>
        <w:t>专项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.venv\Scripts\python.exe Core\QCFP_MTF\tests\test_fusion\test_mtf_alignment.py</w:t>
      </w:r>
      <w:r>
        <w:rPr>
          <w:rFonts w:ascii="Consolas" w:eastAsia="Consolas" w:hAnsi="Consolas" w:cs="Consolas"/>
          <w:sz w:val="20"/>
        </w:rPr>
        <w:br/>
        <w:t>.venv\Scripts\python.exe Core\QCFP_MTF\tests\test_fusion\test_anti_inference.py</w:t>
      </w:r>
      <w:r>
        <w:rPr>
          <w:rFonts w:ascii="Consolas" w:eastAsia="Consolas" w:hAnsi="Consolas" w:cs="Consolas"/>
          <w:sz w:val="20"/>
        </w:rPr>
        <w:br/>
      </w:r>
    </w:p>
    <w:p w14:paraId="6D8B3903" w14:textId="77777777" w:rsidR="00EE546D" w:rsidRDefault="00E62A5F">
      <w:pPr>
        <w:pStyle w:val="Heading2"/>
      </w:pPr>
      <w:bookmarkStart w:id="8" w:name="_Toc238125491"/>
      <w:r>
        <w:rPr>
          <w:rFonts w:ascii="Arial" w:eastAsia="Microsoft YaHei" w:hAnsi="Arial" w:cs="Arial"/>
        </w:rPr>
        <w:t>八、实例</w:t>
      </w:r>
      <w:r>
        <w:rPr>
          <w:rFonts w:ascii="Arial" w:eastAsia="Microsoft YaHei" w:hAnsi="Arial" w:cs="Arial"/>
        </w:rPr>
        <w:t xml:space="preserve"> 7</w:t>
      </w:r>
      <w:r>
        <w:rPr>
          <w:rFonts w:ascii="Arial" w:eastAsia="Microsoft YaHei" w:hAnsi="Arial" w:cs="Arial"/>
        </w:rPr>
        <w:t>：日常维护</w:t>
      </w:r>
      <w:bookmarkEnd w:id="8"/>
    </w:p>
    <w:p w14:paraId="11170B39" w14:textId="77777777" w:rsidR="00EE546D" w:rsidRDefault="00E62A5F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# </w:t>
      </w:r>
      <w:r>
        <w:rPr>
          <w:rFonts w:ascii="Consolas" w:eastAsia="Consolas" w:hAnsi="Consolas" w:cs="Consolas"/>
          <w:sz w:val="20"/>
        </w:rPr>
        <w:t>表结构变更后重生成字典</w:t>
      </w:r>
      <w:r>
        <w:rPr>
          <w:rFonts w:ascii="Consolas" w:eastAsia="Consolas" w:hAnsi="Consolas" w:cs="Consolas"/>
          <w:sz w:val="20"/>
        </w:rPr>
        <w:br/>
        <w:t>.venv\Scripts\python.exe Code_utl\Generate_qcfp_Dictionaries.py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清理</w:t>
      </w:r>
      <w:r>
        <w:rPr>
          <w:rFonts w:ascii="Consolas" w:eastAsia="Consolas" w:hAnsi="Consolas" w:cs="Consolas"/>
          <w:sz w:val="20"/>
        </w:rPr>
        <w:t xml:space="preserve"> WAL</w:t>
      </w:r>
      <w:r>
        <w:rPr>
          <w:rFonts w:ascii="Consolas" w:eastAsia="Consolas" w:hAnsi="Consolas" w:cs="Consolas"/>
          <w:sz w:val="20"/>
        </w:rPr>
        <w:br/>
        <w:t>sqlite3 SQLiteDB\HK_Stock.db "PRAGMA wal_checkpoint(TRUNCATE);"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引擎日志</w:t>
      </w:r>
      <w:r>
        <w:rPr>
          <w:rFonts w:ascii="Consolas" w:eastAsia="Consolas" w:hAnsi="Consolas" w:cs="Consolas"/>
          <w:sz w:val="20"/>
        </w:rPr>
        <w:br/>
        <w:t>Get-Content Log\mtf_fusion_engine.py.log -Tail 30</w:t>
      </w:r>
      <w:r>
        <w:rPr>
          <w:rFonts w:ascii="Consolas" w:eastAsia="Consolas" w:hAnsi="Consolas" w:cs="Consolas"/>
          <w:sz w:val="20"/>
        </w:rPr>
        <w:br/>
      </w:r>
    </w:p>
    <w:p w14:paraId="3C16492C" w14:textId="77777777" w:rsidR="00EE546D" w:rsidRDefault="00E62A5F">
      <w:pPr>
        <w:pStyle w:val="Heading2"/>
      </w:pPr>
      <w:bookmarkStart w:id="9" w:name="_Toc238125492"/>
      <w:r>
        <w:rPr>
          <w:rFonts w:ascii="Arial" w:eastAsia="Microsoft YaHei" w:hAnsi="Arial" w:cs="Arial"/>
        </w:rPr>
        <w:t>九、参数汇总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E546D" w14:paraId="6B00C61B" w14:textId="77777777">
        <w:trPr>
          <w:tblHeader/>
        </w:trPr>
        <w:tc>
          <w:tcPr>
            <w:tcW w:w="3120" w:type="dxa"/>
            <w:shd w:val="clear" w:color="auto" w:fill="2F5496"/>
          </w:tcPr>
          <w:p w14:paraId="3E01F10E" w14:textId="77777777" w:rsidR="00EE546D" w:rsidRDefault="00E62A5F">
            <w:r>
              <w:rPr>
                <w:rFonts w:cs="Calibri"/>
                <w:b/>
                <w:color w:val="FFFFFF"/>
                <w:sz w:val="19"/>
              </w:rPr>
              <w:t>参数</w:t>
            </w:r>
          </w:p>
        </w:tc>
        <w:tc>
          <w:tcPr>
            <w:tcW w:w="3120" w:type="dxa"/>
            <w:shd w:val="clear" w:color="auto" w:fill="2F5496"/>
          </w:tcPr>
          <w:p w14:paraId="6B897848" w14:textId="77777777" w:rsidR="00EE546D" w:rsidRDefault="00E62A5F">
            <w:r>
              <w:rPr>
                <w:rFonts w:cs="Calibri"/>
                <w:b/>
                <w:color w:val="FFFFFF"/>
                <w:sz w:val="19"/>
              </w:rPr>
              <w:t>入口</w:t>
            </w:r>
          </w:p>
        </w:tc>
        <w:tc>
          <w:tcPr>
            <w:tcW w:w="3120" w:type="dxa"/>
            <w:shd w:val="clear" w:color="auto" w:fill="2F5496"/>
          </w:tcPr>
          <w:p w14:paraId="13D845F7" w14:textId="77777777" w:rsidR="00EE546D" w:rsidRDefault="00E62A5F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EE546D" w14:paraId="089A5A6C" w14:textId="77777777">
        <w:tc>
          <w:tcPr>
            <w:tcW w:w="3120" w:type="dxa"/>
          </w:tcPr>
          <w:p w14:paraId="17BCEE8D" w14:textId="77777777" w:rsidR="00EE546D" w:rsidRDefault="00E62A5F">
            <w:r>
              <w:rPr>
                <w:rFonts w:ascii="Consolas" w:eastAsia="Consolas" w:hAnsi="Consolas" w:cs="Consolas"/>
                <w:color w:val="800000"/>
                <w:sz w:val="20"/>
              </w:rPr>
              <w:t>--stock 00700</w:t>
            </w:r>
          </w:p>
        </w:tc>
        <w:tc>
          <w:tcPr>
            <w:tcW w:w="3120" w:type="dxa"/>
          </w:tcPr>
          <w:p w14:paraId="46184AB3" w14:textId="77777777" w:rsidR="00EE546D" w:rsidRDefault="00E62A5F">
            <w:r>
              <w:rPr>
                <w:rFonts w:cs="Calibri"/>
                <w:sz w:val="19"/>
              </w:rPr>
              <w:t>主控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融合引擎</w:t>
            </w:r>
          </w:p>
        </w:tc>
        <w:tc>
          <w:tcPr>
            <w:tcW w:w="3120" w:type="dxa"/>
          </w:tcPr>
          <w:p w14:paraId="2CF686B3" w14:textId="77777777" w:rsidR="00EE546D" w:rsidRDefault="00E62A5F">
            <w:r>
              <w:rPr>
                <w:rFonts w:cs="Calibri"/>
                <w:sz w:val="19"/>
              </w:rPr>
              <w:t>只处理指定股票</w:t>
            </w:r>
          </w:p>
        </w:tc>
      </w:tr>
      <w:tr w:rsidR="00EE546D" w14:paraId="33E2C3BA" w14:textId="77777777">
        <w:tc>
          <w:tcPr>
            <w:tcW w:w="3120" w:type="dxa"/>
          </w:tcPr>
          <w:p w14:paraId="248B8919" w14:textId="77777777" w:rsidR="00EE546D" w:rsidRDefault="00E62A5F">
            <w:r>
              <w:rPr>
                <w:rFonts w:ascii="Consolas" w:eastAsia="Consolas" w:hAnsi="Consolas" w:cs="Consolas"/>
                <w:color w:val="800000"/>
                <w:sz w:val="20"/>
              </w:rPr>
              <w:t>--date 2026-08-14</w:t>
            </w:r>
          </w:p>
        </w:tc>
        <w:tc>
          <w:tcPr>
            <w:tcW w:w="3120" w:type="dxa"/>
          </w:tcPr>
          <w:p w14:paraId="18174FD6" w14:textId="77777777" w:rsidR="00EE546D" w:rsidRDefault="00E62A5F">
            <w:r>
              <w:rPr>
                <w:rFonts w:cs="Calibri"/>
                <w:sz w:val="19"/>
              </w:rPr>
              <w:t>融合引擎</w:t>
            </w:r>
          </w:p>
        </w:tc>
        <w:tc>
          <w:tcPr>
            <w:tcW w:w="3120" w:type="dxa"/>
          </w:tcPr>
          <w:p w14:paraId="515E90B8" w14:textId="77777777" w:rsidR="00EE546D" w:rsidRDefault="00E62A5F">
            <w:r>
              <w:rPr>
                <w:rFonts w:cs="Calibri"/>
                <w:sz w:val="19"/>
              </w:rPr>
              <w:t>只计算指定决策日（周）</w:t>
            </w:r>
          </w:p>
        </w:tc>
      </w:tr>
      <w:tr w:rsidR="00EE546D" w14:paraId="7AC9D740" w14:textId="77777777">
        <w:tc>
          <w:tcPr>
            <w:tcW w:w="3120" w:type="dxa"/>
          </w:tcPr>
          <w:p w14:paraId="1D7B8B18" w14:textId="77777777" w:rsidR="00EE546D" w:rsidRDefault="00E62A5F">
            <w:r>
              <w:rPr>
                <w:rFonts w:ascii="Consolas" w:eastAsia="Consolas" w:hAnsi="Consolas" w:cs="Consolas"/>
                <w:color w:val="800000"/>
                <w:sz w:val="20"/>
              </w:rPr>
              <w:t>--dry-run</w:t>
            </w:r>
          </w:p>
        </w:tc>
        <w:tc>
          <w:tcPr>
            <w:tcW w:w="3120" w:type="dxa"/>
          </w:tcPr>
          <w:p w14:paraId="2793C700" w14:textId="77777777" w:rsidR="00EE546D" w:rsidRDefault="00E62A5F">
            <w:r>
              <w:rPr>
                <w:rFonts w:cs="Calibri"/>
                <w:sz w:val="19"/>
              </w:rPr>
              <w:t>融合引擎</w:t>
            </w:r>
          </w:p>
        </w:tc>
        <w:tc>
          <w:tcPr>
            <w:tcW w:w="3120" w:type="dxa"/>
          </w:tcPr>
          <w:p w14:paraId="6B461613" w14:textId="77777777" w:rsidR="00EE546D" w:rsidRDefault="00E62A5F">
            <w:r>
              <w:rPr>
                <w:rFonts w:cs="Calibri"/>
                <w:sz w:val="19"/>
              </w:rPr>
              <w:t>不写库，仅生成报告</w:t>
            </w:r>
          </w:p>
        </w:tc>
      </w:tr>
    </w:tbl>
    <w:p w14:paraId="2C53B84C" w14:textId="77777777" w:rsidR="00EE546D" w:rsidRDefault="00E62A5F">
      <w:pPr>
        <w:pStyle w:val="Heading2"/>
      </w:pPr>
      <w:bookmarkStart w:id="10" w:name="_Toc238125493"/>
      <w:r>
        <w:rPr>
          <w:rFonts w:ascii="Arial" w:eastAsia="Microsoft YaHei" w:hAnsi="Arial" w:cs="Arial"/>
        </w:rPr>
        <w:lastRenderedPageBreak/>
        <w:t>十、常见问题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EE546D" w14:paraId="0C5D3193" w14:textId="77777777">
        <w:trPr>
          <w:tblHeader/>
        </w:trPr>
        <w:tc>
          <w:tcPr>
            <w:tcW w:w="4680" w:type="dxa"/>
            <w:shd w:val="clear" w:color="auto" w:fill="2F5496"/>
          </w:tcPr>
          <w:p w14:paraId="22D213CD" w14:textId="77777777" w:rsidR="00EE546D" w:rsidRDefault="00E62A5F">
            <w:r>
              <w:rPr>
                <w:rFonts w:cs="Calibri"/>
                <w:b/>
                <w:color w:val="FFFFFF"/>
                <w:sz w:val="19"/>
              </w:rPr>
              <w:t>现象</w:t>
            </w:r>
          </w:p>
        </w:tc>
        <w:tc>
          <w:tcPr>
            <w:tcW w:w="4680" w:type="dxa"/>
            <w:shd w:val="clear" w:color="auto" w:fill="2F5496"/>
          </w:tcPr>
          <w:p w14:paraId="704E714B" w14:textId="77777777" w:rsidR="00EE546D" w:rsidRDefault="00E62A5F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EE546D" w14:paraId="5E40EE91" w14:textId="77777777">
        <w:tc>
          <w:tcPr>
            <w:tcW w:w="4680" w:type="dxa"/>
          </w:tcPr>
          <w:p w14:paraId="6E439A75" w14:textId="77777777" w:rsidR="00EE546D" w:rsidRDefault="00E62A5F">
            <w:r>
              <w:rPr>
                <w:rFonts w:cs="Calibri"/>
                <w:sz w:val="19"/>
              </w:rPr>
              <w:t>大量</w:t>
            </w:r>
            <w:r>
              <w:rPr>
                <w:rFonts w:cs="Calibri"/>
                <w:sz w:val="19"/>
              </w:rPr>
              <w:t xml:space="preserve"> BEARISH_CONFIRMED / BULLISH_WARNING</w:t>
            </w:r>
          </w:p>
        </w:tc>
        <w:tc>
          <w:tcPr>
            <w:tcW w:w="4680" w:type="dxa"/>
          </w:tcPr>
          <w:p w14:paraId="32897457" w14:textId="77777777" w:rsidR="00EE546D" w:rsidRDefault="00E62A5F">
            <w:r>
              <w:rPr>
                <w:rFonts w:cs="Calibri"/>
                <w:sz w:val="19"/>
              </w:rPr>
              <w:t>结构状态路径依赖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当前市场风险偏好偏弱，属分布特征</w:t>
            </w:r>
          </w:p>
        </w:tc>
      </w:tr>
      <w:tr w:rsidR="00EE546D" w14:paraId="2F416D96" w14:textId="77777777">
        <w:tc>
          <w:tcPr>
            <w:tcW w:w="4680" w:type="dxa"/>
          </w:tcPr>
          <w:p w14:paraId="7C0D1D05" w14:textId="77777777" w:rsidR="00EE546D" w:rsidRDefault="00E62A5F">
            <w:r>
              <w:rPr>
                <w:rFonts w:cs="Calibri"/>
                <w:sz w:val="19"/>
              </w:rPr>
              <w:t xml:space="preserve">DATA_INSUFFICIENT 730 </w:t>
            </w:r>
            <w:r>
              <w:rPr>
                <w:rFonts w:cs="Calibri"/>
                <w:sz w:val="19"/>
              </w:rPr>
              <w:t>行</w:t>
            </w:r>
          </w:p>
        </w:tc>
        <w:tc>
          <w:tcPr>
            <w:tcW w:w="4680" w:type="dxa"/>
          </w:tcPr>
          <w:p w14:paraId="1E1F3BAF" w14:textId="77777777" w:rsidR="00EE546D" w:rsidRDefault="00E62A5F">
            <w:r>
              <w:rPr>
                <w:rFonts w:cs="Calibri"/>
                <w:sz w:val="19"/>
              </w:rPr>
              <w:t>结构</w:t>
            </w:r>
            <w:r>
              <w:rPr>
                <w:rFonts w:cs="Calibri"/>
                <w:sz w:val="19"/>
              </w:rPr>
              <w:t xml:space="preserve"> UNDETERMINED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25%</w:t>
            </w:r>
            <w:r>
              <w:rPr>
                <w:rFonts w:cs="Calibri"/>
                <w:sz w:val="19"/>
              </w:rPr>
              <w:t>）或数据质量</w:t>
            </w:r>
            <w:r>
              <w:rPr>
                <w:rFonts w:cs="Calibri"/>
                <w:sz w:val="19"/>
              </w:rPr>
              <w:t xml:space="preserve"> D</w:t>
            </w:r>
            <w:r>
              <w:rPr>
                <w:rFonts w:cs="Calibri"/>
                <w:sz w:val="19"/>
              </w:rPr>
              <w:t>，按规格书不产生决策</w:t>
            </w:r>
          </w:p>
        </w:tc>
      </w:tr>
      <w:tr w:rsidR="00EE546D" w14:paraId="50D67F60" w14:textId="77777777">
        <w:tc>
          <w:tcPr>
            <w:tcW w:w="4680" w:type="dxa"/>
          </w:tcPr>
          <w:p w14:paraId="7C15D221" w14:textId="77777777" w:rsidR="00EE546D" w:rsidRDefault="00E62A5F">
            <w:r>
              <w:rPr>
                <w:rFonts w:cs="Calibri"/>
                <w:sz w:val="19"/>
              </w:rPr>
              <w:t>置信度普遍</w:t>
            </w:r>
            <w:r>
              <w:rPr>
                <w:rFonts w:cs="Calibri"/>
                <w:sz w:val="19"/>
              </w:rPr>
              <w:t xml:space="preserve"> Low</w:t>
            </w:r>
          </w:p>
        </w:tc>
        <w:tc>
          <w:tcPr>
            <w:tcW w:w="4680" w:type="dxa"/>
          </w:tcPr>
          <w:p w14:paraId="6C2B367E" w14:textId="77777777" w:rsidR="00EE546D" w:rsidRDefault="00E62A5F">
            <w:r>
              <w:rPr>
                <w:rFonts w:cs="Calibri"/>
                <w:sz w:val="19"/>
              </w:rPr>
              <w:t>港股高换手</w:t>
            </w:r>
            <w:r>
              <w:rPr>
                <w:rFonts w:cs="Calibri"/>
                <w:sz w:val="19"/>
              </w:rPr>
              <w:t xml:space="preserve"> → CBI </w:t>
            </w:r>
            <w:r>
              <w:rPr>
                <w:rFonts w:cs="Calibri"/>
                <w:sz w:val="19"/>
              </w:rPr>
              <w:t>低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部分股票</w:t>
            </w:r>
            <w:r>
              <w:rPr>
                <w:rFonts w:cs="Calibri"/>
                <w:sz w:val="19"/>
              </w:rPr>
              <w:t xml:space="preserve"> C↓</w:t>
            </w:r>
            <w:r>
              <w:rPr>
                <w:rFonts w:cs="Calibri"/>
                <w:sz w:val="19"/>
              </w:rPr>
              <w:t>，导致置信度低</w:t>
            </w:r>
          </w:p>
        </w:tc>
      </w:tr>
      <w:tr w:rsidR="00EE546D" w14:paraId="054AF3C1" w14:textId="77777777">
        <w:tc>
          <w:tcPr>
            <w:tcW w:w="4680" w:type="dxa"/>
          </w:tcPr>
          <w:p w14:paraId="4FE16C9A" w14:textId="77777777" w:rsidR="00EE546D" w:rsidRDefault="00E62A5F">
            <w:r>
              <w:rPr>
                <w:rFonts w:cs="Calibri"/>
                <w:sz w:val="19"/>
              </w:rPr>
              <w:t>为什么没有中间态被跳过</w:t>
            </w:r>
          </w:p>
        </w:tc>
        <w:tc>
          <w:tcPr>
            <w:tcW w:w="4680" w:type="dxa"/>
          </w:tcPr>
          <w:p w14:paraId="16102AE9" w14:textId="77777777" w:rsidR="00EE546D" w:rsidRDefault="00E62A5F">
            <w:r>
              <w:rPr>
                <w:rFonts w:cs="Calibri"/>
                <w:sz w:val="19"/>
              </w:rPr>
              <w:t>兜底规则保证任何三层组合都能映射到</w:t>
            </w:r>
            <w:r>
              <w:rPr>
                <w:rFonts w:cs="Calibri"/>
                <w:sz w:val="19"/>
              </w:rPr>
              <w:t xml:space="preserve"> 5+1 </w:t>
            </w:r>
            <w:r>
              <w:rPr>
                <w:rFonts w:cs="Calibri"/>
                <w:sz w:val="19"/>
              </w:rPr>
              <w:t>种状态</w:t>
            </w:r>
          </w:p>
        </w:tc>
      </w:tr>
      <w:tr w:rsidR="00EE546D" w14:paraId="7D62E954" w14:textId="77777777">
        <w:tc>
          <w:tcPr>
            <w:tcW w:w="4680" w:type="dxa"/>
          </w:tcPr>
          <w:p w14:paraId="2775F50D" w14:textId="77777777" w:rsidR="00EE546D" w:rsidRDefault="00E62A5F">
            <w:r>
              <w:rPr>
                <w:rFonts w:cs="Calibri"/>
                <w:sz w:val="19"/>
              </w:rPr>
              <w:t>修改兜底规则</w:t>
            </w:r>
          </w:p>
        </w:tc>
        <w:tc>
          <w:tcPr>
            <w:tcW w:w="4680" w:type="dxa"/>
          </w:tcPr>
          <w:p w14:paraId="7346C791" w14:textId="77777777" w:rsidR="00EE546D" w:rsidRDefault="00E62A5F">
            <w:r>
              <w:rPr>
                <w:rFonts w:cs="Calibri"/>
                <w:sz w:val="19"/>
              </w:rPr>
              <w:t>在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fusion/mtf_alignment.py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的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_fallback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中调整，须同步单测</w:t>
            </w:r>
          </w:p>
        </w:tc>
      </w:tr>
    </w:tbl>
    <w:p w14:paraId="569E2BD5" w14:textId="77777777" w:rsidR="00E62A5F" w:rsidRDefault="00E62A5F"/>
    <w:sectPr w:rsidR="00E62A5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7983D" w14:textId="77777777" w:rsidR="00E62A5F" w:rsidRDefault="00E62A5F" w:rsidP="00FC2F9E">
      <w:pPr>
        <w:spacing w:after="0" w:line="240" w:lineRule="auto"/>
      </w:pPr>
      <w:r>
        <w:separator/>
      </w:r>
    </w:p>
  </w:endnote>
  <w:endnote w:type="continuationSeparator" w:id="0">
    <w:p w14:paraId="638F3ABC" w14:textId="77777777" w:rsidR="00E62A5F" w:rsidRDefault="00E62A5F" w:rsidP="00FC2F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AA710" w14:textId="77777777" w:rsidR="00E62A5F" w:rsidRDefault="00E62A5F" w:rsidP="00FC2F9E">
      <w:pPr>
        <w:spacing w:after="0" w:line="240" w:lineRule="auto"/>
      </w:pPr>
      <w:r>
        <w:separator/>
      </w:r>
    </w:p>
  </w:footnote>
  <w:footnote w:type="continuationSeparator" w:id="0">
    <w:p w14:paraId="7509CDCF" w14:textId="77777777" w:rsidR="00E62A5F" w:rsidRDefault="00E62A5F" w:rsidP="00FC2F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4680375">
    <w:abstractNumId w:val="8"/>
  </w:num>
  <w:num w:numId="2" w16cid:durableId="2066024319">
    <w:abstractNumId w:val="6"/>
  </w:num>
  <w:num w:numId="3" w16cid:durableId="423376867">
    <w:abstractNumId w:val="5"/>
  </w:num>
  <w:num w:numId="4" w16cid:durableId="88814738">
    <w:abstractNumId w:val="4"/>
  </w:num>
  <w:num w:numId="5" w16cid:durableId="1705129986">
    <w:abstractNumId w:val="7"/>
  </w:num>
  <w:num w:numId="6" w16cid:durableId="840659668">
    <w:abstractNumId w:val="3"/>
  </w:num>
  <w:num w:numId="7" w16cid:durableId="2063478414">
    <w:abstractNumId w:val="2"/>
  </w:num>
  <w:num w:numId="8" w16cid:durableId="70204891">
    <w:abstractNumId w:val="1"/>
  </w:num>
  <w:num w:numId="9" w16cid:durableId="1426344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A0BFA"/>
    <w:rsid w:val="00AA1D8D"/>
    <w:rsid w:val="00B47730"/>
    <w:rsid w:val="00CB0664"/>
    <w:rsid w:val="00E62A5F"/>
    <w:rsid w:val="00EE546D"/>
    <w:rsid w:val="00FC2F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584EB22"/>
  <w14:defaultImageDpi w14:val="300"/>
  <w15:docId w15:val="{FA6D4715-236F-47B9-A395-C3E0AC36B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DengXian" w:hAnsi="Calibri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b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/>
      <w:outlineLvl w:val="5"/>
    </w:pPr>
    <w:rPr>
      <w:rFonts w:asciiTheme="majorHAnsi" w:eastAsiaTheme="majorEastAsia" w:hAnsiTheme="majorHAnsi" w:cstheme="majorBidi"/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eastAsia="Microsoft YaHei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eastAsia="Microsoft YaHei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Microsoft YaHei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Microsoft YaHe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</w:style>
  <w:style w:type="paragraph" w:customStyle="1" w:styleId="TOC21">
    <w:name w:val="TOC 21"/>
    <w:basedOn w:val="Normal"/>
    <w:rPr>
      <w:sz w:val="20"/>
    </w:rPr>
  </w:style>
  <w:style w:type="paragraph" w:customStyle="1" w:styleId="TOC31">
    <w:name w:val="TOC 31"/>
    <w:basedOn w:val="Normal"/>
    <w:rPr>
      <w:sz w:val="19"/>
    </w:rPr>
  </w:style>
  <w:style w:type="paragraph" w:styleId="TOC1">
    <w:name w:val="toc 1"/>
    <w:basedOn w:val="Normal"/>
    <w:next w:val="Normal"/>
    <w:autoRedefine/>
    <w:uiPriority w:val="39"/>
    <w:unhideWhenUsed/>
    <w:rsid w:val="00FC2F9E"/>
    <w:pPr>
      <w:spacing w:after="100"/>
    </w:pPr>
    <w:rPr>
      <w:rFonts w:ascii="Microsoft YaHei" w:eastAsia="Microsoft YaHei" w:hAnsi="Microsoft YaHei"/>
    </w:rPr>
  </w:style>
  <w:style w:type="paragraph" w:styleId="TOC2">
    <w:name w:val="toc 2"/>
    <w:basedOn w:val="Normal"/>
    <w:next w:val="Normal"/>
    <w:autoRedefine/>
    <w:uiPriority w:val="39"/>
    <w:unhideWhenUsed/>
    <w:rsid w:val="00FC2F9E"/>
    <w:pPr>
      <w:spacing w:after="100"/>
      <w:ind w:left="210"/>
    </w:pPr>
    <w:rPr>
      <w:rFonts w:ascii="Microsoft YaHei" w:eastAsia="Microsoft YaHei" w:hAnsi="Microsoft YaHei"/>
    </w:rPr>
  </w:style>
  <w:style w:type="character" w:styleId="Hyperlink">
    <w:name w:val="Hyperlink"/>
    <w:basedOn w:val="DefaultParagraphFont"/>
    <w:uiPriority w:val="99"/>
    <w:unhideWhenUsed/>
    <w:rsid w:val="00FC2F9E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FC2F9E"/>
    <w:pPr>
      <w:spacing w:after="100"/>
      <w:ind w:left="420"/>
    </w:pPr>
    <w:rPr>
      <w:rFonts w:ascii="Microsoft YaHei" w:eastAsia="Microsoft YaHei" w:hAnsi="Microsoft YaHei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FC2F9E"/>
    <w:pPr>
      <w:spacing w:after="100"/>
      <w:ind w:left="630"/>
    </w:pPr>
    <w:rPr>
      <w:rFonts w:ascii="Microsoft YaHei" w:eastAsia="Microsoft YaHei" w:hAnsi="Microsoft YaHe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FC2F9E"/>
    <w:pPr>
      <w:spacing w:after="100"/>
      <w:ind w:left="840"/>
    </w:pPr>
    <w:rPr>
      <w:rFonts w:ascii="Microsoft YaHei" w:eastAsia="Microsoft YaHei" w:hAnsi="Microsoft YaHe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FC2F9E"/>
    <w:pPr>
      <w:spacing w:after="100"/>
      <w:ind w:left="1050"/>
    </w:pPr>
    <w:rPr>
      <w:rFonts w:ascii="Microsoft YaHei" w:eastAsia="Microsoft YaHei" w:hAnsi="Microsoft YaHe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FC2F9E"/>
    <w:pPr>
      <w:spacing w:after="100"/>
      <w:ind w:left="1260"/>
    </w:pPr>
    <w:rPr>
      <w:rFonts w:ascii="Microsoft YaHei" w:eastAsia="Microsoft YaHei" w:hAnsi="Microsoft YaHe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FC2F9E"/>
    <w:pPr>
      <w:spacing w:after="100"/>
      <w:ind w:left="1470"/>
    </w:pPr>
    <w:rPr>
      <w:rFonts w:ascii="Microsoft YaHei" w:eastAsia="Microsoft YaHei" w:hAnsi="Microsoft YaHe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FC2F9E"/>
    <w:pPr>
      <w:spacing w:after="100"/>
      <w:ind w:left="1680"/>
    </w:pPr>
    <w:rPr>
      <w:rFonts w:ascii="Microsoft YaHei" w:eastAsia="Microsoft YaHei" w:hAnsi="Microsoft Ya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648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2</cp:revision>
  <dcterms:created xsi:type="dcterms:W3CDTF">2013-12-23T23:15:00Z</dcterms:created>
  <dcterms:modified xsi:type="dcterms:W3CDTF">2026-08-20T05:37:00Z</dcterms:modified>
  <cp:category/>
</cp:coreProperties>
</file>