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A6A6" w14:textId="77777777" w:rsidR="00C2497A" w:rsidRDefault="00114305">
      <w:pPr>
        <w:jc w:val="center"/>
      </w:pPr>
      <w:r>
        <w:rPr>
          <w:rFonts w:ascii="Microsoft YaHei" w:hAnsi="Microsoft YaHei"/>
          <w:b/>
          <w:sz w:val="56"/>
        </w:rPr>
        <w:t>QCFP-MTF_P4_</w:t>
      </w:r>
      <w:r>
        <w:rPr>
          <w:rFonts w:ascii="Microsoft YaHei" w:hAnsi="Microsoft YaHei"/>
          <w:b/>
          <w:sz w:val="56"/>
        </w:rPr>
        <w:t>测试清单</w:t>
      </w:r>
    </w:p>
    <w:p w14:paraId="1FE719AE" w14:textId="77777777" w:rsidR="00C2497A" w:rsidRDefault="00114305">
      <w:r>
        <w:br w:type="page"/>
      </w:r>
    </w:p>
    <w:p w14:paraId="7FD0E6EC" w14:textId="77777777" w:rsidR="00C2497A" w:rsidRPr="005A1BB3" w:rsidRDefault="00114305" w:rsidP="005A1BB3">
      <w:pPr>
        <w:pStyle w:val="TOCHeading"/>
        <w:jc w:val="center"/>
        <w:rPr>
          <w:rFonts w:ascii="Microsoft YaHei" w:hAnsi="Microsoft YaHei"/>
          <w:sz w:val="36"/>
        </w:rPr>
      </w:pPr>
      <w:r w:rsidRPr="005A1BB3">
        <w:rPr>
          <w:rFonts w:ascii="Microsoft YaHei" w:hAnsi="Microsoft YaHei" w:cs="Microsoft YaHei"/>
          <w:sz w:val="36"/>
        </w:rPr>
        <w:lastRenderedPageBreak/>
        <w:t>目录</w:t>
      </w:r>
    </w:p>
    <w:p w14:paraId="1BBBF05C" w14:textId="37396BCB" w:rsidR="005A1BB3" w:rsidRDefault="00114305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98" w:history="1">
        <w:r w:rsidR="005A1BB3" w:rsidRPr="001C4DF7">
          <w:rPr>
            <w:rStyle w:val="Hyperlink"/>
            <w:rFonts w:ascii="Arial" w:hAnsi="Arial"/>
            <w:noProof/>
          </w:rPr>
          <w:t xml:space="preserve">QCFP-MTF P4 </w:t>
        </w:r>
        <w:r w:rsidR="005A1BB3" w:rsidRPr="001C4DF7">
          <w:rPr>
            <w:rStyle w:val="Hyperlink"/>
            <w:rFonts w:ascii="Arial" w:hAnsi="Arial"/>
            <w:noProof/>
          </w:rPr>
          <w:t>测试清单</w:t>
        </w:r>
        <w:r w:rsidR="005A1BB3">
          <w:rPr>
            <w:noProof/>
            <w:webHidden/>
          </w:rPr>
          <w:tab/>
        </w:r>
        <w:r w:rsidR="005A1BB3">
          <w:rPr>
            <w:noProof/>
            <w:webHidden/>
          </w:rPr>
          <w:fldChar w:fldCharType="begin"/>
        </w:r>
        <w:r w:rsidR="005A1BB3">
          <w:rPr>
            <w:noProof/>
            <w:webHidden/>
          </w:rPr>
          <w:instrText xml:space="preserve"> PAGEREF _Toc238125498 \h </w:instrText>
        </w:r>
        <w:r w:rsidR="005A1BB3">
          <w:rPr>
            <w:noProof/>
            <w:webHidden/>
          </w:rPr>
        </w:r>
        <w:r w:rsidR="005A1BB3">
          <w:rPr>
            <w:noProof/>
            <w:webHidden/>
          </w:rPr>
          <w:fldChar w:fldCharType="separate"/>
        </w:r>
        <w:r w:rsidR="005A1BB3">
          <w:rPr>
            <w:noProof/>
            <w:webHidden/>
          </w:rPr>
          <w:t>3</w:t>
        </w:r>
        <w:r w:rsidR="005A1BB3">
          <w:rPr>
            <w:noProof/>
            <w:webHidden/>
          </w:rPr>
          <w:fldChar w:fldCharType="end"/>
        </w:r>
      </w:hyperlink>
    </w:p>
    <w:p w14:paraId="1400BFEF" w14:textId="79E2DA7F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499" w:history="1">
        <w:r w:rsidRPr="001C4DF7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CFE460" w14:textId="0BBF6490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0" w:history="1">
        <w:r w:rsidRPr="001C4DF7">
          <w:rPr>
            <w:rStyle w:val="Hyperlink"/>
            <w:rFonts w:ascii="Arial" w:hAnsi="Arial"/>
            <w:noProof/>
          </w:rPr>
          <w:t xml:space="preserve">A. </w:t>
        </w:r>
        <w:r w:rsidRPr="001C4DF7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792BAF" w14:textId="2E7C0EFB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1" w:history="1">
        <w:r w:rsidRPr="001C4DF7">
          <w:rPr>
            <w:rStyle w:val="Hyperlink"/>
            <w:rFonts w:ascii="Arial" w:hAnsi="Arial"/>
            <w:noProof/>
          </w:rPr>
          <w:t xml:space="preserve">B. </w:t>
        </w:r>
        <w:r w:rsidRPr="001C4DF7">
          <w:rPr>
            <w:rStyle w:val="Hyperlink"/>
            <w:rFonts w:ascii="Arial" w:hAnsi="Arial"/>
            <w:noProof/>
          </w:rPr>
          <w:t>融合模块单测（合成数据）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8DDFAB" w14:textId="7E57788D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2" w:history="1">
        <w:r w:rsidRPr="001C4DF7">
          <w:rPr>
            <w:rStyle w:val="Hyperlink"/>
            <w:rFonts w:ascii="Arial" w:hAnsi="Arial"/>
            <w:noProof/>
          </w:rPr>
          <w:t xml:space="preserve">C. </w:t>
        </w:r>
        <w:r w:rsidRPr="001C4DF7">
          <w:rPr>
            <w:rStyle w:val="Hyperlink"/>
            <w:rFonts w:ascii="Arial" w:hAnsi="Arial"/>
            <w:noProof/>
          </w:rPr>
          <w:t>数据表验证（</w:t>
        </w:r>
        <w:r w:rsidRPr="001C4DF7">
          <w:rPr>
            <w:rStyle w:val="Hyperlink"/>
            <w:rFonts w:ascii="Arial" w:hAnsi="Arial"/>
            <w:noProof/>
          </w:rPr>
          <w:t>qcfp_mtf_decision</w:t>
        </w:r>
        <w:r w:rsidRPr="001C4DF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CA9024" w14:textId="557D7E9E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3" w:history="1">
        <w:r w:rsidRPr="001C4DF7">
          <w:rPr>
            <w:rStyle w:val="Hyperlink"/>
            <w:rFonts w:ascii="Arial" w:hAnsi="Arial"/>
            <w:noProof/>
          </w:rPr>
          <w:t xml:space="preserve">D. </w:t>
        </w:r>
        <w:r w:rsidRPr="001C4DF7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0899EF" w14:textId="2BFB62F0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4" w:history="1">
        <w:r w:rsidRPr="001C4DF7">
          <w:rPr>
            <w:rStyle w:val="Hyperlink"/>
            <w:rFonts w:ascii="Arial" w:hAnsi="Arial"/>
            <w:noProof/>
          </w:rPr>
          <w:t xml:space="preserve">E. </w:t>
        </w:r>
        <w:r w:rsidRPr="001C4DF7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062C2E" w14:textId="73653871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5" w:history="1">
        <w:r w:rsidRPr="001C4DF7">
          <w:rPr>
            <w:rStyle w:val="Hyperlink"/>
            <w:rFonts w:ascii="Arial" w:hAnsi="Arial"/>
            <w:noProof/>
          </w:rPr>
          <w:t xml:space="preserve">F. </w:t>
        </w:r>
        <w:r w:rsidRPr="001C4DF7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D9D00D" w14:textId="04554DF3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6" w:history="1">
        <w:r w:rsidRPr="001C4DF7">
          <w:rPr>
            <w:rStyle w:val="Hyperlink"/>
            <w:rFonts w:ascii="Arial" w:hAnsi="Arial"/>
            <w:noProof/>
          </w:rPr>
          <w:t xml:space="preserve">G. </w:t>
        </w:r>
        <w:r w:rsidRPr="001C4DF7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0F7FC7" w14:textId="194FE53B" w:rsidR="005A1BB3" w:rsidRDefault="005A1BB3">
      <w:pPr>
        <w:pStyle w:val="TOC2"/>
        <w:tabs>
          <w:tab w:val="right" w:leader="dot" w:pos="9350"/>
        </w:tabs>
        <w:rPr>
          <w:noProof/>
        </w:rPr>
      </w:pPr>
      <w:hyperlink w:anchor="_Toc238125507" w:history="1">
        <w:r w:rsidRPr="001C4DF7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0CC6C7" w14:textId="07A5D548" w:rsidR="00C2497A" w:rsidRDefault="00114305">
      <w:pPr>
        <w:pStyle w:val="TOC21"/>
        <w:tabs>
          <w:tab w:val="right" w:leader="dot" w:pos="9360"/>
        </w:tabs>
      </w:pPr>
      <w:r>
        <w:fldChar w:fldCharType="end"/>
      </w:r>
    </w:p>
    <w:p w14:paraId="3B328F15" w14:textId="77777777" w:rsidR="00C2497A" w:rsidRDefault="00114305">
      <w:r>
        <w:br w:type="page"/>
      </w:r>
    </w:p>
    <w:p w14:paraId="1DA7DF1A" w14:textId="77777777" w:rsidR="00C2497A" w:rsidRDefault="00114305">
      <w:pPr>
        <w:pStyle w:val="Heading1"/>
      </w:pPr>
      <w:bookmarkStart w:id="0" w:name="_Toc238125498"/>
      <w:r>
        <w:rPr>
          <w:rFonts w:ascii="Arial" w:eastAsia="Microsoft YaHei" w:hAnsi="Arial" w:cs="Arial"/>
        </w:rPr>
        <w:lastRenderedPageBreak/>
        <w:t xml:space="preserve">QCFP-MTF P4 </w:t>
      </w:r>
      <w:r>
        <w:rPr>
          <w:rFonts w:ascii="Arial" w:eastAsia="Microsoft YaHei" w:hAnsi="Arial" w:cs="Arial"/>
        </w:rPr>
        <w:t>测试清单</w:t>
      </w:r>
      <w:bookmarkEnd w:id="0"/>
    </w:p>
    <w:p w14:paraId="4C26A8BC" w14:textId="77777777" w:rsidR="00C2497A" w:rsidRDefault="00114305">
      <w:pPr>
        <w:ind w:left="567"/>
      </w:pPr>
      <w:r>
        <w:rPr>
          <w:rFonts w:cs="Calibri"/>
          <w:i/>
        </w:rPr>
        <w:t>适用范围：多周期融合层（</w:t>
      </w:r>
      <w:r>
        <w:rPr>
          <w:rFonts w:cs="Calibri"/>
          <w:i/>
        </w:rPr>
        <w:t xml:space="preserve">Chip Confidence / </w:t>
      </w:r>
      <w:r>
        <w:rPr>
          <w:rFonts w:cs="Calibri"/>
          <w:i/>
        </w:rPr>
        <w:t xml:space="preserve">MTF </w:t>
      </w:r>
      <w:r>
        <w:rPr>
          <w:rFonts w:cs="Calibri"/>
          <w:i/>
        </w:rPr>
        <w:t>对齐</w:t>
      </w:r>
      <w:r>
        <w:rPr>
          <w:rFonts w:cs="Calibri"/>
          <w:i/>
        </w:rPr>
        <w:t xml:space="preserve"> / FSM-2 / Anti-Inference / </w:t>
      </w:r>
      <w:r>
        <w:rPr>
          <w:rFonts w:cs="Calibri"/>
          <w:i/>
        </w:rPr>
        <w:t>结构</w:t>
      </w:r>
      <w:r>
        <w:rPr>
          <w:rFonts w:cs="Calibri"/>
          <w:i/>
        </w:rPr>
        <w:t>-</w:t>
      </w:r>
      <w:r>
        <w:rPr>
          <w:rFonts w:cs="Calibri"/>
          <w:i/>
        </w:rPr>
        <w:t>行为背离）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P4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0224084C" w14:textId="77777777" w:rsidR="00C2497A" w:rsidRDefault="00114305">
      <w:pPr>
        <w:pStyle w:val="Heading2"/>
      </w:pPr>
      <w:bookmarkStart w:id="1" w:name="_Toc238125499"/>
      <w:r>
        <w:rPr>
          <w:rFonts w:ascii="Arial" w:eastAsia="Microsoft YaHei" w:hAnsi="Arial" w:cs="Arial"/>
        </w:rPr>
        <w:t>运行环境</w:t>
      </w:r>
      <w:bookmarkEnd w:id="1"/>
    </w:p>
    <w:p w14:paraId="3B5EF07A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443C39E3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55858178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7DC4C7C9" w14:textId="77777777" w:rsidR="00C2497A" w:rsidRDefault="00C2497A">
      <w:pPr>
        <w:pBdr>
          <w:bottom w:val="single" w:sz="6" w:space="1" w:color="auto"/>
        </w:pBdr>
      </w:pPr>
    </w:p>
    <w:p w14:paraId="01315924" w14:textId="77777777" w:rsidR="00C2497A" w:rsidRDefault="00114305">
      <w:pPr>
        <w:pStyle w:val="Heading2"/>
      </w:pPr>
      <w:bookmarkStart w:id="2" w:name="_Toc238125500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5D357BF0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118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 + P3 16 + P4 21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67E0996D" w14:textId="77777777" w:rsidR="00C2497A" w:rsidRDefault="00114305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118 passed</w:t>
      </w:r>
    </w:p>
    <w:p w14:paraId="2E6ADDD7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A3 P4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Core\QCFP_MTF\tests\test_fusion\test_mtf_alignment.py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个</w:t>
      </w:r>
      <w:r>
        <w:rPr>
          <w:rFonts w:cs="Calibri"/>
        </w:rPr>
        <w:t xml:space="preserve"> P4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54CD4284" w14:textId="77777777" w:rsidR="00C2497A" w:rsidRDefault="00114305">
      <w:pPr>
        <w:pStyle w:val="Heading2"/>
      </w:pPr>
      <w:bookmarkStart w:id="3" w:name="_Toc238125501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融合模块单测（合成数据）</w:t>
      </w:r>
      <w:bookmarkEnd w:id="3"/>
    </w:p>
    <w:p w14:paraId="617DB1BF" w14:textId="77777777" w:rsidR="00C2497A" w:rsidRDefault="00114305">
      <w:pPr>
        <w:spacing w:after="60"/>
        <w:ind w:left="283" w:hanging="283"/>
      </w:pPr>
      <w:r>
        <w:rPr>
          <w:rFonts w:cs="Calibri"/>
        </w:rPr>
        <w:t>• [ ] B1 Chip Confidence</w:t>
      </w:r>
      <w:r>
        <w:rPr>
          <w:rFonts w:cs="Calibri"/>
        </w:rPr>
        <w:t>：</w:t>
      </w:r>
      <w:r>
        <w:rPr>
          <w:rFonts w:cs="Calibri"/>
        </w:rPr>
        <w:t xml:space="preserve">60/40 </w:t>
      </w:r>
      <w:r>
        <w:rPr>
          <w:rFonts w:cs="Calibri"/>
        </w:rPr>
        <w:t>加权公式、</w:t>
      </w:r>
      <w:r>
        <w:rPr>
          <w:rFonts w:cs="Calibri"/>
        </w:rPr>
        <w:t xml:space="preserve">High/Medium/Low </w:t>
      </w:r>
      <w:r>
        <w:rPr>
          <w:rFonts w:cs="Calibri"/>
        </w:rPr>
        <w:t>阈值、</w:t>
      </w:r>
      <w:r>
        <w:rPr>
          <w:rFonts w:cs="Calibri"/>
        </w:rPr>
        <w:t xml:space="preserve">C↓ </w:t>
      </w:r>
      <w:r>
        <w:rPr>
          <w:rFonts w:cs="Calibri"/>
        </w:rPr>
        <w:t>强制</w:t>
      </w:r>
      <w:r>
        <w:rPr>
          <w:rFonts w:cs="Calibri"/>
        </w:rPr>
        <w:t xml:space="preserve"> Low</w:t>
      </w:r>
      <w:r>
        <w:rPr>
          <w:rFonts w:cs="Calibri"/>
        </w:rPr>
        <w:t>、缺失输入</w:t>
      </w:r>
      <w:r>
        <w:rPr>
          <w:rFonts w:cs="Calibri"/>
        </w:rPr>
        <w:t xml:space="preserve"> → None</w:t>
      </w:r>
    </w:p>
    <w:p w14:paraId="2E18C687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B2 MTF </w:t>
      </w:r>
      <w:r>
        <w:rPr>
          <w:rFonts w:cs="Calibri"/>
        </w:rPr>
        <w:t>对齐：</w:t>
      </w:r>
      <w:r>
        <w:rPr>
          <w:rFonts w:cs="Calibri"/>
        </w:rPr>
        <w:t xml:space="preserve">12 </w:t>
      </w:r>
      <w:r>
        <w:rPr>
          <w:rFonts w:cs="Calibri"/>
        </w:rPr>
        <w:t>条矩阵精确映射、兜底规则（多头族</w:t>
      </w:r>
      <w:r>
        <w:rPr>
          <w:rFonts w:cs="Calibri"/>
        </w:rPr>
        <w:t>/</w:t>
      </w:r>
      <w:r>
        <w:rPr>
          <w:rFonts w:cs="Calibri"/>
        </w:rPr>
        <w:t>空头族</w:t>
      </w:r>
      <w:r>
        <w:rPr>
          <w:rFonts w:cs="Calibri"/>
        </w:rPr>
        <w:t>/DIVERGENCE/BOTTOM</w:t>
      </w:r>
      <w:r>
        <w:rPr>
          <w:rFonts w:cs="Calibri"/>
        </w:rPr>
        <w:t>）、</w:t>
      </w:r>
      <w:r>
        <w:rPr>
          <w:rFonts w:cs="Calibri"/>
        </w:rPr>
        <w:t>DATA_INSUFFICIENT</w:t>
      </w:r>
    </w:p>
    <w:p w14:paraId="0784F03B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B3 </w:t>
      </w:r>
      <w:r>
        <w:rPr>
          <w:rFonts w:cs="Calibri"/>
        </w:rPr>
        <w:t>不越权：多头结构禁</w:t>
      </w:r>
      <w:r>
        <w:rPr>
          <w:rFonts w:cs="Calibri"/>
        </w:rPr>
        <w:t xml:space="preserve"> BEARISH_CONFIRMED</w:t>
      </w:r>
      <w:r>
        <w:rPr>
          <w:rFonts w:cs="Calibri"/>
        </w:rPr>
        <w:t>、空头结构禁多头状态（</w:t>
      </w:r>
      <w:r>
        <w:rPr>
          <w:rFonts w:ascii="Consolas" w:eastAsia="Consolas" w:hAnsi="Consolas" w:cs="Consolas"/>
          <w:color w:val="800000"/>
          <w:sz w:val="20"/>
        </w:rPr>
        <w:t>_assert_no_overrule</w:t>
      </w:r>
      <w:r>
        <w:rPr>
          <w:rFonts w:cs="Calibri"/>
        </w:rPr>
        <w:t xml:space="preserve"> </w:t>
      </w:r>
      <w:r>
        <w:rPr>
          <w:rFonts w:cs="Calibri"/>
        </w:rPr>
        <w:t>抛错）</w:t>
      </w:r>
    </w:p>
    <w:p w14:paraId="1200A9FB" w14:textId="77777777" w:rsidR="00C2497A" w:rsidRDefault="00114305">
      <w:pPr>
        <w:spacing w:after="60"/>
        <w:ind w:left="283" w:hanging="283"/>
      </w:pPr>
      <w:r>
        <w:rPr>
          <w:rFonts w:cs="Calibri"/>
        </w:rPr>
        <w:t>• [ ] B4 FSM-2</w:t>
      </w:r>
      <w:r>
        <w:rPr>
          <w:rFonts w:cs="Calibri"/>
        </w:rPr>
        <w:t>：状态转换、</w:t>
      </w:r>
      <w:r>
        <w:rPr>
          <w:rFonts w:cs="Calibri"/>
        </w:rPr>
        <w:t xml:space="preserve">Breakdown </w:t>
      </w:r>
      <w:r>
        <w:rPr>
          <w:rFonts w:cs="Calibri"/>
        </w:rPr>
        <w:t>降级为</w:t>
      </w:r>
      <w:r>
        <w:rPr>
          <w:rFonts w:cs="Calibri"/>
        </w:rPr>
        <w:t xml:space="preserve"> BULLISH_WARNING</w:t>
      </w:r>
    </w:p>
    <w:p w14:paraId="3E85AB8B" w14:textId="77777777" w:rsidR="00C2497A" w:rsidRDefault="00114305">
      <w:pPr>
        <w:spacing w:after="60"/>
        <w:ind w:left="283" w:hanging="283"/>
      </w:pPr>
      <w:r>
        <w:rPr>
          <w:rFonts w:cs="Calibri"/>
        </w:rPr>
        <w:t>• [ ] B5 Anti-Inference</w:t>
      </w:r>
      <w:r>
        <w:rPr>
          <w:rFonts w:cs="Calibri"/>
        </w:rPr>
        <w:t>：</w:t>
      </w:r>
      <w:r>
        <w:rPr>
          <w:rFonts w:cs="Calibri"/>
        </w:rPr>
        <w:t xml:space="preserve">13 </w:t>
      </w:r>
      <w:r>
        <w:rPr>
          <w:rFonts w:cs="Calibri"/>
        </w:rPr>
        <w:t>条规则（规格书</w:t>
      </w:r>
      <w:r>
        <w:rPr>
          <w:rFonts w:cs="Calibri"/>
        </w:rPr>
        <w:t xml:space="preserve"> 2.3</w:t>
      </w:r>
      <w:r>
        <w:rPr>
          <w:rFonts w:cs="Calibri"/>
        </w:rPr>
        <w:t>）、</w:t>
      </w:r>
      <w:r>
        <w:rPr>
          <w:rFonts w:cs="Calibri"/>
        </w:rPr>
        <w:t xml:space="preserve">warn </w:t>
      </w:r>
      <w:r>
        <w:rPr>
          <w:rFonts w:cs="Calibri"/>
        </w:rPr>
        <w:t>保留原文、</w:t>
      </w:r>
      <w:r>
        <w:rPr>
          <w:rFonts w:cs="Calibri"/>
        </w:rPr>
        <w:t xml:space="preserve">replace </w:t>
      </w:r>
      <w:r>
        <w:rPr>
          <w:rFonts w:cs="Calibri"/>
        </w:rPr>
        <w:t>替换、干净文本不误报</w:t>
      </w:r>
    </w:p>
    <w:p w14:paraId="2912D787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B6 </w:t>
      </w:r>
      <w:r>
        <w:rPr>
          <w:rFonts w:cs="Calibri"/>
        </w:rPr>
        <w:t>结构</w:t>
      </w:r>
      <w:r>
        <w:rPr>
          <w:rFonts w:cs="Calibri"/>
        </w:rPr>
        <w:t>-</w:t>
      </w:r>
      <w:r>
        <w:rPr>
          <w:rFonts w:cs="Calibri"/>
        </w:rPr>
        <w:t>行为背离：多头</w:t>
      </w:r>
      <w:r>
        <w:rPr>
          <w:rFonts w:cs="Calibri"/>
        </w:rPr>
        <w:t>+</w:t>
      </w:r>
      <w:r>
        <w:rPr>
          <w:rFonts w:cs="Calibri"/>
        </w:rPr>
        <w:t>恶化</w:t>
      </w:r>
      <w:r>
        <w:rPr>
          <w:rFonts w:cs="Calibri"/>
        </w:rPr>
        <w:t xml:space="preserve"> / </w:t>
      </w:r>
      <w:r>
        <w:rPr>
          <w:rFonts w:cs="Calibri"/>
        </w:rPr>
        <w:t>空头</w:t>
      </w:r>
      <w:r>
        <w:rPr>
          <w:rFonts w:cs="Calibri"/>
        </w:rPr>
        <w:t>+</w:t>
      </w:r>
      <w:r>
        <w:rPr>
          <w:rFonts w:cs="Calibri"/>
        </w:rPr>
        <w:t>改善</w:t>
      </w:r>
      <w:r>
        <w:rPr>
          <w:rFonts w:cs="Calibri"/>
        </w:rPr>
        <w:t xml:space="preserve"> → </w:t>
      </w:r>
      <w:r>
        <w:rPr>
          <w:rFonts w:cs="Calibri"/>
        </w:rPr>
        <w:t>Divergence</w:t>
      </w:r>
      <w:r>
        <w:rPr>
          <w:rFonts w:cs="Calibri"/>
        </w:rPr>
        <w:t>，其余</w:t>
      </w:r>
      <w:r>
        <w:rPr>
          <w:rFonts w:cs="Calibri"/>
        </w:rPr>
        <w:t xml:space="preserve"> Aligned/Unknown</w:t>
      </w:r>
    </w:p>
    <w:p w14:paraId="52E31C53" w14:textId="77777777" w:rsidR="00C2497A" w:rsidRDefault="00114305">
      <w:pPr>
        <w:pStyle w:val="Heading2"/>
      </w:pPr>
      <w:bookmarkStart w:id="4" w:name="_Toc238125502"/>
      <w:r>
        <w:rPr>
          <w:rFonts w:ascii="Arial" w:eastAsia="Microsoft YaHei" w:hAnsi="Arial" w:cs="Arial"/>
        </w:rPr>
        <w:lastRenderedPageBreak/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qcfp_mtf_decision</w:t>
      </w:r>
      <w:r>
        <w:rPr>
          <w:rFonts w:ascii="Arial" w:eastAsia="Microsoft YaHei" w:hAnsi="Arial" w:cs="Arial"/>
        </w:rPr>
        <w:t>）</w:t>
      </w:r>
      <w:bookmarkEnd w:id="4"/>
    </w:p>
    <w:p w14:paraId="6DC28486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qcfp_mtf_decision</w:t>
      </w:r>
      <w:r>
        <w:br/>
      </w:r>
      <w:r>
        <w:rPr>
          <w:rFonts w:cs="Calibri"/>
        </w:rPr>
        <w:t xml:space="preserve">→ 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只（每股票</w:t>
      </w:r>
      <w:r>
        <w:rPr>
          <w:rFonts w:cs="Calibri"/>
        </w:rPr>
        <w:t>×</w:t>
      </w:r>
      <w:r>
        <w:rPr>
          <w:rFonts w:cs="Calibri"/>
        </w:rPr>
        <w:t>每周一个决策点）</w:t>
      </w:r>
    </w:p>
    <w:p w14:paraId="5A6309DB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MIN(decision_date), MAX(decision_date) ...</w:t>
      </w:r>
      <w:r>
        <w:br/>
      </w:r>
      <w:r>
        <w:rPr>
          <w:rFonts w:cs="Calibri"/>
        </w:rPr>
        <w:t>→ 2010-01-08 ~ 2026-08-14</w:t>
      </w:r>
    </w:p>
    <w:p w14:paraId="247DF618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C3 MTF </w:t>
      </w:r>
      <w:r>
        <w:rPr>
          <w:rFonts w:cs="Calibri"/>
        </w:rPr>
        <w:t>状态分布：</w:t>
      </w:r>
      <w:r>
        <w:rPr>
          <w:rFonts w:ascii="Consolas" w:eastAsia="Consolas" w:hAnsi="Consolas" w:cs="Consolas"/>
          <w:color w:val="800000"/>
          <w:sz w:val="20"/>
        </w:rPr>
        <w:t>SELECT mtf_regime, COUNT(*) ... GROUP BY 1</w:t>
      </w:r>
      <w:r>
        <w:br/>
      </w:r>
      <w:r>
        <w:rPr>
          <w:rFonts w:cs="Calibri"/>
        </w:rPr>
        <w:t>→ BEARISH_CONFIRMED 3364 / BULLISH_WARNING 2872 / BULLISH_STABLE 2840 / DATA_INSUFFICIENT 730 / BEARISH_RECOVERY_CANDIDATE 12 / BULLISH_CONFIRMED 9</w:t>
      </w:r>
    </w:p>
    <w:p w14:paraId="0F56C0E7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置信度分布：</w:t>
      </w:r>
      <w:r>
        <w:rPr>
          <w:rFonts w:ascii="Consolas" w:eastAsia="Consolas" w:hAnsi="Consolas" w:cs="Consolas"/>
          <w:color w:val="800000"/>
          <w:sz w:val="20"/>
        </w:rPr>
        <w:t>SELECT chip_stability_confidence, COUNT(*) ...</w:t>
      </w:r>
      <w:r>
        <w:br/>
      </w:r>
      <w:r>
        <w:rPr>
          <w:rFonts w:cs="Calibri"/>
        </w:rPr>
        <w:t>→ Low 6707 / Medium 3063 / High 57</w:t>
      </w:r>
    </w:p>
    <w:p w14:paraId="0E330AA7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C5 </w:t>
      </w:r>
      <w:r>
        <w:rPr>
          <w:rFonts w:cs="Calibri"/>
        </w:rPr>
        <w:t>市场环境：</w:t>
      </w:r>
      <w:r>
        <w:rPr>
          <w:rFonts w:ascii="Consolas" w:eastAsia="Consolas" w:hAnsi="Consolas" w:cs="Consolas"/>
          <w:color w:val="800000"/>
          <w:sz w:val="20"/>
        </w:rPr>
        <w:t>SELECT market_context, COUNT(*) ...</w:t>
      </w:r>
      <w:r>
        <w:br/>
      </w:r>
      <w:r>
        <w:rPr>
          <w:rFonts w:cs="Calibri"/>
        </w:rPr>
        <w:t>→ risk_off 4124 / neutral 3194 / risk_on 2509</w:t>
      </w:r>
    </w:p>
    <w:p w14:paraId="572C6D00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C6 </w:t>
      </w:r>
      <w:r>
        <w:rPr>
          <w:rFonts w:cs="Calibri"/>
        </w:rPr>
        <w:t>不越权全量验证：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 FROM qcfp_mtf_decision WHERE structural_regime IN ('STRUCTURAL_BULLISH','STRUCTURAL_ACCUMULATION') AND mtf_regime='BEARISH_CONFIRMED'</w:t>
      </w:r>
      <w:r>
        <w:br/>
      </w:r>
      <w:r>
        <w:rPr>
          <w:rFonts w:cs="Calibri"/>
        </w:rPr>
        <w:t>→ 0</w:t>
      </w:r>
      <w:r>
        <w:rPr>
          <w:rFonts w:cs="Calibri"/>
        </w:rPr>
        <w:t>；反向（空头结构</w:t>
      </w:r>
      <w:r>
        <w:rPr>
          <w:rFonts w:cs="Calibri"/>
        </w:rPr>
        <w:t xml:space="preserve"> + </w:t>
      </w:r>
      <w:r>
        <w:rPr>
          <w:rFonts w:cs="Calibri"/>
        </w:rPr>
        <w:t>多头状态）也为</w:t>
      </w:r>
      <w:r>
        <w:rPr>
          <w:rFonts w:cs="Calibri"/>
        </w:rPr>
        <w:t xml:space="preserve"> 0</w:t>
      </w:r>
    </w:p>
    <w:p w14:paraId="5E5E8C03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C7 </w:t>
      </w:r>
      <w:r>
        <w:rPr>
          <w:rFonts w:cs="Calibri"/>
        </w:rPr>
        <w:t>数据质量：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C 8121 / B 1020 / A 333</w:t>
      </w:r>
    </w:p>
    <w:p w14:paraId="6C2E4852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C8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mtf_fusion_engine.py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9827</w:t>
      </w:r>
      <w:r>
        <w:rPr>
          <w:rFonts w:cs="Calibri"/>
        </w:rPr>
        <w:t>）、无唯一键冲突</w:t>
      </w:r>
    </w:p>
    <w:p w14:paraId="46996DF2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</w:t>
      </w:r>
      <w:r>
        <w:rPr>
          <w:rFonts w:cs="Calibri"/>
        </w:rPr>
        <w:t xml:space="preserve">C9 </w:t>
      </w:r>
      <w:r>
        <w:rPr>
          <w:rFonts w:cs="Calibri"/>
        </w:rPr>
        <w:t>唯一索引：</w:t>
      </w:r>
      <w:r>
        <w:rPr>
          <w:rFonts w:ascii="Consolas" w:eastAsia="Consolas" w:hAnsi="Consolas" w:cs="Consolas"/>
          <w:color w:val="800000"/>
          <w:sz w:val="20"/>
        </w:rPr>
        <w:t>PRAGMA index_list(qcfp_mtf_decision)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idx_qcfp_mtf_code_date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071BB602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C10 action_signal / risk_level </w:t>
      </w:r>
      <w:r>
        <w:rPr>
          <w:rFonts w:cs="Calibri"/>
        </w:rPr>
        <w:t>当前为</w:t>
      </w:r>
      <w:r>
        <w:rPr>
          <w:rFonts w:cs="Calibri"/>
        </w:rPr>
        <w:t xml:space="preserve"> NULL</w:t>
      </w:r>
      <w:r>
        <w:rPr>
          <w:rFonts w:cs="Calibri"/>
        </w:rPr>
        <w:t>（</w:t>
      </w:r>
      <w:r>
        <w:rPr>
          <w:rFonts w:cs="Calibri"/>
        </w:rPr>
        <w:t xml:space="preserve">P5 </w:t>
      </w:r>
      <w:r>
        <w:rPr>
          <w:rFonts w:cs="Calibri"/>
        </w:rPr>
        <w:t>填充）</w:t>
      </w:r>
    </w:p>
    <w:p w14:paraId="4D221D14" w14:textId="77777777" w:rsidR="00C2497A" w:rsidRDefault="00114305">
      <w:pPr>
        <w:pStyle w:val="Heading2"/>
      </w:pPr>
      <w:bookmarkStart w:id="5" w:name="_Toc238125503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引擎运行</w:t>
      </w:r>
      <w:bookmarkEnd w:id="5"/>
    </w:p>
    <w:p w14:paraId="30C26481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mtf_fusion_engine.py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865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2C967358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全量：不加参数</w:t>
      </w:r>
      <w:r>
        <w:rPr>
          <w:rFonts w:cs="Calibri"/>
        </w:rPr>
        <w:t xml:space="preserve"> → "</w:t>
      </w:r>
      <w:r>
        <w:rPr>
          <w:rFonts w:cs="Calibri"/>
        </w:rPr>
        <w:t>已</w:t>
      </w:r>
      <w:r>
        <w:rPr>
          <w:rFonts w:cs="Calibri"/>
        </w:rPr>
        <w:t xml:space="preserve"> UPSERT 9827 </w:t>
      </w:r>
      <w:r>
        <w:rPr>
          <w:rFonts w:cs="Calibri"/>
        </w:rPr>
        <w:t>行</w:t>
      </w:r>
      <w:r>
        <w:rPr>
          <w:rFonts w:cs="Calibri"/>
        </w:rPr>
        <w:t>"</w:t>
      </w:r>
    </w:p>
    <w:p w14:paraId="22D3BF94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→ </w:t>
      </w:r>
      <w:r>
        <w:rPr>
          <w:rFonts w:cs="Calibri"/>
        </w:rPr>
        <w:t>生成报告不写库</w:t>
      </w:r>
    </w:p>
    <w:p w14:paraId="3069449E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指定决策日：</w:t>
      </w:r>
      <w:r>
        <w:rPr>
          <w:rFonts w:ascii="Consolas" w:eastAsia="Consolas" w:hAnsi="Consolas" w:cs="Consolas"/>
          <w:color w:val="800000"/>
          <w:sz w:val="20"/>
        </w:rPr>
        <w:t>--date 2026-08-14</w:t>
      </w:r>
      <w:r>
        <w:rPr>
          <w:rFonts w:cs="Calibri"/>
        </w:rPr>
        <w:t xml:space="preserve"> → </w:t>
      </w:r>
      <w:r>
        <w:rPr>
          <w:rFonts w:cs="Calibri"/>
        </w:rPr>
        <w:t>仅该日</w:t>
      </w:r>
    </w:p>
    <w:p w14:paraId="517A2F8C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Report/QCFP_MTF/fusion/mtf_decision_&lt;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</w:p>
    <w:p w14:paraId="577EF901" w14:textId="77777777" w:rsidR="00C2497A" w:rsidRDefault="00114305">
      <w:pPr>
        <w:pStyle w:val="Heading2"/>
      </w:pPr>
      <w:bookmarkStart w:id="6" w:name="_Toc238125504"/>
      <w:r>
        <w:rPr>
          <w:rFonts w:ascii="Arial" w:eastAsia="Microsoft YaHei" w:hAnsi="Arial" w:cs="Arial"/>
        </w:rPr>
        <w:lastRenderedPageBreak/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3D2391D3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E1 00700 </w:t>
      </w:r>
      <w:r>
        <w:rPr>
          <w:rFonts w:cs="Calibri"/>
        </w:rPr>
        <w:t>最新决策（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BEARISH_CONFIRMED</w:t>
      </w:r>
      <w:r>
        <w:rPr>
          <w:rFonts w:cs="Calibri"/>
        </w:rPr>
        <w:t>（结构</w:t>
      </w:r>
      <w:r>
        <w:rPr>
          <w:rFonts w:cs="Calibri"/>
        </w:rPr>
        <w:t xml:space="preserve"> DECLINE</w:t>
      </w:r>
      <w:r>
        <w:rPr>
          <w:rFonts w:cs="Calibri"/>
        </w:rPr>
        <w:t>）、</w:t>
      </w:r>
      <w:r>
        <w:rPr>
          <w:rFonts w:cs="Calibri"/>
        </w:rPr>
        <w:t>conf=Low</w:t>
      </w:r>
      <w:r>
        <w:rPr>
          <w:rFonts w:cs="Calibri"/>
        </w:rPr>
        <w:t>、</w:t>
      </w:r>
      <w:r>
        <w:rPr>
          <w:rFonts w:cs="Calibri"/>
        </w:rPr>
        <w:t>market=risk_off</w:t>
      </w:r>
    </w:p>
    <w:p w14:paraId="189E2C2A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 xml:space="preserve">DATA_INSUFFICIENT 730 </w:t>
      </w:r>
      <w:r>
        <w:rPr>
          <w:rFonts w:cs="Calibri"/>
        </w:rPr>
        <w:t>行均来自结构</w:t>
      </w:r>
      <w:r>
        <w:rPr>
          <w:rFonts w:cs="Calibri"/>
        </w:rPr>
        <w:t xml:space="preserve"> UNDETERMINED/D</w:t>
      </w:r>
      <w:r>
        <w:rPr>
          <w:rFonts w:cs="Calibri"/>
        </w:rPr>
        <w:t>（抽样验证）</w:t>
      </w:r>
    </w:p>
    <w:p w14:paraId="0710F8F0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cs="Calibri"/>
        </w:rPr>
        <w:t>置信度与状态一致性：</w:t>
      </w:r>
      <w:r>
        <w:rPr>
          <w:rFonts w:cs="Calibri"/>
        </w:rPr>
        <w:t xml:space="preserve">BEARISH_CONFIRMED </w:t>
      </w:r>
      <w:r>
        <w:rPr>
          <w:rFonts w:cs="Calibri"/>
        </w:rPr>
        <w:t>行置信度以</w:t>
      </w:r>
      <w:r>
        <w:rPr>
          <w:rFonts w:cs="Calibri"/>
        </w:rPr>
        <w:t xml:space="preserve"> Low </w:t>
      </w:r>
      <w:r>
        <w:rPr>
          <w:rFonts w:cs="Calibri"/>
        </w:rPr>
        <w:t>为主</w:t>
      </w:r>
    </w:p>
    <w:p w14:paraId="312AD313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E4 </w:t>
      </w:r>
      <w:r>
        <w:rPr>
          <w:rFonts w:cs="Calibri"/>
        </w:rPr>
        <w:t>摘要文本全部通过</w:t>
      </w:r>
      <w:r>
        <w:rPr>
          <w:rFonts w:cs="Calibri"/>
        </w:rPr>
        <w:t xml:space="preserve"> Anti-Inference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evidence_summary</w:t>
      </w:r>
      <w:r>
        <w:rPr>
          <w:rFonts w:cs="Calibri"/>
        </w:rPr>
        <w:t xml:space="preserve"> </w:t>
      </w:r>
      <w:r>
        <w:rPr>
          <w:rFonts w:cs="Calibri"/>
        </w:rPr>
        <w:t>不含</w:t>
      </w:r>
      <w:r>
        <w:rPr>
          <w:rFonts w:cs="Calibri"/>
        </w:rPr>
        <w:t xml:space="preserve">"Anti-Inference </w:t>
      </w:r>
      <w:r>
        <w:rPr>
          <w:rFonts w:cs="Calibri"/>
        </w:rPr>
        <w:t>警告</w:t>
      </w:r>
      <w:r>
        <w:rPr>
          <w:rFonts w:cs="Calibri"/>
        </w:rPr>
        <w:t>"</w:t>
      </w:r>
      <w:r>
        <w:rPr>
          <w:rFonts w:cs="Calibri"/>
        </w:rPr>
        <w:t>）</w:t>
      </w:r>
    </w:p>
    <w:p w14:paraId="52F0491B" w14:textId="77777777" w:rsidR="00C2497A" w:rsidRDefault="00114305">
      <w:pPr>
        <w:pStyle w:val="Heading2"/>
      </w:pPr>
      <w:bookmarkStart w:id="7" w:name="_Toc238125505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67317C67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8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…weekly_tactical → </w:t>
      </w:r>
      <w:r>
        <w:rPr>
          <w:rFonts w:cs="Calibri"/>
          <w:b/>
        </w:rPr>
        <w:t>mtf_fusion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707E7553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Log/mtf_fusion_engine.py.log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3E67DF4C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31EE410D" w14:textId="77777777" w:rsidR="00C2497A" w:rsidRDefault="00114305">
      <w:pPr>
        <w:pStyle w:val="Heading2"/>
      </w:pPr>
      <w:bookmarkStart w:id="8" w:name="_Toc238125506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1C424C6B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Config/qcfp_mtf_decision_dictionary.json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</w:t>
      </w:r>
    </w:p>
    <w:p w14:paraId="367A5D4B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P4 </w:t>
      </w:r>
      <w:r>
        <w:rPr>
          <w:rFonts w:cs="Calibri"/>
        </w:rPr>
        <w:t>改动</w:t>
      </w:r>
    </w:p>
    <w:p w14:paraId="0F59D779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</w:p>
    <w:p w14:paraId="04ABEC8A" w14:textId="77777777" w:rsidR="00C2497A" w:rsidRDefault="00C2497A">
      <w:pPr>
        <w:pBdr>
          <w:bottom w:val="single" w:sz="6" w:space="1" w:color="auto"/>
        </w:pBdr>
      </w:pPr>
    </w:p>
    <w:p w14:paraId="529E2AB8" w14:textId="77777777" w:rsidR="00C2497A" w:rsidRDefault="00114305">
      <w:pPr>
        <w:pStyle w:val="Heading2"/>
      </w:pPr>
      <w:bookmarkStart w:id="9" w:name="_Toc238125507"/>
      <w:r>
        <w:rPr>
          <w:rFonts w:ascii="Arial" w:eastAsia="Microsoft YaHei" w:hAnsi="Arial" w:cs="Arial"/>
        </w:rPr>
        <w:t>验收标准</w:t>
      </w:r>
      <w:bookmarkEnd w:id="9"/>
    </w:p>
    <w:p w14:paraId="18D9C4B7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B1~B6</w:t>
      </w:r>
      <w:r>
        <w:rPr>
          <w:rFonts w:cs="Calibri"/>
        </w:rPr>
        <w:t>、</w:t>
      </w:r>
      <w:r>
        <w:rPr>
          <w:rFonts w:cs="Calibri"/>
        </w:rPr>
        <w:t>C1~C10</w:t>
      </w:r>
      <w:r>
        <w:rPr>
          <w:rFonts w:cs="Calibri"/>
        </w:rPr>
        <w:t>、</w:t>
      </w:r>
      <w:r>
        <w:rPr>
          <w:rFonts w:cs="Calibri"/>
        </w:rPr>
        <w:t>D1~D2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E1~E4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755C5B39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D3~D4</w:t>
      </w:r>
      <w:r>
        <w:rPr>
          <w:rFonts w:cs="Calibri"/>
        </w:rPr>
        <w:t>；</w:t>
      </w:r>
    </w:p>
    <w:p w14:paraId="73248321" w14:textId="77777777" w:rsidR="00C2497A" w:rsidRDefault="0011430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C6 </w:t>
      </w:r>
      <w:r>
        <w:rPr>
          <w:rFonts w:cs="Calibri"/>
        </w:rPr>
        <w:t>是全量不越权验证（</w:t>
      </w:r>
      <w:r>
        <w:rPr>
          <w:rFonts w:cs="Calibri"/>
        </w:rPr>
        <w:t xml:space="preserve">M4 </w:t>
      </w:r>
      <w:r>
        <w:rPr>
          <w:rFonts w:cs="Calibri"/>
        </w:rPr>
        <w:t>核心验收项），必须为</w:t>
      </w:r>
      <w:r>
        <w:rPr>
          <w:rFonts w:cs="Calibri"/>
        </w:rPr>
        <w:t xml:space="preserve"> 0</w:t>
      </w:r>
      <w:r>
        <w:rPr>
          <w:rFonts w:cs="Calibri"/>
        </w:rPr>
        <w:t>。</w:t>
      </w:r>
    </w:p>
    <w:sectPr w:rsidR="00C249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08096" w14:textId="77777777" w:rsidR="00114305" w:rsidRDefault="00114305" w:rsidP="005A1BB3">
      <w:pPr>
        <w:spacing w:after="0" w:line="240" w:lineRule="auto"/>
      </w:pPr>
      <w:r>
        <w:separator/>
      </w:r>
    </w:p>
  </w:endnote>
  <w:endnote w:type="continuationSeparator" w:id="0">
    <w:p w14:paraId="53797FED" w14:textId="77777777" w:rsidR="00114305" w:rsidRDefault="00114305" w:rsidP="005A1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E2E1" w14:textId="77777777" w:rsidR="00114305" w:rsidRDefault="00114305" w:rsidP="005A1BB3">
      <w:pPr>
        <w:spacing w:after="0" w:line="240" w:lineRule="auto"/>
      </w:pPr>
      <w:r>
        <w:separator/>
      </w:r>
    </w:p>
  </w:footnote>
  <w:footnote w:type="continuationSeparator" w:id="0">
    <w:p w14:paraId="51FD1732" w14:textId="77777777" w:rsidR="00114305" w:rsidRDefault="00114305" w:rsidP="005A1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001814">
    <w:abstractNumId w:val="8"/>
  </w:num>
  <w:num w:numId="2" w16cid:durableId="1896769832">
    <w:abstractNumId w:val="6"/>
  </w:num>
  <w:num w:numId="3" w16cid:durableId="2007707521">
    <w:abstractNumId w:val="5"/>
  </w:num>
  <w:num w:numId="4" w16cid:durableId="214973278">
    <w:abstractNumId w:val="4"/>
  </w:num>
  <w:num w:numId="5" w16cid:durableId="971518531">
    <w:abstractNumId w:val="7"/>
  </w:num>
  <w:num w:numId="6" w16cid:durableId="387804394">
    <w:abstractNumId w:val="3"/>
  </w:num>
  <w:num w:numId="7" w16cid:durableId="1793480816">
    <w:abstractNumId w:val="2"/>
  </w:num>
  <w:num w:numId="8" w16cid:durableId="532502831">
    <w:abstractNumId w:val="1"/>
  </w:num>
  <w:num w:numId="9" w16cid:durableId="113803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305"/>
    <w:rsid w:val="0015074B"/>
    <w:rsid w:val="001B0D25"/>
    <w:rsid w:val="0029639D"/>
    <w:rsid w:val="00326F90"/>
    <w:rsid w:val="005A1BB3"/>
    <w:rsid w:val="00AA1D8D"/>
    <w:rsid w:val="00B47730"/>
    <w:rsid w:val="00C249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3A6EED"/>
  <w14:defaultImageDpi w14:val="300"/>
  <w15:docId w15:val="{A18B8C93-E60C-43CD-85B4-CF7A1777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5A1BB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5A1BB3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5A1BB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A1BB3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A1BB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A1BB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A1BB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A1BB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A1BB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A1BB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2026-08-20T05:38:00Z</dcterms:modified>
  <cp:category/>
</cp:coreProperties>
</file>