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CAB94" w14:textId="77777777" w:rsidR="00253F2F" w:rsidRDefault="00B01EB1">
      <w:pPr>
        <w:jc w:val="center"/>
      </w:pPr>
      <w:r>
        <w:rPr>
          <w:rFonts w:ascii="Microsoft YaHei" w:hAnsi="Microsoft YaHei"/>
          <w:b/>
          <w:sz w:val="56"/>
        </w:rPr>
        <w:t>QCFP-MTF_P5_</w:t>
      </w:r>
      <w:r>
        <w:rPr>
          <w:rFonts w:ascii="Microsoft YaHei" w:hAnsi="Microsoft YaHei"/>
          <w:b/>
          <w:sz w:val="56"/>
        </w:rPr>
        <w:t>使用手册</w:t>
      </w:r>
    </w:p>
    <w:p w14:paraId="35AF1A3E" w14:textId="77777777" w:rsidR="00253F2F" w:rsidRDefault="00B01EB1">
      <w:r>
        <w:br w:type="page"/>
      </w:r>
    </w:p>
    <w:p w14:paraId="198E8F52" w14:textId="77777777" w:rsidR="00253F2F" w:rsidRPr="00830DA8" w:rsidRDefault="00B01EB1" w:rsidP="00830DA8">
      <w:pPr>
        <w:pStyle w:val="TOCHeading"/>
        <w:jc w:val="center"/>
        <w:rPr>
          <w:rFonts w:ascii="Microsoft YaHei" w:hAnsi="Microsoft YaHei"/>
          <w:sz w:val="36"/>
        </w:rPr>
      </w:pPr>
      <w:r w:rsidRPr="00830DA8">
        <w:rPr>
          <w:rFonts w:ascii="Microsoft YaHei" w:hAnsi="Microsoft YaHei" w:cs="Microsoft YaHei"/>
          <w:sz w:val="36"/>
        </w:rPr>
        <w:lastRenderedPageBreak/>
        <w:t>目录</w:t>
      </w:r>
    </w:p>
    <w:p w14:paraId="34B4C8F7" w14:textId="130A0E2D" w:rsidR="00830DA8" w:rsidRDefault="00B01EB1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125505" w:history="1">
        <w:r w:rsidR="00830DA8" w:rsidRPr="00270102">
          <w:rPr>
            <w:rStyle w:val="Hyperlink"/>
            <w:rFonts w:ascii="Arial" w:hAnsi="Arial"/>
            <w:noProof/>
          </w:rPr>
          <w:t xml:space="preserve">QCFP-MTF P5 </w:t>
        </w:r>
        <w:r w:rsidR="00830DA8" w:rsidRPr="00270102">
          <w:rPr>
            <w:rStyle w:val="Hyperlink"/>
            <w:rFonts w:ascii="Arial" w:hAnsi="Arial"/>
            <w:noProof/>
          </w:rPr>
          <w:t>用户使用手册（含实例）</w:t>
        </w:r>
        <w:r w:rsidR="00830DA8">
          <w:rPr>
            <w:noProof/>
            <w:webHidden/>
          </w:rPr>
          <w:tab/>
        </w:r>
        <w:r w:rsidR="00830DA8">
          <w:rPr>
            <w:noProof/>
            <w:webHidden/>
          </w:rPr>
          <w:fldChar w:fldCharType="begin"/>
        </w:r>
        <w:r w:rsidR="00830DA8">
          <w:rPr>
            <w:noProof/>
            <w:webHidden/>
          </w:rPr>
          <w:instrText xml:space="preserve"> PAGEREF _Toc238125505 \h </w:instrText>
        </w:r>
        <w:r w:rsidR="00830DA8">
          <w:rPr>
            <w:noProof/>
            <w:webHidden/>
          </w:rPr>
        </w:r>
        <w:r w:rsidR="00830DA8">
          <w:rPr>
            <w:noProof/>
            <w:webHidden/>
          </w:rPr>
          <w:fldChar w:fldCharType="separate"/>
        </w:r>
        <w:r w:rsidR="00830DA8">
          <w:rPr>
            <w:noProof/>
            <w:webHidden/>
          </w:rPr>
          <w:t>3</w:t>
        </w:r>
        <w:r w:rsidR="00830DA8">
          <w:rPr>
            <w:noProof/>
            <w:webHidden/>
          </w:rPr>
          <w:fldChar w:fldCharType="end"/>
        </w:r>
      </w:hyperlink>
    </w:p>
    <w:p w14:paraId="168E8739" w14:textId="28CF9233" w:rsidR="00830DA8" w:rsidRDefault="00830DA8">
      <w:pPr>
        <w:pStyle w:val="TOC2"/>
        <w:tabs>
          <w:tab w:val="right" w:leader="dot" w:pos="9350"/>
        </w:tabs>
        <w:rPr>
          <w:noProof/>
        </w:rPr>
      </w:pPr>
      <w:hyperlink w:anchor="_Toc238125506" w:history="1">
        <w:r w:rsidRPr="00270102">
          <w:rPr>
            <w:rStyle w:val="Hyperlink"/>
            <w:rFonts w:ascii="Arial" w:hAnsi="Arial"/>
            <w:noProof/>
          </w:rPr>
          <w:t>一、环境准备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E640DD" w14:textId="33075B34" w:rsidR="00830DA8" w:rsidRDefault="00830DA8">
      <w:pPr>
        <w:pStyle w:val="TOC2"/>
        <w:tabs>
          <w:tab w:val="right" w:leader="dot" w:pos="9350"/>
        </w:tabs>
        <w:rPr>
          <w:noProof/>
        </w:rPr>
      </w:pPr>
      <w:hyperlink w:anchor="_Toc238125507" w:history="1">
        <w:r w:rsidRPr="00270102">
          <w:rPr>
            <w:rStyle w:val="Hyperlink"/>
            <w:rFonts w:ascii="Arial" w:hAnsi="Arial"/>
            <w:noProof/>
          </w:rPr>
          <w:t>二、实例</w:t>
        </w:r>
        <w:r w:rsidRPr="00270102">
          <w:rPr>
            <w:rStyle w:val="Hyperlink"/>
            <w:rFonts w:ascii="Arial" w:hAnsi="Arial"/>
            <w:noProof/>
          </w:rPr>
          <w:t xml:space="preserve"> 1</w:t>
        </w:r>
        <w:r w:rsidRPr="00270102">
          <w:rPr>
            <w:rStyle w:val="Hyperlink"/>
            <w:rFonts w:ascii="Arial" w:hAnsi="Arial"/>
            <w:noProof/>
          </w:rPr>
          <w:t>：完整跑一遍（含</w:t>
        </w:r>
        <w:r w:rsidRPr="00270102">
          <w:rPr>
            <w:rStyle w:val="Hyperlink"/>
            <w:rFonts w:ascii="Arial" w:hAnsi="Arial"/>
            <w:noProof/>
          </w:rPr>
          <w:t xml:space="preserve"> P5 </w:t>
        </w:r>
        <w:r w:rsidRPr="00270102">
          <w:rPr>
            <w:rStyle w:val="Hyperlink"/>
            <w:rFonts w:ascii="Arial" w:hAnsi="Arial"/>
            <w:noProof/>
          </w:rPr>
          <w:t>决策引擎）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053501A" w14:textId="62BFC397" w:rsidR="00830DA8" w:rsidRDefault="00830DA8">
      <w:pPr>
        <w:pStyle w:val="TOC2"/>
        <w:tabs>
          <w:tab w:val="right" w:leader="dot" w:pos="9350"/>
        </w:tabs>
        <w:rPr>
          <w:noProof/>
        </w:rPr>
      </w:pPr>
      <w:hyperlink w:anchor="_Toc238125508" w:history="1">
        <w:r w:rsidRPr="00270102">
          <w:rPr>
            <w:rStyle w:val="Hyperlink"/>
            <w:rFonts w:ascii="Arial" w:hAnsi="Arial"/>
            <w:noProof/>
          </w:rPr>
          <w:t>三、实例</w:t>
        </w:r>
        <w:r w:rsidRPr="00270102">
          <w:rPr>
            <w:rStyle w:val="Hyperlink"/>
            <w:rFonts w:ascii="Arial" w:hAnsi="Arial"/>
            <w:noProof/>
          </w:rPr>
          <w:t xml:space="preserve"> 2</w:t>
        </w:r>
        <w:r w:rsidRPr="00270102">
          <w:rPr>
            <w:rStyle w:val="Hyperlink"/>
            <w:rFonts w:ascii="Arial" w:hAnsi="Arial"/>
            <w:noProof/>
          </w:rPr>
          <w:t>：回写</w:t>
        </w:r>
        <w:r w:rsidRPr="00270102">
          <w:rPr>
            <w:rStyle w:val="Hyperlink"/>
            <w:rFonts w:ascii="Arial" w:hAnsi="Arial"/>
            <w:noProof/>
          </w:rPr>
          <w:t xml:space="preserve"> Action / </w:t>
        </w:r>
        <w:r w:rsidRPr="00270102">
          <w:rPr>
            <w:rStyle w:val="Hyperlink"/>
            <w:rFonts w:ascii="Arial" w:hAnsi="Arial"/>
            <w:noProof/>
          </w:rPr>
          <w:t>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34CBFD" w14:textId="57C43C43" w:rsidR="00830DA8" w:rsidRDefault="00830DA8">
      <w:pPr>
        <w:pStyle w:val="TOC2"/>
        <w:tabs>
          <w:tab w:val="right" w:leader="dot" w:pos="9350"/>
        </w:tabs>
        <w:rPr>
          <w:noProof/>
        </w:rPr>
      </w:pPr>
      <w:hyperlink w:anchor="_Toc238125509" w:history="1">
        <w:r w:rsidRPr="00270102">
          <w:rPr>
            <w:rStyle w:val="Hyperlink"/>
            <w:rFonts w:ascii="Arial" w:hAnsi="Arial"/>
            <w:noProof/>
          </w:rPr>
          <w:t>四、实例</w:t>
        </w:r>
        <w:r w:rsidRPr="00270102">
          <w:rPr>
            <w:rStyle w:val="Hyperlink"/>
            <w:rFonts w:ascii="Arial" w:hAnsi="Arial"/>
            <w:noProof/>
          </w:rPr>
          <w:t xml:space="preserve"> 3</w:t>
        </w:r>
        <w:r w:rsidRPr="00270102">
          <w:rPr>
            <w:rStyle w:val="Hyperlink"/>
            <w:rFonts w:ascii="Arial" w:hAnsi="Arial"/>
            <w:noProof/>
          </w:rPr>
          <w:t>：生成个股</w:t>
        </w:r>
        <w:r w:rsidRPr="00270102">
          <w:rPr>
            <w:rStyle w:val="Hyperlink"/>
            <w:rFonts w:ascii="Arial" w:hAnsi="Arial"/>
            <w:noProof/>
          </w:rPr>
          <w:t xml:space="preserve"> DSS </w:t>
        </w:r>
        <w:r w:rsidRPr="00270102">
          <w:rPr>
            <w:rStyle w:val="Hyperlink"/>
            <w:rFonts w:ascii="Arial" w:hAnsi="Arial"/>
            <w:noProof/>
          </w:rPr>
          <w:t>报告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827AE2" w14:textId="64FAADA0" w:rsidR="00830DA8" w:rsidRDefault="00830DA8">
      <w:pPr>
        <w:pStyle w:val="TOC2"/>
        <w:tabs>
          <w:tab w:val="right" w:leader="dot" w:pos="9350"/>
        </w:tabs>
        <w:rPr>
          <w:noProof/>
        </w:rPr>
      </w:pPr>
      <w:hyperlink w:anchor="_Toc238125510" w:history="1">
        <w:r w:rsidRPr="00270102">
          <w:rPr>
            <w:rStyle w:val="Hyperlink"/>
            <w:rFonts w:ascii="Arial" w:hAnsi="Arial"/>
            <w:noProof/>
          </w:rPr>
          <w:t>五、实例</w:t>
        </w:r>
        <w:r w:rsidRPr="00270102">
          <w:rPr>
            <w:rStyle w:val="Hyperlink"/>
            <w:rFonts w:ascii="Arial" w:hAnsi="Arial"/>
            <w:noProof/>
          </w:rPr>
          <w:t xml:space="preserve"> 4</w:t>
        </w:r>
        <w:r w:rsidRPr="00270102">
          <w:rPr>
            <w:rStyle w:val="Hyperlink"/>
            <w:rFonts w:ascii="Arial" w:hAnsi="Arial"/>
            <w:noProof/>
          </w:rPr>
          <w:t>：查看决策分布与门控验证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B0FF00" w14:textId="5C751124" w:rsidR="00830DA8" w:rsidRDefault="00830DA8">
      <w:pPr>
        <w:pStyle w:val="TOC2"/>
        <w:tabs>
          <w:tab w:val="right" w:leader="dot" w:pos="9350"/>
        </w:tabs>
        <w:rPr>
          <w:noProof/>
        </w:rPr>
      </w:pPr>
      <w:hyperlink w:anchor="_Toc238125511" w:history="1">
        <w:r w:rsidRPr="00270102">
          <w:rPr>
            <w:rStyle w:val="Hyperlink"/>
            <w:rFonts w:ascii="Arial" w:hAnsi="Arial"/>
            <w:noProof/>
          </w:rPr>
          <w:t>六、实例</w:t>
        </w:r>
        <w:r w:rsidRPr="00270102">
          <w:rPr>
            <w:rStyle w:val="Hyperlink"/>
            <w:rFonts w:ascii="Arial" w:hAnsi="Arial"/>
            <w:noProof/>
          </w:rPr>
          <w:t xml:space="preserve"> 5</w:t>
        </w:r>
        <w:r w:rsidRPr="00270102">
          <w:rPr>
            <w:rStyle w:val="Hyperlink"/>
            <w:rFonts w:ascii="Arial" w:hAnsi="Arial"/>
            <w:noProof/>
          </w:rPr>
          <w:t>：解读</w:t>
        </w:r>
        <w:r w:rsidRPr="00270102">
          <w:rPr>
            <w:rStyle w:val="Hyperlink"/>
            <w:rFonts w:ascii="Arial" w:hAnsi="Arial"/>
            <w:noProof/>
          </w:rPr>
          <w:t xml:space="preserve"> Action </w:t>
        </w:r>
        <w:r w:rsidRPr="00270102">
          <w:rPr>
            <w:rStyle w:val="Hyperlink"/>
            <w:rFonts w:ascii="Arial" w:hAnsi="Arial"/>
            <w:noProof/>
          </w:rPr>
          <w:t>与风险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033871C" w14:textId="5EEE34D4" w:rsidR="00830DA8" w:rsidRDefault="00830DA8">
      <w:pPr>
        <w:pStyle w:val="TOC2"/>
        <w:tabs>
          <w:tab w:val="right" w:leader="dot" w:pos="9350"/>
        </w:tabs>
        <w:rPr>
          <w:noProof/>
        </w:rPr>
      </w:pPr>
      <w:hyperlink w:anchor="_Toc238125512" w:history="1">
        <w:r w:rsidRPr="00270102">
          <w:rPr>
            <w:rStyle w:val="Hyperlink"/>
            <w:rFonts w:ascii="Arial" w:hAnsi="Arial"/>
            <w:noProof/>
          </w:rPr>
          <w:t>七、实例</w:t>
        </w:r>
        <w:r w:rsidRPr="00270102">
          <w:rPr>
            <w:rStyle w:val="Hyperlink"/>
            <w:rFonts w:ascii="Arial" w:hAnsi="Arial"/>
            <w:noProof/>
          </w:rPr>
          <w:t xml:space="preserve"> 6</w:t>
        </w:r>
        <w:r w:rsidRPr="00270102">
          <w:rPr>
            <w:rStyle w:val="Hyperlink"/>
            <w:rFonts w:ascii="Arial" w:hAnsi="Arial"/>
            <w:noProof/>
          </w:rPr>
          <w:t>：运行测试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D2E40F" w14:textId="4DD6FF7C" w:rsidR="00830DA8" w:rsidRDefault="00830DA8">
      <w:pPr>
        <w:pStyle w:val="TOC2"/>
        <w:tabs>
          <w:tab w:val="right" w:leader="dot" w:pos="9350"/>
        </w:tabs>
        <w:rPr>
          <w:noProof/>
        </w:rPr>
      </w:pPr>
      <w:hyperlink w:anchor="_Toc238125513" w:history="1">
        <w:r w:rsidRPr="00270102">
          <w:rPr>
            <w:rStyle w:val="Hyperlink"/>
            <w:rFonts w:ascii="Arial" w:hAnsi="Arial"/>
            <w:noProof/>
          </w:rPr>
          <w:t>八、实例</w:t>
        </w:r>
        <w:r w:rsidRPr="00270102">
          <w:rPr>
            <w:rStyle w:val="Hyperlink"/>
            <w:rFonts w:ascii="Arial" w:hAnsi="Arial"/>
            <w:noProof/>
          </w:rPr>
          <w:t xml:space="preserve"> 7</w:t>
        </w:r>
        <w:r w:rsidRPr="00270102">
          <w:rPr>
            <w:rStyle w:val="Hyperlink"/>
            <w:rFonts w:ascii="Arial" w:hAnsi="Arial"/>
            <w:noProof/>
          </w:rPr>
          <w:t>：日常维护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83F7B4" w14:textId="3A9CF084" w:rsidR="00830DA8" w:rsidRDefault="00830DA8">
      <w:pPr>
        <w:pStyle w:val="TOC2"/>
        <w:tabs>
          <w:tab w:val="right" w:leader="dot" w:pos="9350"/>
        </w:tabs>
        <w:rPr>
          <w:noProof/>
        </w:rPr>
      </w:pPr>
      <w:hyperlink w:anchor="_Toc238125514" w:history="1">
        <w:r w:rsidRPr="00270102">
          <w:rPr>
            <w:rStyle w:val="Hyperlink"/>
            <w:rFonts w:ascii="Arial" w:hAnsi="Arial"/>
            <w:noProof/>
          </w:rPr>
          <w:t>九、参数汇总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C29DF7" w14:textId="3D910A3C" w:rsidR="00830DA8" w:rsidRDefault="00830DA8">
      <w:pPr>
        <w:pStyle w:val="TOC2"/>
        <w:tabs>
          <w:tab w:val="right" w:leader="dot" w:pos="9350"/>
        </w:tabs>
        <w:rPr>
          <w:noProof/>
        </w:rPr>
      </w:pPr>
      <w:hyperlink w:anchor="_Toc238125515" w:history="1">
        <w:r w:rsidRPr="00270102">
          <w:rPr>
            <w:rStyle w:val="Hyperlink"/>
            <w:rFonts w:ascii="Arial" w:hAnsi="Arial"/>
            <w:noProof/>
          </w:rPr>
          <w:t>十、常见问题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A96D4C" w14:textId="3E32E3F3" w:rsidR="00253F2F" w:rsidRDefault="00B01EB1">
      <w:pPr>
        <w:pStyle w:val="TOC21"/>
        <w:tabs>
          <w:tab w:val="right" w:leader="dot" w:pos="9360"/>
        </w:tabs>
      </w:pPr>
      <w:r>
        <w:fldChar w:fldCharType="end"/>
      </w:r>
    </w:p>
    <w:p w14:paraId="13D2B795" w14:textId="77777777" w:rsidR="00253F2F" w:rsidRDefault="00B01EB1">
      <w:r>
        <w:br w:type="page"/>
      </w:r>
    </w:p>
    <w:p w14:paraId="15D980BC" w14:textId="77777777" w:rsidR="00253F2F" w:rsidRDefault="00B01EB1">
      <w:pPr>
        <w:pStyle w:val="Heading1"/>
        <w:rPr>
          <w:lang w:eastAsia="zh-CN"/>
        </w:rPr>
      </w:pPr>
      <w:bookmarkStart w:id="0" w:name="_Toc238125505"/>
      <w:r>
        <w:rPr>
          <w:rFonts w:ascii="Arial" w:eastAsia="Microsoft YaHei" w:hAnsi="Arial" w:cs="Arial"/>
          <w:lang w:eastAsia="zh-CN"/>
        </w:rPr>
        <w:lastRenderedPageBreak/>
        <w:t xml:space="preserve">QCFP-MTF P5 </w:t>
      </w:r>
      <w:r>
        <w:rPr>
          <w:rFonts w:ascii="Arial" w:eastAsia="Microsoft YaHei" w:hAnsi="Arial" w:cs="Arial"/>
          <w:lang w:eastAsia="zh-CN"/>
        </w:rPr>
        <w:t>用户使用手册（含实例）</w:t>
      </w:r>
      <w:bookmarkEnd w:id="0"/>
    </w:p>
    <w:p w14:paraId="542C6936" w14:textId="77777777" w:rsidR="00253F2F" w:rsidRDefault="00B01EB1">
      <w:pPr>
        <w:ind w:left="567"/>
        <w:rPr>
          <w:lang w:eastAsia="zh-CN"/>
        </w:rPr>
      </w:pPr>
      <w:r>
        <w:rPr>
          <w:rFonts w:cs="Calibri"/>
          <w:i/>
          <w:lang w:eastAsia="zh-CN"/>
        </w:rPr>
        <w:t>适用版本：</w:t>
      </w:r>
      <w:r>
        <w:rPr>
          <w:rFonts w:cs="Calibri"/>
          <w:i/>
          <w:lang w:eastAsia="zh-CN"/>
        </w:rPr>
        <w:t xml:space="preserve">QCFP-MTF-2.1.1 / P5 DSS </w:t>
      </w:r>
      <w:r>
        <w:rPr>
          <w:rFonts w:cs="Calibri"/>
          <w:i/>
          <w:lang w:eastAsia="zh-CN"/>
        </w:rPr>
        <w:t>决策层</w:t>
      </w:r>
      <w:r>
        <w:rPr>
          <w:i/>
          <w:lang w:eastAsia="zh-CN"/>
        </w:rPr>
        <w:br/>
      </w:r>
      <w:r>
        <w:rPr>
          <w:rFonts w:cs="Calibri"/>
          <w:i/>
          <w:lang w:eastAsia="zh-CN"/>
        </w:rPr>
        <w:t>环境：</w:t>
      </w:r>
      <w:r>
        <w:rPr>
          <w:rFonts w:cs="Calibri"/>
          <w:i/>
          <w:lang w:eastAsia="zh-CN"/>
        </w:rPr>
        <w:t xml:space="preserve">Windows + </w:t>
      </w:r>
      <w:r>
        <w:rPr>
          <w:rFonts w:cs="Calibri"/>
          <w:i/>
          <w:lang w:eastAsia="zh-CN"/>
        </w:rPr>
        <w:t>项目虚拟环境</w:t>
      </w:r>
      <w:r>
        <w:rPr>
          <w:rFonts w:cs="Calibri"/>
          <w:i/>
          <w:lang w:eastAsia="zh-CN"/>
        </w:rPr>
        <w:t xml:space="preserve"> </w:t>
      </w:r>
      <w:r>
        <w:rPr>
          <w:rFonts w:ascii="Consolas" w:eastAsia="Consolas" w:hAnsi="Consolas" w:cs="Consolas"/>
          <w:i/>
          <w:color w:val="800000"/>
          <w:sz w:val="20"/>
          <w:lang w:eastAsia="zh-CN"/>
        </w:rPr>
        <w:t>.venv</w:t>
      </w:r>
      <w:r>
        <w:rPr>
          <w:rFonts w:cs="Calibri"/>
          <w:i/>
          <w:lang w:eastAsia="zh-CN"/>
        </w:rPr>
        <w:t>（</w:t>
      </w:r>
      <w:r>
        <w:rPr>
          <w:rFonts w:cs="Calibri"/>
          <w:i/>
          <w:lang w:eastAsia="zh-CN"/>
        </w:rPr>
        <w:t>Python 3.13</w:t>
      </w:r>
      <w:r>
        <w:rPr>
          <w:rFonts w:cs="Calibri"/>
          <w:i/>
          <w:lang w:eastAsia="zh-CN"/>
        </w:rPr>
        <w:t>）</w:t>
      </w:r>
      <w:r>
        <w:rPr>
          <w:i/>
          <w:lang w:eastAsia="zh-CN"/>
        </w:rPr>
        <w:br/>
      </w:r>
      <w:r>
        <w:rPr>
          <w:rFonts w:cs="Calibri"/>
          <w:i/>
          <w:lang w:eastAsia="zh-CN"/>
        </w:rPr>
        <w:t>所有命令默认在项目根目录执行</w:t>
      </w:r>
    </w:p>
    <w:p w14:paraId="46CD304E" w14:textId="77777777" w:rsidR="00253F2F" w:rsidRDefault="00B01EB1">
      <w:pPr>
        <w:pStyle w:val="Heading2"/>
        <w:rPr>
          <w:lang w:eastAsia="zh-CN"/>
        </w:rPr>
      </w:pPr>
      <w:bookmarkStart w:id="1" w:name="_Toc238125506"/>
      <w:r>
        <w:rPr>
          <w:rFonts w:ascii="Arial" w:eastAsia="Microsoft YaHei" w:hAnsi="Arial" w:cs="Arial"/>
          <w:lang w:eastAsia="zh-CN"/>
        </w:rPr>
        <w:t>一、环境准备</w:t>
      </w:r>
      <w:bookmarkEnd w:id="1"/>
    </w:p>
    <w:p w14:paraId="48C30B8F" w14:textId="77777777" w:rsidR="00253F2F" w:rsidRDefault="00B01EB1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cd C:\Users\Quansheng\Documents\projects\TA_Workflow</w:t>
      </w:r>
      <w:r>
        <w:rPr>
          <w:rFonts w:ascii="Consolas" w:eastAsia="Consolas" w:hAnsi="Consolas" w:cs="Consolas"/>
          <w:sz w:val="20"/>
        </w:rPr>
        <w:br/>
        <w:t>$env:PYTHONIOENCODING="utf-8"</w:t>
      </w:r>
      <w:r>
        <w:rPr>
          <w:rFonts w:ascii="Consolas" w:eastAsia="Consolas" w:hAnsi="Consolas" w:cs="Consolas"/>
          <w:sz w:val="20"/>
        </w:rPr>
        <w:br/>
        <w:t>$env:PYTHONUTF8="1"</w:t>
      </w:r>
      <w:r>
        <w:rPr>
          <w:rFonts w:ascii="Consolas" w:eastAsia="Consolas" w:hAnsi="Consolas" w:cs="Consolas"/>
          <w:sz w:val="20"/>
        </w:rPr>
        <w:br/>
      </w:r>
    </w:p>
    <w:p w14:paraId="7D9F4403" w14:textId="77777777" w:rsidR="00253F2F" w:rsidRDefault="00B01EB1">
      <w:pPr>
        <w:pStyle w:val="Heading2"/>
        <w:rPr>
          <w:lang w:eastAsia="zh-CN"/>
        </w:rPr>
      </w:pPr>
      <w:bookmarkStart w:id="2" w:name="_Toc238125507"/>
      <w:r>
        <w:rPr>
          <w:rFonts w:ascii="Arial" w:eastAsia="Microsoft YaHei" w:hAnsi="Arial" w:cs="Arial"/>
          <w:lang w:eastAsia="zh-CN"/>
        </w:rPr>
        <w:t>二、实例</w:t>
      </w:r>
      <w:r>
        <w:rPr>
          <w:rFonts w:ascii="Arial" w:eastAsia="Microsoft YaHei" w:hAnsi="Arial" w:cs="Arial"/>
          <w:lang w:eastAsia="zh-CN"/>
        </w:rPr>
        <w:t xml:space="preserve"> 1</w:t>
      </w:r>
      <w:r>
        <w:rPr>
          <w:rFonts w:ascii="Arial" w:eastAsia="Microsoft YaHei" w:hAnsi="Arial" w:cs="Arial"/>
          <w:lang w:eastAsia="zh-CN"/>
        </w:rPr>
        <w:t>：完整跑一遍（含</w:t>
      </w:r>
      <w:r>
        <w:rPr>
          <w:rFonts w:ascii="Arial" w:eastAsia="Microsoft YaHei" w:hAnsi="Arial" w:cs="Arial"/>
          <w:lang w:eastAsia="zh-CN"/>
        </w:rPr>
        <w:t xml:space="preserve"> P5 </w:t>
      </w:r>
      <w:r>
        <w:rPr>
          <w:rFonts w:ascii="Arial" w:eastAsia="Microsoft YaHei" w:hAnsi="Arial" w:cs="Arial"/>
          <w:lang w:eastAsia="zh-CN"/>
        </w:rPr>
        <w:t>决策引擎）</w:t>
      </w:r>
      <w:bookmarkEnd w:id="2"/>
    </w:p>
    <w:p w14:paraId="620129D7" w14:textId="77777777" w:rsidR="00253F2F" w:rsidRDefault="00B01EB1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.venv\Scripts\python.exe run_QCFP_MTF_workflow.py</w:t>
      </w:r>
      <w:r>
        <w:rPr>
          <w:rFonts w:ascii="Consolas" w:eastAsia="Consolas" w:hAnsi="Consolas" w:cs="Consolas"/>
          <w:sz w:val="20"/>
        </w:rPr>
        <w:br/>
      </w:r>
    </w:p>
    <w:p w14:paraId="61AEF598" w14:textId="77777777" w:rsidR="00253F2F" w:rsidRDefault="00B01EB1">
      <w:r>
        <w:rPr>
          <w:rFonts w:cs="Calibri"/>
        </w:rPr>
        <w:t xml:space="preserve">9 </w:t>
      </w:r>
      <w:r>
        <w:rPr>
          <w:rFonts w:cs="Calibri"/>
        </w:rPr>
        <w:t>步全</w:t>
      </w:r>
      <w:r>
        <w:rPr>
          <w:rFonts w:cs="Calibri"/>
        </w:rPr>
        <w:t xml:space="preserve"> ✅</w:t>
      </w:r>
      <w:r>
        <w:rPr>
          <w:rFonts w:cs="Calibri"/>
        </w:rPr>
        <w:t>：</w:t>
      </w:r>
      <w:r>
        <w:rPr>
          <w:rFonts w:cs="Calibri"/>
        </w:rPr>
        <w:t xml:space="preserve">init_db → audit → quality → structural → monthly → weekly → mtf_fusion → </w:t>
      </w:r>
      <w:r>
        <w:rPr>
          <w:rFonts w:cs="Calibri"/>
          <w:b/>
        </w:rPr>
        <w:t>decision_engine</w:t>
      </w:r>
      <w:r>
        <w:rPr>
          <w:rFonts w:cs="Calibri"/>
        </w:rPr>
        <w:t xml:space="preserve"> → validate</w:t>
      </w:r>
      <w:r>
        <w:rPr>
          <w:rFonts w:cs="Calibri"/>
        </w:rPr>
        <w:t>。</w:t>
      </w:r>
    </w:p>
    <w:p w14:paraId="1010B5EB" w14:textId="77777777" w:rsidR="00253F2F" w:rsidRDefault="00B01EB1">
      <w:pPr>
        <w:pStyle w:val="Heading2"/>
      </w:pPr>
      <w:bookmarkStart w:id="3" w:name="_Toc238125508"/>
      <w:r>
        <w:rPr>
          <w:rFonts w:ascii="Arial" w:eastAsia="Microsoft YaHei" w:hAnsi="Arial" w:cs="Arial"/>
        </w:rPr>
        <w:t>三、实例</w:t>
      </w:r>
      <w:r>
        <w:rPr>
          <w:rFonts w:ascii="Arial" w:eastAsia="Microsoft YaHei" w:hAnsi="Arial" w:cs="Arial"/>
        </w:rPr>
        <w:t xml:space="preserve"> 2</w:t>
      </w:r>
      <w:r>
        <w:rPr>
          <w:rFonts w:ascii="Arial" w:eastAsia="Microsoft YaHei" w:hAnsi="Arial" w:cs="Arial"/>
        </w:rPr>
        <w:t>：回写</w:t>
      </w:r>
      <w:r>
        <w:rPr>
          <w:rFonts w:ascii="Arial" w:eastAsia="Microsoft YaHei" w:hAnsi="Arial" w:cs="Arial"/>
        </w:rPr>
        <w:t xml:space="preserve"> Action / </w:t>
      </w:r>
      <w:r>
        <w:rPr>
          <w:rFonts w:ascii="Arial" w:eastAsia="Microsoft YaHei" w:hAnsi="Arial" w:cs="Arial"/>
        </w:rPr>
        <w:t>风险</w:t>
      </w:r>
      <w:bookmarkEnd w:id="3"/>
    </w:p>
    <w:p w14:paraId="6C1FA8D9" w14:textId="77777777" w:rsidR="00253F2F" w:rsidRDefault="00B01EB1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# 全量（9827 个决策点）</w:t>
      </w:r>
      <w:r>
        <w:rPr>
          <w:rFonts w:ascii="Consolas" w:eastAsia="Consolas" w:hAnsi="Consolas" w:cs="Consolas"/>
          <w:sz w:val="20"/>
        </w:rPr>
        <w:br/>
        <w:t>.venv\Scripts\python.exe Core\QCFP_MTF\scripts\decision_engine.py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只看一只股票</w:t>
      </w:r>
      <w:r>
        <w:rPr>
          <w:rFonts w:ascii="Consolas" w:eastAsia="Consolas" w:hAnsi="Consolas" w:cs="Consolas"/>
          <w:sz w:val="20"/>
        </w:rPr>
        <w:br/>
        <w:t>.venv\Scripts\python.exe Core\QCFP_MTF\scripts\decision_engine.py --stock 00700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预演不写库</w:t>
      </w:r>
      <w:r>
        <w:rPr>
          <w:rFonts w:ascii="Consolas" w:eastAsia="Consolas" w:hAnsi="Consolas" w:cs="Consolas"/>
          <w:sz w:val="20"/>
        </w:rPr>
        <w:br/>
        <w:t>.venv\Scripts\python.exe Core\QCFP_MTF\scripts\decision_engine.py --dry-run</w:t>
      </w:r>
      <w:r>
        <w:rPr>
          <w:rFonts w:ascii="Consolas" w:eastAsia="Consolas" w:hAnsi="Consolas" w:cs="Consolas"/>
          <w:sz w:val="20"/>
        </w:rPr>
        <w:br/>
      </w:r>
    </w:p>
    <w:p w14:paraId="159D7AAE" w14:textId="77777777" w:rsidR="00253F2F" w:rsidRDefault="00B01EB1">
      <w:pPr>
        <w:jc w:val="both"/>
      </w:pPr>
      <w:r>
        <w:rPr>
          <w:rFonts w:cs="Calibri"/>
        </w:rPr>
        <w:t>预期输出（全量）：</w:t>
      </w:r>
    </w:p>
    <w:p w14:paraId="557823C6" w14:textId="77777777" w:rsidR="00253F2F" w:rsidRDefault="00B01EB1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00700 2026-08-14: BEARISH_CONFIRMED → EXIT (risk=Extreme, score=20.0)</w:t>
      </w:r>
      <w:r>
        <w:rPr>
          <w:rFonts w:ascii="Consolas" w:eastAsia="Consolas" w:hAnsi="Consolas" w:cs="Consolas"/>
          <w:sz w:val="20"/>
        </w:rPr>
        <w:br/>
        <w:t>已回写 9827 行 action/risk 到 qcfp_mtf_decision</w:t>
      </w:r>
      <w:r>
        <w:rPr>
          <w:rFonts w:ascii="Consolas" w:eastAsia="Consolas" w:hAnsi="Consolas" w:cs="Consolas"/>
          <w:sz w:val="20"/>
        </w:rPr>
        <w:br/>
      </w:r>
    </w:p>
    <w:p w14:paraId="7D015677" w14:textId="77777777" w:rsidR="00253F2F" w:rsidRDefault="00B01EB1">
      <w:pPr>
        <w:pStyle w:val="Heading2"/>
      </w:pPr>
      <w:bookmarkStart w:id="4" w:name="_Toc238125509"/>
      <w:r>
        <w:rPr>
          <w:rFonts w:ascii="Arial" w:eastAsia="Microsoft YaHei" w:hAnsi="Arial" w:cs="Arial"/>
        </w:rPr>
        <w:lastRenderedPageBreak/>
        <w:t>四、实例</w:t>
      </w:r>
      <w:r>
        <w:rPr>
          <w:rFonts w:ascii="Arial" w:eastAsia="Microsoft YaHei" w:hAnsi="Arial" w:cs="Arial"/>
        </w:rPr>
        <w:t xml:space="preserve"> 3</w:t>
      </w:r>
      <w:r>
        <w:rPr>
          <w:rFonts w:ascii="Arial" w:eastAsia="Microsoft YaHei" w:hAnsi="Arial" w:cs="Arial"/>
        </w:rPr>
        <w:t>：生成个股</w:t>
      </w:r>
      <w:r>
        <w:rPr>
          <w:rFonts w:ascii="Arial" w:eastAsia="Microsoft YaHei" w:hAnsi="Arial" w:cs="Arial"/>
        </w:rPr>
        <w:t xml:space="preserve"> DSS </w:t>
      </w:r>
      <w:r>
        <w:rPr>
          <w:rFonts w:ascii="Arial" w:eastAsia="Microsoft YaHei" w:hAnsi="Arial" w:cs="Arial"/>
        </w:rPr>
        <w:t>报告</w:t>
      </w:r>
      <w:bookmarkEnd w:id="4"/>
    </w:p>
    <w:p w14:paraId="375F16E1" w14:textId="77777777" w:rsidR="00253F2F" w:rsidRDefault="00B01EB1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# 默认取该股最新决策日</w:t>
      </w:r>
      <w:r>
        <w:rPr>
          <w:rFonts w:ascii="Consolas" w:eastAsia="Consolas" w:hAnsi="Consolas" w:cs="Consolas"/>
          <w:sz w:val="20"/>
        </w:rPr>
        <w:br/>
        <w:t>.venv\Scripts\python.exe Core\QCFP_MTF\scripts\dss_report.py --stock 00700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指定决策日</w:t>
      </w:r>
      <w:r>
        <w:rPr>
          <w:rFonts w:ascii="Consolas" w:eastAsia="Consolas" w:hAnsi="Consolas" w:cs="Consolas"/>
          <w:sz w:val="20"/>
        </w:rPr>
        <w:br/>
        <w:t>.venv\Scripts\python.exe Core\QCFP_MTF\scripts\dss_report.py --stock 00700 --date 2026-08-14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产物</w:t>
      </w:r>
      <w:r>
        <w:rPr>
          <w:rFonts w:ascii="Consolas" w:eastAsia="Consolas" w:hAnsi="Consolas" w:cs="Consolas"/>
          <w:sz w:val="20"/>
        </w:rPr>
        <w:br/>
        <w:t>Get-ChildItem Report\QCFP_MTF\dss | Sort-Object LastWriteTime -Descending | Select-Object -First 4 Name</w:t>
      </w:r>
      <w:r>
        <w:rPr>
          <w:rFonts w:ascii="Consolas" w:eastAsia="Consolas" w:hAnsi="Consolas" w:cs="Consolas"/>
          <w:sz w:val="20"/>
        </w:rPr>
        <w:br/>
        <w:t>Invoke-Item Report\QCFP_MTF\dss\00700_2026-08-14.md</w:t>
      </w:r>
      <w:r>
        <w:rPr>
          <w:rFonts w:ascii="Consolas" w:eastAsia="Consolas" w:hAnsi="Consolas" w:cs="Consolas"/>
          <w:sz w:val="20"/>
        </w:rPr>
        <w:br/>
      </w:r>
    </w:p>
    <w:p w14:paraId="55FD951F" w14:textId="77777777" w:rsidR="00253F2F" w:rsidRDefault="00B01EB1">
      <w:pPr>
        <w:pStyle w:val="Heading2"/>
        <w:rPr>
          <w:lang w:eastAsia="zh-CN"/>
        </w:rPr>
      </w:pPr>
      <w:bookmarkStart w:id="5" w:name="_Toc238125510"/>
      <w:r>
        <w:rPr>
          <w:rFonts w:ascii="Arial" w:eastAsia="Microsoft YaHei" w:hAnsi="Arial" w:cs="Arial"/>
          <w:lang w:eastAsia="zh-CN"/>
        </w:rPr>
        <w:t>五、实例</w:t>
      </w:r>
      <w:r>
        <w:rPr>
          <w:rFonts w:ascii="Arial" w:eastAsia="Microsoft YaHei" w:hAnsi="Arial" w:cs="Arial"/>
          <w:lang w:eastAsia="zh-CN"/>
        </w:rPr>
        <w:t xml:space="preserve"> 4</w:t>
      </w:r>
      <w:r>
        <w:rPr>
          <w:rFonts w:ascii="Arial" w:eastAsia="Microsoft YaHei" w:hAnsi="Arial" w:cs="Arial"/>
          <w:lang w:eastAsia="zh-CN"/>
        </w:rPr>
        <w:t>：查看决策分布与门控验证</w:t>
      </w:r>
      <w:bookmarkEnd w:id="5"/>
    </w:p>
    <w:p w14:paraId="7C4EA8DD" w14:textId="77777777" w:rsidR="00253F2F" w:rsidRDefault="00B01EB1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# Action 分布</w:t>
      </w:r>
      <w:r>
        <w:rPr>
          <w:rFonts w:ascii="Consolas" w:eastAsia="Consolas" w:hAnsi="Consolas" w:cs="Consolas"/>
          <w:sz w:val="20"/>
        </w:rPr>
        <w:br/>
        <w:t>sqlite3 SQLiteDB\HK_Stock.db "SELECT action_signal, COUNT(*) FROM qcfp_mtf_decision GROUP BY 1 ORDER BY 2 DESC;"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风险分布</w:t>
      </w:r>
      <w:r>
        <w:rPr>
          <w:rFonts w:ascii="Consolas" w:eastAsia="Consolas" w:hAnsi="Consolas" w:cs="Consolas"/>
          <w:sz w:val="20"/>
        </w:rPr>
        <w:br/>
        <w:t>sqlite3 SQLiteDB\HK_Stock.db "SELECT risk_level, COUNT(*) FROM qcfp_mtf_decision GROUP BY 1 ORDER BY 2 DESC;"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门控验证（必须返回 0）</w:t>
      </w:r>
      <w:r>
        <w:rPr>
          <w:rFonts w:ascii="Consolas" w:eastAsia="Consolas" w:hAnsi="Consolas" w:cs="Consolas"/>
          <w:sz w:val="20"/>
        </w:rPr>
        <w:br/>
        <w:t>sqlite3 SQLiteDB\HK_Stock.db "SELECT COUNT(*) FROM qcfp_mtf_decision WHERE structural_regime IN ('STRUCTURAL_DECLINE','STRUCTURAL_DISTRIBUTION') AND action_signal IN ('BUY','ADD');"</w:t>
      </w:r>
      <w:r>
        <w:rPr>
          <w:rFonts w:ascii="Consolas" w:eastAsia="Consolas" w:hAnsi="Consolas" w:cs="Consolas"/>
          <w:sz w:val="20"/>
        </w:rPr>
        <w:br/>
        <w:t>sqlite3 SQLiteDB\HK_Stock.db "SELECT COUNT(*) FROM qcfp_mtf_decision WHERE structural_regime IN ('STRUCTURAL_BULLISH','STRUCTURAL_ACCUMULATION') AND action_signal='EXIT';"</w:t>
      </w:r>
      <w:r>
        <w:rPr>
          <w:rFonts w:ascii="Consolas" w:eastAsia="Consolas" w:hAnsi="Consolas" w:cs="Consolas"/>
          <w:sz w:val="20"/>
        </w:rPr>
        <w:br/>
      </w:r>
    </w:p>
    <w:p w14:paraId="70B127FC" w14:textId="77777777" w:rsidR="00253F2F" w:rsidRDefault="00B01EB1">
      <w:pPr>
        <w:pStyle w:val="Heading2"/>
      </w:pPr>
      <w:bookmarkStart w:id="6" w:name="_Toc238125511"/>
      <w:r>
        <w:rPr>
          <w:rFonts w:ascii="Arial" w:eastAsia="Microsoft YaHei" w:hAnsi="Arial" w:cs="Arial"/>
        </w:rPr>
        <w:t>六、实例</w:t>
      </w:r>
      <w:r>
        <w:rPr>
          <w:rFonts w:ascii="Arial" w:eastAsia="Microsoft YaHei" w:hAnsi="Arial" w:cs="Arial"/>
        </w:rPr>
        <w:t xml:space="preserve"> 5</w:t>
      </w:r>
      <w:r>
        <w:rPr>
          <w:rFonts w:ascii="Arial" w:eastAsia="Microsoft YaHei" w:hAnsi="Arial" w:cs="Arial"/>
        </w:rPr>
        <w:t>：解读</w:t>
      </w:r>
      <w:r>
        <w:rPr>
          <w:rFonts w:ascii="Arial" w:eastAsia="Microsoft YaHei" w:hAnsi="Arial" w:cs="Arial"/>
        </w:rPr>
        <w:t xml:space="preserve"> Action </w:t>
      </w:r>
      <w:r>
        <w:rPr>
          <w:rFonts w:ascii="Arial" w:eastAsia="Microsoft YaHei" w:hAnsi="Arial" w:cs="Arial"/>
        </w:rPr>
        <w:t>与风险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1560"/>
        <w:gridCol w:w="1560"/>
        <w:gridCol w:w="3120"/>
      </w:tblGrid>
      <w:tr w:rsidR="00253F2F" w14:paraId="23B49339" w14:textId="77777777">
        <w:trPr>
          <w:tblHeader/>
        </w:trPr>
        <w:tc>
          <w:tcPr>
            <w:tcW w:w="3120" w:type="dxa"/>
            <w:shd w:val="clear" w:color="auto" w:fill="2F5496"/>
          </w:tcPr>
          <w:p w14:paraId="5757D892" w14:textId="77777777" w:rsidR="00253F2F" w:rsidRDefault="00B01EB1">
            <w:r>
              <w:rPr>
                <w:rFonts w:cs="Calibri"/>
                <w:b/>
                <w:color w:val="FFFFFF"/>
                <w:sz w:val="19"/>
              </w:rPr>
              <w:t xml:space="preserve">MTF </w:t>
            </w:r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gridSpan w:val="2"/>
            <w:shd w:val="clear" w:color="auto" w:fill="2F5496"/>
          </w:tcPr>
          <w:p w14:paraId="601C33C7" w14:textId="77777777" w:rsidR="00253F2F" w:rsidRDefault="00B01EB1">
            <w:r>
              <w:rPr>
                <w:rFonts w:cs="Calibri"/>
                <w:b/>
                <w:color w:val="FFFFFF"/>
                <w:sz w:val="19"/>
              </w:rPr>
              <w:t>Action</w:t>
            </w:r>
          </w:p>
        </w:tc>
        <w:tc>
          <w:tcPr>
            <w:tcW w:w="3120" w:type="dxa"/>
            <w:shd w:val="clear" w:color="auto" w:fill="2F5496"/>
          </w:tcPr>
          <w:p w14:paraId="34FB31DC" w14:textId="77777777" w:rsidR="00253F2F" w:rsidRDefault="00B01EB1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</w:tr>
      <w:tr w:rsidR="00253F2F" w14:paraId="77C8D212" w14:textId="77777777">
        <w:tc>
          <w:tcPr>
            <w:tcW w:w="3120" w:type="dxa"/>
          </w:tcPr>
          <w:p w14:paraId="6180C46D" w14:textId="77777777" w:rsidR="00253F2F" w:rsidRDefault="00B01EB1">
            <w:r>
              <w:rPr>
                <w:rFonts w:cs="Calibri"/>
                <w:sz w:val="19"/>
              </w:rPr>
              <w:t>BULLISH_CONFIRMED</w:t>
            </w:r>
          </w:p>
        </w:tc>
        <w:tc>
          <w:tcPr>
            <w:tcW w:w="3120" w:type="dxa"/>
            <w:gridSpan w:val="2"/>
          </w:tcPr>
          <w:p w14:paraId="23FC77D2" w14:textId="77777777" w:rsidR="00253F2F" w:rsidRDefault="00B01EB1">
            <w:r>
              <w:rPr>
                <w:rFonts w:cs="Calibri"/>
                <w:sz w:val="19"/>
              </w:rPr>
              <w:t>BUY</w:t>
            </w:r>
          </w:p>
        </w:tc>
        <w:tc>
          <w:tcPr>
            <w:tcW w:w="3120" w:type="dxa"/>
          </w:tcPr>
          <w:p w14:paraId="278D6E2F" w14:textId="77777777" w:rsidR="00253F2F" w:rsidRDefault="00B01EB1">
            <w:r>
              <w:rPr>
                <w:rFonts w:cs="Calibri"/>
                <w:sz w:val="19"/>
              </w:rPr>
              <w:t>强共振，可建仓</w:t>
            </w:r>
          </w:p>
        </w:tc>
      </w:tr>
      <w:tr w:rsidR="00253F2F" w14:paraId="6F82C810" w14:textId="77777777">
        <w:tc>
          <w:tcPr>
            <w:tcW w:w="3120" w:type="dxa"/>
          </w:tcPr>
          <w:p w14:paraId="6E2FE3F0" w14:textId="77777777" w:rsidR="00253F2F" w:rsidRDefault="00B01EB1">
            <w:r>
              <w:rPr>
                <w:rFonts w:cs="Calibri"/>
                <w:sz w:val="19"/>
              </w:rPr>
              <w:t>BULLISH_STABLE</w:t>
            </w:r>
          </w:p>
        </w:tc>
        <w:tc>
          <w:tcPr>
            <w:tcW w:w="3120" w:type="dxa"/>
            <w:gridSpan w:val="2"/>
          </w:tcPr>
          <w:p w14:paraId="3E486181" w14:textId="77777777" w:rsidR="00253F2F" w:rsidRDefault="00B01EB1">
            <w:r>
              <w:rPr>
                <w:rFonts w:cs="Calibri"/>
                <w:sz w:val="19"/>
              </w:rPr>
              <w:t>HOLD</w:t>
            </w:r>
          </w:p>
        </w:tc>
        <w:tc>
          <w:tcPr>
            <w:tcW w:w="3120" w:type="dxa"/>
          </w:tcPr>
          <w:p w14:paraId="79D15A51" w14:textId="77777777" w:rsidR="00253F2F" w:rsidRDefault="00B01EB1">
            <w:r>
              <w:rPr>
                <w:rFonts w:cs="Calibri"/>
                <w:sz w:val="19"/>
              </w:rPr>
              <w:t>结构健康，持仓等待</w:t>
            </w:r>
          </w:p>
        </w:tc>
      </w:tr>
      <w:tr w:rsidR="00253F2F" w14:paraId="2FDF42A6" w14:textId="77777777">
        <w:tc>
          <w:tcPr>
            <w:tcW w:w="3120" w:type="dxa"/>
          </w:tcPr>
          <w:p w14:paraId="07420AB9" w14:textId="77777777" w:rsidR="00253F2F" w:rsidRDefault="00B01EB1">
            <w:r>
              <w:rPr>
                <w:rFonts w:cs="Calibri"/>
                <w:sz w:val="19"/>
              </w:rPr>
              <w:t>BULLISH_WARNING</w:t>
            </w:r>
          </w:p>
        </w:tc>
        <w:tc>
          <w:tcPr>
            <w:tcW w:w="3120" w:type="dxa"/>
            <w:gridSpan w:val="2"/>
          </w:tcPr>
          <w:p w14:paraId="0BA206E5" w14:textId="77777777" w:rsidR="00253F2F" w:rsidRDefault="00B01EB1">
            <w:r>
              <w:rPr>
                <w:rFonts w:cs="Calibri"/>
                <w:sz w:val="19"/>
              </w:rPr>
              <w:t>REDUCE</w:t>
            </w:r>
          </w:p>
        </w:tc>
        <w:tc>
          <w:tcPr>
            <w:tcW w:w="3120" w:type="dxa"/>
          </w:tcPr>
          <w:p w14:paraId="61EF2EB2" w14:textId="77777777" w:rsidR="00253F2F" w:rsidRDefault="00B01EB1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战术预警，减仓观察（禁清仓）</w:t>
            </w:r>
          </w:p>
        </w:tc>
      </w:tr>
      <w:tr w:rsidR="00253F2F" w14:paraId="0F119746" w14:textId="77777777">
        <w:tc>
          <w:tcPr>
            <w:tcW w:w="3120" w:type="dxa"/>
          </w:tcPr>
          <w:p w14:paraId="230CA7EF" w14:textId="77777777" w:rsidR="00253F2F" w:rsidRDefault="00B01EB1">
            <w:r>
              <w:rPr>
                <w:rFonts w:cs="Calibri"/>
                <w:sz w:val="19"/>
              </w:rPr>
              <w:t>BEARISH_RECOVERY_CANDIDATE</w:t>
            </w:r>
          </w:p>
        </w:tc>
        <w:tc>
          <w:tcPr>
            <w:tcW w:w="3120" w:type="dxa"/>
            <w:gridSpan w:val="2"/>
          </w:tcPr>
          <w:p w14:paraId="37933632" w14:textId="77777777" w:rsidR="00253F2F" w:rsidRDefault="00B01EB1">
            <w:r>
              <w:rPr>
                <w:rFonts w:cs="Calibri"/>
                <w:sz w:val="19"/>
              </w:rPr>
              <w:t>WAIT</w:t>
            </w:r>
          </w:p>
        </w:tc>
        <w:tc>
          <w:tcPr>
            <w:tcW w:w="3120" w:type="dxa"/>
          </w:tcPr>
          <w:p w14:paraId="2592E2C0" w14:textId="77777777" w:rsidR="00253F2F" w:rsidRDefault="00B01EB1">
            <w:r>
              <w:rPr>
                <w:rFonts w:cs="Calibri"/>
                <w:sz w:val="19"/>
              </w:rPr>
              <w:t>反弹候选，等待确认</w:t>
            </w:r>
          </w:p>
        </w:tc>
      </w:tr>
      <w:tr w:rsidR="00253F2F" w14:paraId="5A1744F9" w14:textId="77777777">
        <w:tc>
          <w:tcPr>
            <w:tcW w:w="3120" w:type="dxa"/>
          </w:tcPr>
          <w:p w14:paraId="30E522C3" w14:textId="77777777" w:rsidR="00253F2F" w:rsidRDefault="00B01EB1">
            <w:r>
              <w:rPr>
                <w:rFonts w:cs="Calibri"/>
                <w:sz w:val="19"/>
              </w:rPr>
              <w:t>BEARISH_CONFIRMED</w:t>
            </w:r>
          </w:p>
        </w:tc>
        <w:tc>
          <w:tcPr>
            <w:tcW w:w="3120" w:type="dxa"/>
            <w:gridSpan w:val="2"/>
          </w:tcPr>
          <w:p w14:paraId="61734D82" w14:textId="77777777" w:rsidR="00253F2F" w:rsidRDefault="00B01EB1">
            <w:r>
              <w:rPr>
                <w:rFonts w:cs="Calibri"/>
                <w:sz w:val="19"/>
              </w:rPr>
              <w:t>EXIT</w:t>
            </w:r>
          </w:p>
        </w:tc>
        <w:tc>
          <w:tcPr>
            <w:tcW w:w="3120" w:type="dxa"/>
          </w:tcPr>
          <w:p w14:paraId="1F7156AF" w14:textId="77777777" w:rsidR="00253F2F" w:rsidRDefault="00B01EB1">
            <w:r>
              <w:rPr>
                <w:rFonts w:cs="Calibri"/>
                <w:sz w:val="19"/>
              </w:rPr>
              <w:t>多周期退潮，回避</w:t>
            </w:r>
          </w:p>
        </w:tc>
      </w:tr>
      <w:tr w:rsidR="00253F2F" w14:paraId="1513C4FD" w14:textId="77777777">
        <w:tc>
          <w:tcPr>
            <w:tcW w:w="3120" w:type="dxa"/>
          </w:tcPr>
          <w:p w14:paraId="49BDF6A6" w14:textId="77777777" w:rsidR="00253F2F" w:rsidRDefault="00B01EB1">
            <w:r>
              <w:rPr>
                <w:rFonts w:cs="Calibri"/>
                <w:sz w:val="19"/>
              </w:rPr>
              <w:t>DATA_INSUFFICIENT</w:t>
            </w:r>
          </w:p>
        </w:tc>
        <w:tc>
          <w:tcPr>
            <w:tcW w:w="3120" w:type="dxa"/>
            <w:gridSpan w:val="2"/>
          </w:tcPr>
          <w:p w14:paraId="17AC1141" w14:textId="77777777" w:rsidR="00253F2F" w:rsidRDefault="00B01EB1">
            <w:r>
              <w:rPr>
                <w:rFonts w:cs="Calibri"/>
                <w:sz w:val="19"/>
              </w:rPr>
              <w:t>WAIT</w:t>
            </w:r>
          </w:p>
        </w:tc>
        <w:tc>
          <w:tcPr>
            <w:tcW w:w="3120" w:type="dxa"/>
          </w:tcPr>
          <w:p w14:paraId="3F1EA103" w14:textId="77777777" w:rsidR="00253F2F" w:rsidRDefault="00B01EB1">
            <w:r>
              <w:rPr>
                <w:rFonts w:cs="Calibri"/>
                <w:sz w:val="19"/>
              </w:rPr>
              <w:t>数据不足，无信号</w:t>
            </w:r>
          </w:p>
        </w:tc>
      </w:tr>
      <w:tr w:rsidR="00253F2F" w14:paraId="72CF6FDD" w14:textId="77777777">
        <w:trPr>
          <w:tblHeader/>
        </w:trPr>
        <w:tc>
          <w:tcPr>
            <w:tcW w:w="4680" w:type="dxa"/>
            <w:gridSpan w:val="2"/>
            <w:shd w:val="clear" w:color="auto" w:fill="2F5496"/>
          </w:tcPr>
          <w:p w14:paraId="3278C9AB" w14:textId="77777777" w:rsidR="00253F2F" w:rsidRDefault="00B01EB1">
            <w:r>
              <w:rPr>
                <w:rFonts w:cs="Calibri"/>
                <w:b/>
                <w:color w:val="FFFFFF"/>
                <w:sz w:val="19"/>
              </w:rPr>
              <w:t>风险等级</w:t>
            </w:r>
          </w:p>
        </w:tc>
        <w:tc>
          <w:tcPr>
            <w:tcW w:w="4680" w:type="dxa"/>
            <w:gridSpan w:val="2"/>
            <w:shd w:val="clear" w:color="auto" w:fill="2F5496"/>
          </w:tcPr>
          <w:p w14:paraId="5EDD81F5" w14:textId="77777777" w:rsidR="00253F2F" w:rsidRDefault="00B01EB1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253F2F" w14:paraId="2422762B" w14:textId="77777777">
        <w:tc>
          <w:tcPr>
            <w:tcW w:w="4680" w:type="dxa"/>
            <w:gridSpan w:val="2"/>
          </w:tcPr>
          <w:p w14:paraId="1B0365A7" w14:textId="77777777" w:rsidR="00253F2F" w:rsidRDefault="00B01EB1">
            <w:r>
              <w:rPr>
                <w:rFonts w:cs="Calibri"/>
                <w:sz w:val="19"/>
              </w:rPr>
              <w:lastRenderedPageBreak/>
              <w:t>Low</w:t>
            </w:r>
          </w:p>
        </w:tc>
        <w:tc>
          <w:tcPr>
            <w:tcW w:w="4680" w:type="dxa"/>
            <w:gridSpan w:val="2"/>
          </w:tcPr>
          <w:p w14:paraId="6C5F6E97" w14:textId="77777777" w:rsidR="00253F2F" w:rsidRDefault="00B01EB1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结构健康</w:t>
            </w:r>
            <w:r>
              <w:rPr>
                <w:rFonts w:cs="Calibri"/>
                <w:sz w:val="19"/>
                <w:lang w:eastAsia="zh-CN"/>
              </w:rPr>
              <w:t xml:space="preserve"> + </w:t>
            </w:r>
            <w:r>
              <w:rPr>
                <w:rFonts w:cs="Calibri"/>
                <w:sz w:val="19"/>
                <w:lang w:eastAsia="zh-CN"/>
              </w:rPr>
              <w:t>无背离</w:t>
            </w:r>
            <w:r>
              <w:rPr>
                <w:rFonts w:cs="Calibri"/>
                <w:sz w:val="19"/>
                <w:lang w:eastAsia="zh-CN"/>
              </w:rPr>
              <w:t xml:space="preserve"> + </w:t>
            </w:r>
            <w:r>
              <w:rPr>
                <w:rFonts w:cs="Calibri"/>
                <w:sz w:val="19"/>
                <w:lang w:eastAsia="zh-CN"/>
              </w:rPr>
              <w:t>市场偏多</w:t>
            </w:r>
          </w:p>
        </w:tc>
      </w:tr>
      <w:tr w:rsidR="00253F2F" w14:paraId="1E5D5DE2" w14:textId="77777777">
        <w:tc>
          <w:tcPr>
            <w:tcW w:w="4680" w:type="dxa"/>
            <w:gridSpan w:val="2"/>
          </w:tcPr>
          <w:p w14:paraId="591C04E5" w14:textId="77777777" w:rsidR="00253F2F" w:rsidRDefault="00B01EB1">
            <w:r>
              <w:rPr>
                <w:rFonts w:cs="Calibri"/>
                <w:sz w:val="19"/>
              </w:rPr>
              <w:t>Medium</w:t>
            </w:r>
          </w:p>
        </w:tc>
        <w:tc>
          <w:tcPr>
            <w:tcW w:w="4680" w:type="dxa"/>
            <w:gridSpan w:val="2"/>
          </w:tcPr>
          <w:p w14:paraId="22F4A4A7" w14:textId="77777777" w:rsidR="00253F2F" w:rsidRDefault="00B01EB1">
            <w:r>
              <w:rPr>
                <w:rFonts w:cs="Calibri"/>
                <w:sz w:val="19"/>
              </w:rPr>
              <w:t>轻度预警（如</w:t>
            </w:r>
            <w:r>
              <w:rPr>
                <w:rFonts w:cs="Calibri"/>
                <w:sz w:val="19"/>
              </w:rPr>
              <w:t xml:space="preserve"> BULLISH_WARNING + </w:t>
            </w:r>
            <w:r>
              <w:rPr>
                <w:rFonts w:cs="Calibri"/>
                <w:sz w:val="19"/>
              </w:rPr>
              <w:t>数据质量</w:t>
            </w:r>
            <w:r>
              <w:rPr>
                <w:rFonts w:cs="Calibri"/>
                <w:sz w:val="19"/>
              </w:rPr>
              <w:t xml:space="preserve"> C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253F2F" w14:paraId="2C2574FB" w14:textId="77777777">
        <w:tc>
          <w:tcPr>
            <w:tcW w:w="4680" w:type="dxa"/>
            <w:gridSpan w:val="2"/>
          </w:tcPr>
          <w:p w14:paraId="7EE757F4" w14:textId="77777777" w:rsidR="00253F2F" w:rsidRDefault="00B01EB1">
            <w:r>
              <w:rPr>
                <w:rFonts w:cs="Calibri"/>
                <w:sz w:val="19"/>
              </w:rPr>
              <w:t>High</w:t>
            </w:r>
          </w:p>
        </w:tc>
        <w:tc>
          <w:tcPr>
            <w:tcW w:w="4680" w:type="dxa"/>
            <w:gridSpan w:val="2"/>
          </w:tcPr>
          <w:p w14:paraId="0C2615F8" w14:textId="77777777" w:rsidR="00253F2F" w:rsidRDefault="00B01EB1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结构走弱或市场风险偏好低</w:t>
            </w:r>
          </w:p>
        </w:tc>
      </w:tr>
      <w:tr w:rsidR="00253F2F" w14:paraId="01F8AA80" w14:textId="77777777">
        <w:tc>
          <w:tcPr>
            <w:tcW w:w="4680" w:type="dxa"/>
            <w:gridSpan w:val="2"/>
          </w:tcPr>
          <w:p w14:paraId="34058944" w14:textId="77777777" w:rsidR="00253F2F" w:rsidRDefault="00B01EB1">
            <w:r>
              <w:rPr>
                <w:rFonts w:cs="Calibri"/>
                <w:sz w:val="19"/>
              </w:rPr>
              <w:t>Extreme</w:t>
            </w:r>
          </w:p>
        </w:tc>
        <w:tc>
          <w:tcPr>
            <w:tcW w:w="4680" w:type="dxa"/>
            <w:gridSpan w:val="2"/>
          </w:tcPr>
          <w:p w14:paraId="536FC580" w14:textId="77777777" w:rsidR="00253F2F" w:rsidRDefault="00B01EB1">
            <w:r>
              <w:rPr>
                <w:rFonts w:cs="Calibri"/>
                <w:sz w:val="19"/>
              </w:rPr>
              <w:t>空头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背离</w:t>
            </w:r>
            <w:r>
              <w:rPr>
                <w:rFonts w:cs="Calibri"/>
                <w:sz w:val="19"/>
              </w:rPr>
              <w:t xml:space="preserve"> + risk_off </w:t>
            </w:r>
            <w:r>
              <w:rPr>
                <w:rFonts w:cs="Calibri"/>
                <w:sz w:val="19"/>
              </w:rPr>
              <w:t>叠加，或数据不足</w:t>
            </w:r>
          </w:p>
        </w:tc>
      </w:tr>
    </w:tbl>
    <w:p w14:paraId="3BB1B2AA" w14:textId="77777777" w:rsidR="00253F2F" w:rsidRDefault="00B01EB1">
      <w:pPr>
        <w:pStyle w:val="Heading2"/>
      </w:pPr>
      <w:bookmarkStart w:id="7" w:name="_Toc238125512"/>
      <w:r>
        <w:rPr>
          <w:rFonts w:ascii="Arial" w:eastAsia="Microsoft YaHei" w:hAnsi="Arial" w:cs="Arial"/>
        </w:rPr>
        <w:t>七、实例</w:t>
      </w:r>
      <w:r>
        <w:rPr>
          <w:rFonts w:ascii="Arial" w:eastAsia="Microsoft YaHei" w:hAnsi="Arial" w:cs="Arial"/>
        </w:rPr>
        <w:t xml:space="preserve"> 6</w:t>
      </w:r>
      <w:r>
        <w:rPr>
          <w:rFonts w:ascii="Arial" w:eastAsia="Microsoft YaHei" w:hAnsi="Arial" w:cs="Arial"/>
        </w:rPr>
        <w:t>：运行测试</w:t>
      </w:r>
      <w:bookmarkEnd w:id="7"/>
    </w:p>
    <w:p w14:paraId="2B1FE626" w14:textId="77777777" w:rsidR="00253F2F" w:rsidRDefault="00B01EB1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# 全量 133 项</w:t>
      </w:r>
      <w:r>
        <w:rPr>
          <w:rFonts w:ascii="Consolas" w:eastAsia="Consolas" w:hAnsi="Consolas" w:cs="Consolas"/>
          <w:sz w:val="20"/>
        </w:rPr>
        <w:br/>
        <w:t>.venv\Scripts\python.exe Core\QCFP_MTF\tests\run_all_tests.py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P5 专项</w:t>
      </w:r>
      <w:r>
        <w:rPr>
          <w:rFonts w:ascii="Consolas" w:eastAsia="Consolas" w:hAnsi="Consolas" w:cs="Consolas"/>
          <w:sz w:val="20"/>
        </w:rPr>
        <w:br/>
        <w:t>.venv\Scripts\python.exe Core\QCFP_MTF\tests\test_decision\test_action_generator.py</w:t>
      </w:r>
      <w:r>
        <w:rPr>
          <w:rFonts w:ascii="Consolas" w:eastAsia="Consolas" w:hAnsi="Consolas" w:cs="Consolas"/>
          <w:sz w:val="20"/>
        </w:rPr>
        <w:br/>
        <w:t>.venv\Scripts\python.exe Core\QCFP_MTF\tests\test_decision\test_dss_output.py</w:t>
      </w:r>
      <w:r>
        <w:rPr>
          <w:rFonts w:ascii="Consolas" w:eastAsia="Consolas" w:hAnsi="Consolas" w:cs="Consolas"/>
          <w:sz w:val="20"/>
        </w:rPr>
        <w:br/>
      </w:r>
    </w:p>
    <w:p w14:paraId="01CD07BD" w14:textId="77777777" w:rsidR="00253F2F" w:rsidRDefault="00B01EB1">
      <w:pPr>
        <w:pStyle w:val="Heading2"/>
      </w:pPr>
      <w:bookmarkStart w:id="8" w:name="_Toc238125513"/>
      <w:r>
        <w:rPr>
          <w:rFonts w:ascii="Arial" w:eastAsia="Microsoft YaHei" w:hAnsi="Arial" w:cs="Arial"/>
        </w:rPr>
        <w:t>八、实例</w:t>
      </w:r>
      <w:r>
        <w:rPr>
          <w:rFonts w:ascii="Arial" w:eastAsia="Microsoft YaHei" w:hAnsi="Arial" w:cs="Arial"/>
        </w:rPr>
        <w:t xml:space="preserve"> 7</w:t>
      </w:r>
      <w:r>
        <w:rPr>
          <w:rFonts w:ascii="Arial" w:eastAsia="Microsoft YaHei" w:hAnsi="Arial" w:cs="Arial"/>
        </w:rPr>
        <w:t>：日常维护</w:t>
      </w:r>
      <w:bookmarkEnd w:id="8"/>
    </w:p>
    <w:p w14:paraId="31AE9F86" w14:textId="1FABCB35" w:rsidR="00253F2F" w:rsidRDefault="00B01EB1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# 表结构变更后重生成字典</w:t>
      </w:r>
      <w:r>
        <w:rPr>
          <w:rFonts w:ascii="Consolas" w:eastAsia="Consolas" w:hAnsi="Consolas" w:cs="Consolas"/>
          <w:sz w:val="20"/>
        </w:rPr>
        <w:br/>
        <w:t>.venv\Scripts\python.exe Code_utl\Generate_qcfp_Dictionaries.py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清理 WAL</w:t>
      </w:r>
      <w:r>
        <w:rPr>
          <w:rFonts w:ascii="Consolas" w:eastAsia="Consolas" w:hAnsi="Consolas" w:cs="Consolas"/>
          <w:sz w:val="20"/>
        </w:rPr>
        <w:br/>
        <w:t>sqlite3 SQLiteDB\HK_Stock.db "PRAGMA wal_checkpoint(TRUNCATE);"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引擎日志</w:t>
      </w:r>
      <w:r>
        <w:rPr>
          <w:rFonts w:ascii="Consolas" w:eastAsia="Consolas" w:hAnsi="Consolas" w:cs="Consolas"/>
          <w:sz w:val="20"/>
        </w:rPr>
        <w:br/>
        <w:t>Get-Content Log\decision_engine.py.log -Tail 30</w:t>
      </w:r>
      <w:r w:rsidR="00B10D44">
        <w:rPr>
          <w:rFonts w:ascii="Consolas" w:eastAsia="SimSun" w:hAnsi="Consolas" w:cs="Consolas" w:hint="eastAsia"/>
          <w:sz w:val="20"/>
          <w:lang w:eastAsia="zh-CN"/>
        </w:rPr>
        <w:t xml:space="preserve"> -encoding utf8</w:t>
      </w:r>
      <w:r>
        <w:rPr>
          <w:rFonts w:ascii="Consolas" w:eastAsia="Consolas" w:hAnsi="Consolas" w:cs="Consolas"/>
          <w:sz w:val="20"/>
        </w:rPr>
        <w:br/>
      </w:r>
    </w:p>
    <w:p w14:paraId="132AA490" w14:textId="77777777" w:rsidR="00253F2F" w:rsidRDefault="00B01EB1">
      <w:pPr>
        <w:pStyle w:val="Heading2"/>
      </w:pPr>
      <w:bookmarkStart w:id="9" w:name="_Toc238125514"/>
      <w:r>
        <w:rPr>
          <w:rFonts w:ascii="Arial" w:eastAsia="Microsoft YaHei" w:hAnsi="Arial" w:cs="Arial"/>
        </w:rPr>
        <w:t>九、参数汇总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53F2F" w14:paraId="588E62D7" w14:textId="77777777">
        <w:trPr>
          <w:tblHeader/>
        </w:trPr>
        <w:tc>
          <w:tcPr>
            <w:tcW w:w="3120" w:type="dxa"/>
            <w:shd w:val="clear" w:color="auto" w:fill="2F5496"/>
          </w:tcPr>
          <w:p w14:paraId="65F7DA5D" w14:textId="77777777" w:rsidR="00253F2F" w:rsidRDefault="00B01EB1">
            <w:r>
              <w:rPr>
                <w:rFonts w:cs="Calibri"/>
                <w:b/>
                <w:color w:val="FFFFFF"/>
                <w:sz w:val="19"/>
              </w:rPr>
              <w:t>参数</w:t>
            </w:r>
          </w:p>
        </w:tc>
        <w:tc>
          <w:tcPr>
            <w:tcW w:w="3120" w:type="dxa"/>
            <w:shd w:val="clear" w:color="auto" w:fill="2F5496"/>
          </w:tcPr>
          <w:p w14:paraId="70810882" w14:textId="77777777" w:rsidR="00253F2F" w:rsidRDefault="00B01EB1">
            <w:r>
              <w:rPr>
                <w:rFonts w:cs="Calibri"/>
                <w:b/>
                <w:color w:val="FFFFFF"/>
                <w:sz w:val="19"/>
              </w:rPr>
              <w:t>入口</w:t>
            </w:r>
          </w:p>
        </w:tc>
        <w:tc>
          <w:tcPr>
            <w:tcW w:w="3120" w:type="dxa"/>
            <w:shd w:val="clear" w:color="auto" w:fill="2F5496"/>
          </w:tcPr>
          <w:p w14:paraId="2130648E" w14:textId="77777777" w:rsidR="00253F2F" w:rsidRDefault="00B01EB1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253F2F" w14:paraId="6E30642C" w14:textId="77777777">
        <w:tc>
          <w:tcPr>
            <w:tcW w:w="3120" w:type="dxa"/>
          </w:tcPr>
          <w:p w14:paraId="6972C857" w14:textId="77777777" w:rsidR="00253F2F" w:rsidRDefault="00B01EB1">
            <w:r>
              <w:rPr>
                <w:rFonts w:ascii="Consolas" w:eastAsia="Consolas" w:hAnsi="Consolas" w:cs="Consolas"/>
                <w:color w:val="800000"/>
                <w:sz w:val="20"/>
              </w:rPr>
              <w:t>--stock 00700</w:t>
            </w:r>
          </w:p>
        </w:tc>
        <w:tc>
          <w:tcPr>
            <w:tcW w:w="3120" w:type="dxa"/>
          </w:tcPr>
          <w:p w14:paraId="737CA392" w14:textId="77777777" w:rsidR="00253F2F" w:rsidRDefault="00B01EB1">
            <w:r>
              <w:rPr>
                <w:rFonts w:cs="Calibri"/>
                <w:sz w:val="19"/>
              </w:rPr>
              <w:t>决策引擎</w:t>
            </w:r>
            <w:r>
              <w:rPr>
                <w:rFonts w:cs="Calibri"/>
                <w:sz w:val="19"/>
              </w:rPr>
              <w:t xml:space="preserve"> / dss_report</w:t>
            </w:r>
          </w:p>
        </w:tc>
        <w:tc>
          <w:tcPr>
            <w:tcW w:w="3120" w:type="dxa"/>
          </w:tcPr>
          <w:p w14:paraId="0F9BFC72" w14:textId="77777777" w:rsidR="00253F2F" w:rsidRDefault="00B01EB1">
            <w:r>
              <w:rPr>
                <w:rFonts w:cs="Calibri"/>
                <w:sz w:val="19"/>
              </w:rPr>
              <w:t>只处理指定股票</w:t>
            </w:r>
          </w:p>
        </w:tc>
      </w:tr>
      <w:tr w:rsidR="00253F2F" w14:paraId="1B29CBE6" w14:textId="77777777">
        <w:tc>
          <w:tcPr>
            <w:tcW w:w="3120" w:type="dxa"/>
          </w:tcPr>
          <w:p w14:paraId="517FE61E" w14:textId="77777777" w:rsidR="00253F2F" w:rsidRDefault="00B01EB1">
            <w:r>
              <w:rPr>
                <w:rFonts w:ascii="Consolas" w:eastAsia="Consolas" w:hAnsi="Consolas" w:cs="Consolas"/>
                <w:color w:val="800000"/>
                <w:sz w:val="20"/>
              </w:rPr>
              <w:t>--date 2026-08-14</w:t>
            </w:r>
          </w:p>
        </w:tc>
        <w:tc>
          <w:tcPr>
            <w:tcW w:w="3120" w:type="dxa"/>
          </w:tcPr>
          <w:p w14:paraId="32ABE9BC" w14:textId="77777777" w:rsidR="00253F2F" w:rsidRDefault="00B01EB1">
            <w:r>
              <w:rPr>
                <w:rFonts w:cs="Calibri"/>
                <w:sz w:val="19"/>
              </w:rPr>
              <w:t>dss_report</w:t>
            </w:r>
          </w:p>
        </w:tc>
        <w:tc>
          <w:tcPr>
            <w:tcW w:w="3120" w:type="dxa"/>
          </w:tcPr>
          <w:p w14:paraId="0832AD2A" w14:textId="77777777" w:rsidR="00253F2F" w:rsidRDefault="00B01EB1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指定决策日（默认最新）</w:t>
            </w:r>
          </w:p>
        </w:tc>
      </w:tr>
      <w:tr w:rsidR="00253F2F" w14:paraId="018526E3" w14:textId="77777777">
        <w:tc>
          <w:tcPr>
            <w:tcW w:w="3120" w:type="dxa"/>
          </w:tcPr>
          <w:p w14:paraId="2D7FED67" w14:textId="77777777" w:rsidR="00253F2F" w:rsidRDefault="00B01EB1">
            <w:r>
              <w:rPr>
                <w:rFonts w:ascii="Consolas" w:eastAsia="Consolas" w:hAnsi="Consolas" w:cs="Consolas"/>
                <w:color w:val="800000"/>
                <w:sz w:val="20"/>
              </w:rPr>
              <w:t>--dry-run</w:t>
            </w:r>
          </w:p>
        </w:tc>
        <w:tc>
          <w:tcPr>
            <w:tcW w:w="3120" w:type="dxa"/>
          </w:tcPr>
          <w:p w14:paraId="1FC360C3" w14:textId="77777777" w:rsidR="00253F2F" w:rsidRDefault="00B01EB1">
            <w:r>
              <w:rPr>
                <w:rFonts w:cs="Calibri"/>
                <w:sz w:val="19"/>
              </w:rPr>
              <w:t>决策引擎</w:t>
            </w:r>
          </w:p>
        </w:tc>
        <w:tc>
          <w:tcPr>
            <w:tcW w:w="3120" w:type="dxa"/>
          </w:tcPr>
          <w:p w14:paraId="2563D23D" w14:textId="77777777" w:rsidR="00253F2F" w:rsidRDefault="00B01EB1">
            <w:r>
              <w:rPr>
                <w:rFonts w:cs="Calibri"/>
                <w:sz w:val="19"/>
              </w:rPr>
              <w:t>不写库，仅打印结果</w:t>
            </w:r>
          </w:p>
        </w:tc>
      </w:tr>
    </w:tbl>
    <w:p w14:paraId="6C3172D5" w14:textId="77777777" w:rsidR="00253F2F" w:rsidRDefault="00B01EB1">
      <w:pPr>
        <w:pStyle w:val="Heading2"/>
      </w:pPr>
      <w:bookmarkStart w:id="10" w:name="_Toc238125515"/>
      <w:r>
        <w:rPr>
          <w:rFonts w:ascii="Arial" w:eastAsia="Microsoft YaHei" w:hAnsi="Arial" w:cs="Arial"/>
        </w:rPr>
        <w:t>十、常见问题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53F2F" w14:paraId="0E25C98F" w14:textId="77777777">
        <w:trPr>
          <w:tblHeader/>
        </w:trPr>
        <w:tc>
          <w:tcPr>
            <w:tcW w:w="4680" w:type="dxa"/>
            <w:shd w:val="clear" w:color="auto" w:fill="2F5496"/>
          </w:tcPr>
          <w:p w14:paraId="400F4134" w14:textId="77777777" w:rsidR="00253F2F" w:rsidRDefault="00B01EB1">
            <w:r>
              <w:rPr>
                <w:rFonts w:cs="Calibri"/>
                <w:b/>
                <w:color w:val="FFFFFF"/>
                <w:sz w:val="19"/>
              </w:rPr>
              <w:t>现象</w:t>
            </w:r>
          </w:p>
        </w:tc>
        <w:tc>
          <w:tcPr>
            <w:tcW w:w="4680" w:type="dxa"/>
            <w:shd w:val="clear" w:color="auto" w:fill="2F5496"/>
          </w:tcPr>
          <w:p w14:paraId="24453598" w14:textId="77777777" w:rsidR="00253F2F" w:rsidRDefault="00B01EB1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253F2F" w14:paraId="0568EB98" w14:textId="77777777">
        <w:tc>
          <w:tcPr>
            <w:tcW w:w="4680" w:type="dxa"/>
          </w:tcPr>
          <w:p w14:paraId="5AB23569" w14:textId="77777777" w:rsidR="00253F2F" w:rsidRDefault="00B01EB1">
            <w:r>
              <w:rPr>
                <w:rFonts w:cs="Calibri"/>
                <w:sz w:val="19"/>
              </w:rPr>
              <w:t xml:space="preserve">00700 </w:t>
            </w:r>
            <w:r>
              <w:rPr>
                <w:rFonts w:cs="Calibri"/>
                <w:sz w:val="19"/>
              </w:rPr>
              <w:t>建议</w:t>
            </w:r>
            <w:r>
              <w:rPr>
                <w:rFonts w:cs="Calibri"/>
                <w:sz w:val="19"/>
              </w:rPr>
              <w:t xml:space="preserve"> EXIT </w:t>
            </w:r>
            <w:r>
              <w:rPr>
                <w:rFonts w:cs="Calibri"/>
                <w:sz w:val="19"/>
              </w:rPr>
              <w:t>是否合理</w:t>
            </w:r>
          </w:p>
        </w:tc>
        <w:tc>
          <w:tcPr>
            <w:tcW w:w="4680" w:type="dxa"/>
          </w:tcPr>
          <w:p w14:paraId="01B7DB69" w14:textId="77777777" w:rsidR="00253F2F" w:rsidRDefault="00B01EB1">
            <w:r>
              <w:rPr>
                <w:rFonts w:cs="Calibri"/>
                <w:sz w:val="19"/>
              </w:rPr>
              <w:t>结构</w:t>
            </w:r>
            <w:r>
              <w:rPr>
                <w:rFonts w:cs="Calibri"/>
                <w:sz w:val="19"/>
              </w:rPr>
              <w:t xml:space="preserve"> DECLINE + </w:t>
            </w:r>
            <w:r>
              <w:rPr>
                <w:rFonts w:cs="Calibri"/>
                <w:sz w:val="19"/>
              </w:rPr>
              <w:t>周线</w:t>
            </w:r>
            <w:r>
              <w:rPr>
                <w:rFonts w:cs="Calibri"/>
                <w:sz w:val="19"/>
              </w:rPr>
              <w:t xml:space="preserve"> Consolidation → </w:t>
            </w:r>
            <w:r>
              <w:rPr>
                <w:rFonts w:cs="Calibri"/>
                <w:sz w:val="19"/>
              </w:rPr>
              <w:t>空头族默认</w:t>
            </w:r>
            <w:r>
              <w:rPr>
                <w:rFonts w:cs="Calibri"/>
                <w:sz w:val="19"/>
              </w:rPr>
              <w:t xml:space="preserve"> BEARISH_CONFIRMED</w:t>
            </w:r>
            <w:r>
              <w:rPr>
                <w:rFonts w:cs="Calibri"/>
                <w:sz w:val="19"/>
              </w:rPr>
              <w:t>，符合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结构定生死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规则</w:t>
            </w:r>
          </w:p>
        </w:tc>
      </w:tr>
      <w:tr w:rsidR="00253F2F" w14:paraId="06EDF587" w14:textId="77777777">
        <w:tc>
          <w:tcPr>
            <w:tcW w:w="4680" w:type="dxa"/>
          </w:tcPr>
          <w:p w14:paraId="2522CC49" w14:textId="77777777" w:rsidR="00253F2F" w:rsidRDefault="00B01EB1">
            <w:r>
              <w:rPr>
                <w:rFonts w:cs="Calibri"/>
                <w:sz w:val="19"/>
              </w:rPr>
              <w:lastRenderedPageBreak/>
              <w:t xml:space="preserve">EXIT </w:t>
            </w:r>
            <w:r>
              <w:rPr>
                <w:rFonts w:cs="Calibri"/>
                <w:sz w:val="19"/>
              </w:rPr>
              <w:t>占比高（</w:t>
            </w:r>
            <w:r>
              <w:rPr>
                <w:rFonts w:cs="Calibri"/>
                <w:sz w:val="19"/>
              </w:rPr>
              <w:t>34%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4680" w:type="dxa"/>
          </w:tcPr>
          <w:p w14:paraId="4303E17B" w14:textId="77777777" w:rsidR="00253F2F" w:rsidRDefault="00B01EB1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当前市场</w:t>
            </w:r>
            <w:r>
              <w:rPr>
                <w:rFonts w:cs="Calibri"/>
                <w:sz w:val="19"/>
                <w:lang w:eastAsia="zh-CN"/>
              </w:rPr>
              <w:t xml:space="preserve"> risk_off </w:t>
            </w:r>
            <w:r>
              <w:rPr>
                <w:rFonts w:cs="Calibri"/>
                <w:sz w:val="19"/>
                <w:lang w:eastAsia="zh-CN"/>
              </w:rPr>
              <w:t>环境</w:t>
            </w:r>
            <w:r>
              <w:rPr>
                <w:rFonts w:cs="Calibri"/>
                <w:sz w:val="19"/>
                <w:lang w:eastAsia="zh-CN"/>
              </w:rPr>
              <w:t xml:space="preserve"> + </w:t>
            </w:r>
            <w:r>
              <w:rPr>
                <w:rFonts w:cs="Calibri"/>
                <w:sz w:val="19"/>
                <w:lang w:eastAsia="zh-CN"/>
              </w:rPr>
              <w:t>空头结构股票多；可通过</w:t>
            </w:r>
            <w:r>
              <w:rPr>
                <w:rFonts w:cs="Calibri"/>
                <w:sz w:val="19"/>
                <w:lang w:eastAsia="zh-CN"/>
              </w:rPr>
              <w:t xml:space="preserve"> P6 </w:t>
            </w:r>
            <w:r>
              <w:rPr>
                <w:rFonts w:cs="Calibri"/>
                <w:sz w:val="19"/>
                <w:lang w:eastAsia="zh-CN"/>
              </w:rPr>
              <w:t>回测验证阈值</w:t>
            </w:r>
          </w:p>
        </w:tc>
      </w:tr>
      <w:tr w:rsidR="00253F2F" w14:paraId="0B4DEF0F" w14:textId="77777777">
        <w:tc>
          <w:tcPr>
            <w:tcW w:w="4680" w:type="dxa"/>
          </w:tcPr>
          <w:p w14:paraId="71F102EC" w14:textId="77777777" w:rsidR="00253F2F" w:rsidRDefault="00B01EB1">
            <w:r>
              <w:rPr>
                <w:rFonts w:cs="Calibri"/>
                <w:sz w:val="19"/>
              </w:rPr>
              <w:t>修改</w:t>
            </w:r>
            <w:r>
              <w:rPr>
                <w:rFonts w:cs="Calibri"/>
                <w:sz w:val="19"/>
              </w:rPr>
              <w:t xml:space="preserve"> Action </w:t>
            </w:r>
            <w:r>
              <w:rPr>
                <w:rFonts w:cs="Calibri"/>
                <w:sz w:val="19"/>
              </w:rPr>
              <w:t>映射</w:t>
            </w:r>
          </w:p>
        </w:tc>
        <w:tc>
          <w:tcPr>
            <w:tcW w:w="4680" w:type="dxa"/>
          </w:tcPr>
          <w:p w14:paraId="460A117E" w14:textId="77777777" w:rsidR="00253F2F" w:rsidRDefault="00B01EB1">
            <w:r>
              <w:rPr>
                <w:rFonts w:cs="Calibri"/>
                <w:sz w:val="19"/>
              </w:rPr>
              <w:t>在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Config/qcfp_settings.yaml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的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decision.action_mapping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调整</w:t>
            </w:r>
          </w:p>
        </w:tc>
      </w:tr>
      <w:tr w:rsidR="00253F2F" w14:paraId="1D77601B" w14:textId="77777777">
        <w:tc>
          <w:tcPr>
            <w:tcW w:w="4680" w:type="dxa"/>
          </w:tcPr>
          <w:p w14:paraId="47D8D596" w14:textId="77777777" w:rsidR="00253F2F" w:rsidRDefault="00B01EB1">
            <w:r>
              <w:rPr>
                <w:rFonts w:cs="Calibri"/>
                <w:sz w:val="19"/>
              </w:rPr>
              <w:t xml:space="preserve">risk </w:t>
            </w:r>
            <w:r>
              <w:rPr>
                <w:rFonts w:cs="Calibri"/>
                <w:sz w:val="19"/>
              </w:rPr>
              <w:t>分布偏极端</w:t>
            </w:r>
          </w:p>
        </w:tc>
        <w:tc>
          <w:tcPr>
            <w:tcW w:w="4680" w:type="dxa"/>
          </w:tcPr>
          <w:p w14:paraId="6486ABBD" w14:textId="77777777" w:rsidR="00253F2F" w:rsidRDefault="00B01EB1">
            <w:r>
              <w:rPr>
                <w:rFonts w:cs="Calibri"/>
                <w:sz w:val="19"/>
              </w:rPr>
              <w:t xml:space="preserve">Extreme </w:t>
            </w:r>
            <w:r>
              <w:rPr>
                <w:rFonts w:cs="Calibri"/>
                <w:sz w:val="19"/>
              </w:rPr>
              <w:t>由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空头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背离</w:t>
            </w:r>
            <w:r>
              <w:rPr>
                <w:rFonts w:cs="Calibri"/>
                <w:sz w:val="19"/>
              </w:rPr>
              <w:t xml:space="preserve">+risk_off </w:t>
            </w:r>
            <w:r>
              <w:rPr>
                <w:rFonts w:cs="Calibri"/>
                <w:sz w:val="19"/>
              </w:rPr>
              <w:t>叠加导致，属保守设计</w:t>
            </w:r>
          </w:p>
        </w:tc>
      </w:tr>
      <w:tr w:rsidR="00253F2F" w14:paraId="61F7DCDC" w14:textId="77777777">
        <w:tc>
          <w:tcPr>
            <w:tcW w:w="4680" w:type="dxa"/>
          </w:tcPr>
          <w:p w14:paraId="07AEBB9C" w14:textId="77777777" w:rsidR="00253F2F" w:rsidRDefault="00B01EB1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决策引擎重跑分布不变</w:t>
            </w:r>
          </w:p>
        </w:tc>
        <w:tc>
          <w:tcPr>
            <w:tcW w:w="4680" w:type="dxa"/>
          </w:tcPr>
          <w:p w14:paraId="5560144E" w14:textId="77777777" w:rsidR="00253F2F" w:rsidRDefault="00B01EB1">
            <w:r>
              <w:rPr>
                <w:rFonts w:cs="Calibri"/>
                <w:sz w:val="19"/>
              </w:rPr>
              <w:t>幂等：同输入同输出（</w:t>
            </w:r>
            <w:r>
              <w:rPr>
                <w:rFonts w:cs="Calibri"/>
                <w:sz w:val="19"/>
              </w:rPr>
              <w:t xml:space="preserve">State-First </w:t>
            </w:r>
            <w:r>
              <w:rPr>
                <w:rFonts w:cs="Calibri"/>
                <w:sz w:val="19"/>
              </w:rPr>
              <w:t>确定性）</w:t>
            </w:r>
          </w:p>
        </w:tc>
      </w:tr>
    </w:tbl>
    <w:p w14:paraId="7CE0CCAB" w14:textId="77777777" w:rsidR="00B01EB1" w:rsidRDefault="00B01EB1"/>
    <w:sectPr w:rsidR="00B01EB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69C25" w14:textId="77777777" w:rsidR="00EC0305" w:rsidRDefault="00EC0305" w:rsidP="00830DA8">
      <w:pPr>
        <w:spacing w:after="0" w:line="240" w:lineRule="auto"/>
      </w:pPr>
      <w:r>
        <w:separator/>
      </w:r>
    </w:p>
  </w:endnote>
  <w:endnote w:type="continuationSeparator" w:id="0">
    <w:p w14:paraId="03438798" w14:textId="77777777" w:rsidR="00EC0305" w:rsidRDefault="00EC0305" w:rsidP="00830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4E097" w14:textId="77777777" w:rsidR="00EC0305" w:rsidRDefault="00EC0305" w:rsidP="00830DA8">
      <w:pPr>
        <w:spacing w:after="0" w:line="240" w:lineRule="auto"/>
      </w:pPr>
      <w:r>
        <w:separator/>
      </w:r>
    </w:p>
  </w:footnote>
  <w:footnote w:type="continuationSeparator" w:id="0">
    <w:p w14:paraId="0A6844A2" w14:textId="77777777" w:rsidR="00EC0305" w:rsidRDefault="00EC0305" w:rsidP="00830D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5948541">
    <w:abstractNumId w:val="8"/>
  </w:num>
  <w:num w:numId="2" w16cid:durableId="1455370410">
    <w:abstractNumId w:val="6"/>
  </w:num>
  <w:num w:numId="3" w16cid:durableId="2103447692">
    <w:abstractNumId w:val="5"/>
  </w:num>
  <w:num w:numId="4" w16cid:durableId="2142259986">
    <w:abstractNumId w:val="4"/>
  </w:num>
  <w:num w:numId="5" w16cid:durableId="820392708">
    <w:abstractNumId w:val="7"/>
  </w:num>
  <w:num w:numId="6" w16cid:durableId="1363168075">
    <w:abstractNumId w:val="3"/>
  </w:num>
  <w:num w:numId="7" w16cid:durableId="2038849234">
    <w:abstractNumId w:val="2"/>
  </w:num>
  <w:num w:numId="8" w16cid:durableId="258569414">
    <w:abstractNumId w:val="1"/>
  </w:num>
  <w:num w:numId="9" w16cid:durableId="1123036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3F2F"/>
    <w:rsid w:val="0029639D"/>
    <w:rsid w:val="00326F90"/>
    <w:rsid w:val="005F31CF"/>
    <w:rsid w:val="007A27D5"/>
    <w:rsid w:val="00830DA8"/>
    <w:rsid w:val="00AA1D8D"/>
    <w:rsid w:val="00B01EB1"/>
    <w:rsid w:val="00B10D44"/>
    <w:rsid w:val="00B47730"/>
    <w:rsid w:val="00CB0664"/>
    <w:rsid w:val="00D61213"/>
    <w:rsid w:val="00EC03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37DA4"/>
  <w14:defaultImageDpi w14:val="300"/>
  <w15:docId w15:val="{62E59702-EB45-4F89-91C6-316B5C33E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830DA8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830DA8"/>
    <w:pPr>
      <w:spacing w:after="100"/>
      <w:ind w:left="21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830DA8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30DA8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30DA8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30DA8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30DA8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30DA8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30DA8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30DA8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4</cp:revision>
  <dcterms:created xsi:type="dcterms:W3CDTF">2013-12-23T23:15:00Z</dcterms:created>
  <dcterms:modified xsi:type="dcterms:W3CDTF">2026-08-20T08:46:00Z</dcterms:modified>
  <cp:category/>
</cp:coreProperties>
</file>