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5288" w14:textId="77777777" w:rsidR="00634D5D" w:rsidRDefault="000C206C">
      <w:pPr>
        <w:jc w:val="center"/>
      </w:pPr>
      <w:r>
        <w:rPr>
          <w:rFonts w:ascii="Microsoft YaHei" w:hAnsi="Microsoft YaHei"/>
          <w:b/>
          <w:sz w:val="56"/>
        </w:rPr>
        <w:t>QCFP-MTF_P6_</w:t>
      </w:r>
      <w:r>
        <w:rPr>
          <w:rFonts w:ascii="Microsoft YaHei" w:hAnsi="Microsoft YaHei"/>
          <w:b/>
          <w:sz w:val="56"/>
        </w:rPr>
        <w:t>测试清单</w:t>
      </w:r>
    </w:p>
    <w:p w14:paraId="07C1FBF5" w14:textId="77777777" w:rsidR="00634D5D" w:rsidRDefault="000C206C">
      <w:r>
        <w:br w:type="page"/>
      </w:r>
    </w:p>
    <w:p w14:paraId="37EBA399" w14:textId="77777777" w:rsidR="00634D5D" w:rsidRPr="00B86CCC" w:rsidRDefault="000C206C" w:rsidP="00B86CCC">
      <w:pPr>
        <w:pStyle w:val="TOCHeading"/>
        <w:jc w:val="center"/>
        <w:rPr>
          <w:rFonts w:ascii="Microsoft YaHei" w:hAnsi="Microsoft YaHei"/>
          <w:sz w:val="36"/>
        </w:rPr>
      </w:pPr>
      <w:r w:rsidRPr="00B86CCC">
        <w:rPr>
          <w:rFonts w:ascii="Microsoft YaHei" w:hAnsi="Microsoft YaHei" w:cs="Microsoft YaHei"/>
          <w:sz w:val="36"/>
        </w:rPr>
        <w:lastRenderedPageBreak/>
        <w:t>目录</w:t>
      </w:r>
    </w:p>
    <w:p w14:paraId="37571B68" w14:textId="0B3C9318" w:rsidR="00B86CCC" w:rsidRDefault="000C206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541" w:history="1">
        <w:r w:rsidR="00B86CCC" w:rsidRPr="00ED58D4">
          <w:rPr>
            <w:rStyle w:val="Hyperlink"/>
            <w:rFonts w:ascii="Arial" w:hAnsi="Arial"/>
            <w:noProof/>
          </w:rPr>
          <w:t xml:space="preserve">QCFP-MTF P6 </w:t>
        </w:r>
        <w:r w:rsidR="00B86CCC" w:rsidRPr="00ED58D4">
          <w:rPr>
            <w:rStyle w:val="Hyperlink"/>
            <w:rFonts w:ascii="Arial" w:hAnsi="Arial"/>
            <w:noProof/>
          </w:rPr>
          <w:t>测试清单</w:t>
        </w:r>
        <w:r w:rsidR="00B86CCC">
          <w:rPr>
            <w:noProof/>
            <w:webHidden/>
          </w:rPr>
          <w:tab/>
        </w:r>
        <w:r w:rsidR="00B86CCC">
          <w:rPr>
            <w:noProof/>
            <w:webHidden/>
          </w:rPr>
          <w:fldChar w:fldCharType="begin"/>
        </w:r>
        <w:r w:rsidR="00B86CCC">
          <w:rPr>
            <w:noProof/>
            <w:webHidden/>
          </w:rPr>
          <w:instrText xml:space="preserve"> PAGEREF _Toc238125541 \h </w:instrText>
        </w:r>
        <w:r w:rsidR="00B86CCC">
          <w:rPr>
            <w:noProof/>
            <w:webHidden/>
          </w:rPr>
        </w:r>
        <w:r w:rsidR="00B86CCC">
          <w:rPr>
            <w:noProof/>
            <w:webHidden/>
          </w:rPr>
          <w:fldChar w:fldCharType="separate"/>
        </w:r>
        <w:r w:rsidR="00B86CCC">
          <w:rPr>
            <w:noProof/>
            <w:webHidden/>
          </w:rPr>
          <w:t>3</w:t>
        </w:r>
        <w:r w:rsidR="00B86CCC">
          <w:rPr>
            <w:noProof/>
            <w:webHidden/>
          </w:rPr>
          <w:fldChar w:fldCharType="end"/>
        </w:r>
      </w:hyperlink>
    </w:p>
    <w:p w14:paraId="23C32C7D" w14:textId="15697F4D" w:rsidR="00B86CCC" w:rsidRDefault="00B86CCC">
      <w:pPr>
        <w:pStyle w:val="TOC2"/>
        <w:tabs>
          <w:tab w:val="right" w:leader="dot" w:pos="9350"/>
        </w:tabs>
        <w:rPr>
          <w:noProof/>
        </w:rPr>
      </w:pPr>
      <w:hyperlink w:anchor="_Toc238125542" w:history="1">
        <w:r w:rsidRPr="00ED58D4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8E8ABC" w14:textId="0215D07C" w:rsidR="00B86CCC" w:rsidRDefault="00B86CCC">
      <w:pPr>
        <w:pStyle w:val="TOC2"/>
        <w:tabs>
          <w:tab w:val="right" w:leader="dot" w:pos="9350"/>
        </w:tabs>
        <w:rPr>
          <w:noProof/>
        </w:rPr>
      </w:pPr>
      <w:hyperlink w:anchor="_Toc238125543" w:history="1">
        <w:r w:rsidRPr="00ED58D4">
          <w:rPr>
            <w:rStyle w:val="Hyperlink"/>
            <w:rFonts w:ascii="Arial" w:hAnsi="Arial"/>
            <w:noProof/>
          </w:rPr>
          <w:t xml:space="preserve">A. </w:t>
        </w:r>
        <w:r w:rsidRPr="00ED58D4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6D012D" w14:textId="07712346" w:rsidR="00B86CCC" w:rsidRDefault="00B86CCC">
      <w:pPr>
        <w:pStyle w:val="TOC2"/>
        <w:tabs>
          <w:tab w:val="right" w:leader="dot" w:pos="9350"/>
        </w:tabs>
        <w:rPr>
          <w:noProof/>
        </w:rPr>
      </w:pPr>
      <w:hyperlink w:anchor="_Toc238125544" w:history="1">
        <w:r w:rsidRPr="00ED58D4">
          <w:rPr>
            <w:rStyle w:val="Hyperlink"/>
            <w:rFonts w:ascii="Arial" w:hAnsi="Arial"/>
            <w:noProof/>
          </w:rPr>
          <w:t xml:space="preserve">B. </w:t>
        </w:r>
        <w:r w:rsidRPr="00ED58D4">
          <w:rPr>
            <w:rStyle w:val="Hyperlink"/>
            <w:rFonts w:ascii="Arial" w:hAnsi="Arial"/>
            <w:noProof/>
          </w:rPr>
          <w:t>回测模块单测（合成数据）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D2DBA4" w14:textId="5D81B6CF" w:rsidR="00B86CCC" w:rsidRDefault="00B86CCC">
      <w:pPr>
        <w:pStyle w:val="TOC2"/>
        <w:tabs>
          <w:tab w:val="right" w:leader="dot" w:pos="9350"/>
        </w:tabs>
        <w:rPr>
          <w:noProof/>
        </w:rPr>
      </w:pPr>
      <w:hyperlink w:anchor="_Toc238125545" w:history="1">
        <w:r w:rsidRPr="00ED58D4">
          <w:rPr>
            <w:rStyle w:val="Hyperlink"/>
            <w:rFonts w:ascii="Arial" w:hAnsi="Arial"/>
            <w:noProof/>
          </w:rPr>
          <w:t xml:space="preserve">C. </w:t>
        </w:r>
        <w:r w:rsidRPr="00ED58D4">
          <w:rPr>
            <w:rStyle w:val="Hyperlink"/>
            <w:rFonts w:ascii="Arial" w:hAnsi="Arial"/>
            <w:noProof/>
          </w:rPr>
          <w:t>数据表验证（</w:t>
        </w:r>
        <w:r w:rsidRPr="00ED58D4">
          <w:rPr>
            <w:rStyle w:val="Hyperlink"/>
            <w:rFonts w:ascii="Arial" w:hAnsi="Arial"/>
            <w:noProof/>
          </w:rPr>
          <w:t>qcfp_backtest_results</w:t>
        </w:r>
        <w:r w:rsidRPr="00ED58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40D036" w14:textId="762010DC" w:rsidR="00B86CCC" w:rsidRDefault="00B86CCC">
      <w:pPr>
        <w:pStyle w:val="TOC2"/>
        <w:tabs>
          <w:tab w:val="right" w:leader="dot" w:pos="9350"/>
        </w:tabs>
        <w:rPr>
          <w:noProof/>
        </w:rPr>
      </w:pPr>
      <w:hyperlink w:anchor="_Toc238125546" w:history="1">
        <w:r w:rsidRPr="00ED58D4">
          <w:rPr>
            <w:rStyle w:val="Hyperlink"/>
            <w:rFonts w:ascii="Arial" w:hAnsi="Arial"/>
            <w:noProof/>
          </w:rPr>
          <w:t xml:space="preserve">D. </w:t>
        </w:r>
        <w:r w:rsidRPr="00ED58D4">
          <w:rPr>
            <w:rStyle w:val="Hyperlink"/>
            <w:rFonts w:ascii="Arial" w:hAnsi="Arial"/>
            <w:noProof/>
          </w:rPr>
          <w:t>回测运行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8072D8" w14:textId="2968DBC0" w:rsidR="00B86CCC" w:rsidRDefault="00B86CCC">
      <w:pPr>
        <w:pStyle w:val="TOC2"/>
        <w:tabs>
          <w:tab w:val="right" w:leader="dot" w:pos="9350"/>
        </w:tabs>
        <w:rPr>
          <w:noProof/>
        </w:rPr>
      </w:pPr>
      <w:hyperlink w:anchor="_Toc238125547" w:history="1">
        <w:r w:rsidRPr="00ED58D4">
          <w:rPr>
            <w:rStyle w:val="Hyperlink"/>
            <w:rFonts w:ascii="Arial" w:hAnsi="Arial"/>
            <w:noProof/>
          </w:rPr>
          <w:t xml:space="preserve">E. </w:t>
        </w:r>
        <w:r w:rsidRPr="00ED58D4">
          <w:rPr>
            <w:rStyle w:val="Hyperlink"/>
            <w:rFonts w:ascii="Arial" w:hAnsi="Arial"/>
            <w:noProof/>
          </w:rPr>
          <w:t>校准运行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C2B065" w14:textId="74D17736" w:rsidR="00B86CCC" w:rsidRDefault="00B86CCC">
      <w:pPr>
        <w:pStyle w:val="TOC2"/>
        <w:tabs>
          <w:tab w:val="right" w:leader="dot" w:pos="9350"/>
        </w:tabs>
        <w:rPr>
          <w:noProof/>
        </w:rPr>
      </w:pPr>
      <w:hyperlink w:anchor="_Toc238125548" w:history="1">
        <w:r w:rsidRPr="00ED58D4">
          <w:rPr>
            <w:rStyle w:val="Hyperlink"/>
            <w:rFonts w:ascii="Arial" w:hAnsi="Arial"/>
            <w:noProof/>
          </w:rPr>
          <w:t xml:space="preserve">F. </w:t>
        </w:r>
        <w:r w:rsidRPr="00ED58D4">
          <w:rPr>
            <w:rStyle w:val="Hyperlink"/>
            <w:rFonts w:ascii="Arial" w:hAnsi="Arial"/>
            <w:noProof/>
          </w:rPr>
          <w:t>结果合理性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F5EA0E" w14:textId="383B035A" w:rsidR="00B86CCC" w:rsidRDefault="00B86CCC">
      <w:pPr>
        <w:pStyle w:val="TOC2"/>
        <w:tabs>
          <w:tab w:val="right" w:leader="dot" w:pos="9350"/>
        </w:tabs>
        <w:rPr>
          <w:noProof/>
        </w:rPr>
      </w:pPr>
      <w:hyperlink w:anchor="_Toc238125549" w:history="1">
        <w:r w:rsidRPr="00ED58D4">
          <w:rPr>
            <w:rStyle w:val="Hyperlink"/>
            <w:rFonts w:ascii="Arial" w:hAnsi="Arial"/>
            <w:noProof/>
          </w:rPr>
          <w:t xml:space="preserve">G. </w:t>
        </w:r>
        <w:r w:rsidRPr="00ED58D4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211359" w14:textId="4FB2A192" w:rsidR="00B86CCC" w:rsidRDefault="00B86CCC">
      <w:pPr>
        <w:pStyle w:val="TOC2"/>
        <w:tabs>
          <w:tab w:val="right" w:leader="dot" w:pos="9350"/>
        </w:tabs>
        <w:rPr>
          <w:noProof/>
        </w:rPr>
      </w:pPr>
      <w:hyperlink w:anchor="_Toc238125550" w:history="1">
        <w:r w:rsidRPr="00ED58D4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DBAC58" w14:textId="3AF00544" w:rsidR="00634D5D" w:rsidRDefault="000C206C">
      <w:pPr>
        <w:pStyle w:val="TOC21"/>
        <w:tabs>
          <w:tab w:val="right" w:leader="dot" w:pos="9360"/>
        </w:tabs>
      </w:pPr>
      <w:r>
        <w:fldChar w:fldCharType="end"/>
      </w:r>
    </w:p>
    <w:p w14:paraId="296F9CAA" w14:textId="77777777" w:rsidR="00634D5D" w:rsidRDefault="000C206C">
      <w:r>
        <w:br w:type="page"/>
      </w:r>
    </w:p>
    <w:p w14:paraId="39D9E06D" w14:textId="77777777" w:rsidR="00634D5D" w:rsidRDefault="000C206C">
      <w:pPr>
        <w:pStyle w:val="Heading1"/>
      </w:pPr>
      <w:bookmarkStart w:id="0" w:name="_Toc238125541"/>
      <w:r>
        <w:rPr>
          <w:rFonts w:ascii="Arial" w:eastAsia="Microsoft YaHei" w:hAnsi="Arial" w:cs="Arial"/>
        </w:rPr>
        <w:lastRenderedPageBreak/>
        <w:t xml:space="preserve">QCFP-MTF P6 </w:t>
      </w:r>
      <w:r>
        <w:rPr>
          <w:rFonts w:ascii="Arial" w:eastAsia="Microsoft YaHei" w:hAnsi="Arial" w:cs="Arial"/>
        </w:rPr>
        <w:t>测试清单</w:t>
      </w:r>
      <w:bookmarkEnd w:id="0"/>
    </w:p>
    <w:p w14:paraId="7683980D" w14:textId="77777777" w:rsidR="00634D5D" w:rsidRDefault="000C206C">
      <w:pPr>
        <w:ind w:left="567"/>
      </w:pPr>
      <w:r>
        <w:rPr>
          <w:rFonts w:cs="Calibri"/>
          <w:i/>
        </w:rPr>
        <w:t>适用范围：回测与校准系统（</w:t>
      </w:r>
      <w:r>
        <w:rPr>
          <w:rFonts w:cs="Calibri"/>
          <w:i/>
        </w:rPr>
        <w:t xml:space="preserve">Look-ahead / </w:t>
      </w:r>
      <w:r>
        <w:rPr>
          <w:rFonts w:cs="Calibri"/>
          <w:i/>
        </w:rPr>
        <w:t>时间线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引擎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绩效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分层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校准）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P6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2026-08-20 </w:t>
      </w:r>
      <w:r>
        <w:rPr>
          <w:rFonts w:cs="Calibri"/>
          <w:i/>
        </w:rPr>
        <w:t>实测基线（当前全部通过）</w:t>
      </w:r>
    </w:p>
    <w:p w14:paraId="316D1E7D" w14:textId="77777777" w:rsidR="00634D5D" w:rsidRDefault="000C206C">
      <w:pPr>
        <w:pStyle w:val="Heading2"/>
      </w:pPr>
      <w:bookmarkStart w:id="1" w:name="_Toc238125542"/>
      <w:r>
        <w:rPr>
          <w:rFonts w:ascii="Arial" w:eastAsia="Microsoft YaHei" w:hAnsi="Arial" w:cs="Arial"/>
        </w:rPr>
        <w:t>运行环境</w:t>
      </w:r>
      <w:bookmarkEnd w:id="1"/>
    </w:p>
    <w:p w14:paraId="42376D50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63696FFA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5EF9A275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29DA5E23" w14:textId="77777777" w:rsidR="00634D5D" w:rsidRDefault="00634D5D">
      <w:pPr>
        <w:pBdr>
          <w:bottom w:val="single" w:sz="6" w:space="1" w:color="auto"/>
        </w:pBdr>
      </w:pPr>
    </w:p>
    <w:p w14:paraId="395A3351" w14:textId="77777777" w:rsidR="00634D5D" w:rsidRDefault="000C206C">
      <w:pPr>
        <w:pStyle w:val="Heading2"/>
      </w:pPr>
      <w:bookmarkStart w:id="2" w:name="_Toc238125543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546F72A8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146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P0~P5 133 + P6 13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528E74C4" w14:textId="77777777" w:rsidR="00634D5D" w:rsidRDefault="000C206C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146 passed</w:t>
      </w:r>
    </w:p>
    <w:p w14:paraId="3E2265F6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A3 P6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Core\QCFP_MTF\tests\test_backtest\test_lookahead_filter.py</w:t>
      </w:r>
      <w:r>
        <w:rPr>
          <w:rFonts w:cs="Calibri"/>
        </w:rPr>
        <w:t>（其余</w:t>
      </w:r>
      <w:r>
        <w:rPr>
          <w:rFonts w:cs="Calibri"/>
        </w:rPr>
        <w:t xml:space="preserve"> 5 </w:t>
      </w:r>
      <w:r>
        <w:rPr>
          <w:rFonts w:cs="Calibri"/>
        </w:rPr>
        <w:t>个</w:t>
      </w:r>
      <w:r>
        <w:rPr>
          <w:rFonts w:cs="Calibri"/>
        </w:rPr>
        <w:t xml:space="preserve"> P6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48AE5147" w14:textId="77777777" w:rsidR="00634D5D" w:rsidRDefault="000C206C">
      <w:pPr>
        <w:pStyle w:val="Heading2"/>
      </w:pPr>
      <w:bookmarkStart w:id="3" w:name="_Toc238125544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回测模块单测（合成数据）</w:t>
      </w:r>
      <w:bookmarkEnd w:id="3"/>
    </w:p>
    <w:p w14:paraId="6270F27F" w14:textId="77777777" w:rsidR="00634D5D" w:rsidRDefault="000C206C">
      <w:pPr>
        <w:spacing w:after="60"/>
        <w:ind w:left="283" w:hanging="283"/>
      </w:pPr>
      <w:r>
        <w:rPr>
          <w:rFonts w:cs="Calibri"/>
        </w:rPr>
        <w:t>• [ ] B1 Look-ahead</w:t>
      </w:r>
      <w:r>
        <w:rPr>
          <w:rFonts w:cs="Calibri"/>
        </w:rPr>
        <w:t>：</w:t>
      </w:r>
      <w:r>
        <w:rPr>
          <w:rFonts w:cs="Calibri"/>
        </w:rPr>
        <w:t xml:space="preserve">available_date &gt; </w:t>
      </w:r>
      <w:r>
        <w:rPr>
          <w:rFonts w:cs="Calibri"/>
        </w:rPr>
        <w:t>决策日剔除、空值不算违规、断言抛错</w:t>
      </w:r>
    </w:p>
    <w:p w14:paraId="2213ECF2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B2 </w:t>
      </w:r>
      <w:r>
        <w:rPr>
          <w:rFonts w:cs="Calibri"/>
        </w:rPr>
        <w:t>信号时间线：结构按</w:t>
      </w:r>
      <w:r>
        <w:rPr>
          <w:rFonts w:cs="Calibri"/>
        </w:rPr>
        <w:t xml:space="preserve"> available_date </w:t>
      </w:r>
      <w:r>
        <w:rPr>
          <w:rFonts w:cs="Calibri"/>
        </w:rPr>
        <w:t>对齐（</w:t>
      </w:r>
      <w:r>
        <w:rPr>
          <w:rFonts w:cs="Calibri"/>
        </w:rPr>
        <w:t xml:space="preserve">5/29 </w:t>
      </w:r>
      <w:r>
        <w:rPr>
          <w:rFonts w:cs="Calibri"/>
        </w:rPr>
        <w:t>用</w:t>
      </w:r>
      <w:r>
        <w:rPr>
          <w:rFonts w:cs="Calibri"/>
        </w:rPr>
        <w:t xml:space="preserve"> 5/15 </w:t>
      </w:r>
      <w:r>
        <w:rPr>
          <w:rFonts w:cs="Calibri"/>
        </w:rPr>
        <w:t>披露的季度、</w:t>
      </w:r>
      <w:r>
        <w:rPr>
          <w:rFonts w:cs="Calibri"/>
        </w:rPr>
        <w:t xml:space="preserve">8/14 </w:t>
      </w:r>
      <w:r>
        <w:rPr>
          <w:rFonts w:cs="Calibri"/>
        </w:rPr>
        <w:t>用</w:t>
      </w:r>
      <w:r>
        <w:rPr>
          <w:rFonts w:cs="Calibri"/>
        </w:rPr>
        <w:t xml:space="preserve"> 8/14 </w:t>
      </w:r>
      <w:r>
        <w:rPr>
          <w:rFonts w:cs="Calibri"/>
        </w:rPr>
        <w:t>披露的季度）</w:t>
      </w:r>
    </w:p>
    <w:p w14:paraId="7175CE96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B3 </w:t>
      </w:r>
      <w:r>
        <w:rPr>
          <w:rFonts w:cs="Calibri"/>
        </w:rPr>
        <w:t>引擎：仓位次周生效、建仓</w:t>
      </w:r>
      <w:r>
        <w:rPr>
          <w:rFonts w:cs="Calibri"/>
        </w:rPr>
        <w:t>/</w:t>
      </w:r>
      <w:r>
        <w:rPr>
          <w:rFonts w:cs="Calibri"/>
        </w:rPr>
        <w:t>清仓换手成本</w:t>
      </w:r>
      <w:r>
        <w:rPr>
          <w:rFonts w:cs="Calibri"/>
        </w:rPr>
        <w:t xml:space="preserve"> 0.45%</w:t>
      </w:r>
      <w:r>
        <w:rPr>
          <w:rFonts w:cs="Calibri"/>
        </w:rPr>
        <w:t>、</w:t>
      </w:r>
      <w:r>
        <w:rPr>
          <w:rFonts w:cs="Calibri"/>
        </w:rPr>
        <w:t xml:space="preserve">pnl </w:t>
      </w:r>
      <w:r>
        <w:rPr>
          <w:rFonts w:cs="Calibri"/>
        </w:rPr>
        <w:t>手算一致</w:t>
      </w:r>
    </w:p>
    <w:p w14:paraId="4F83460E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B4 </w:t>
      </w:r>
      <w:r>
        <w:rPr>
          <w:rFonts w:cs="Calibri"/>
        </w:rPr>
        <w:t>绩效：年化</w:t>
      </w:r>
      <w:r>
        <w:rPr>
          <w:rFonts w:cs="Calibri"/>
        </w:rPr>
        <w:t>/</w:t>
      </w:r>
      <w:r>
        <w:rPr>
          <w:rFonts w:cs="Calibri"/>
        </w:rPr>
        <w:t>夏普</w:t>
      </w:r>
      <w:r>
        <w:rPr>
          <w:rFonts w:cs="Calibri"/>
        </w:rPr>
        <w:t>/</w:t>
      </w:r>
      <w:r>
        <w:rPr>
          <w:rFonts w:cs="Calibri"/>
        </w:rPr>
        <w:t>最大回撤</w:t>
      </w:r>
      <w:r>
        <w:rPr>
          <w:rFonts w:cs="Calibri"/>
        </w:rPr>
        <w:t>/</w:t>
      </w:r>
      <w:r>
        <w:rPr>
          <w:rFonts w:cs="Calibri"/>
        </w:rPr>
        <w:t>胜率</w:t>
      </w:r>
      <w:r>
        <w:rPr>
          <w:rFonts w:cs="Calibri"/>
        </w:rPr>
        <w:t>/</w:t>
      </w:r>
      <w:r>
        <w:rPr>
          <w:rFonts w:cs="Calibri"/>
        </w:rPr>
        <w:t>盈亏比</w:t>
      </w:r>
      <w:r>
        <w:rPr>
          <w:rFonts w:cs="Calibri"/>
        </w:rPr>
        <w:t>/</w:t>
      </w:r>
      <w:r>
        <w:rPr>
          <w:rFonts w:cs="Calibri"/>
        </w:rPr>
        <w:t>分年度</w:t>
      </w:r>
    </w:p>
    <w:p w14:paraId="7A2360C6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B5 </w:t>
      </w:r>
      <w:r>
        <w:rPr>
          <w:rFonts w:cs="Calibri"/>
        </w:rPr>
        <w:t>校准：小网格可运行、输出按</w:t>
      </w:r>
      <w:r>
        <w:rPr>
          <w:rFonts w:cs="Calibri"/>
        </w:rPr>
        <w:t xml:space="preserve"> Sharpe </w:t>
      </w:r>
      <w:r>
        <w:rPr>
          <w:rFonts w:cs="Calibri"/>
        </w:rPr>
        <w:t>排序</w:t>
      </w:r>
    </w:p>
    <w:p w14:paraId="3A447607" w14:textId="77777777" w:rsidR="00634D5D" w:rsidRDefault="000C206C">
      <w:pPr>
        <w:pStyle w:val="Heading2"/>
      </w:pPr>
      <w:bookmarkStart w:id="4" w:name="_Toc238125545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qcfp_backtest_results</w:t>
      </w:r>
      <w:r>
        <w:rPr>
          <w:rFonts w:ascii="Arial" w:eastAsia="Microsoft YaHei" w:hAnsi="Arial" w:cs="Arial"/>
        </w:rPr>
        <w:t>）</w:t>
      </w:r>
      <w:bookmarkEnd w:id="4"/>
    </w:p>
    <w:p w14:paraId="6F70CC2C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行数与</w:t>
      </w:r>
      <w:r>
        <w:rPr>
          <w:rFonts w:cs="Calibri"/>
        </w:rPr>
        <w:t xml:space="preserve"> run_id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SELECT COUNT(*), COUNT(DISTINCT run_id) FROM qcfp_backtest_results</w:t>
      </w:r>
      <w:r>
        <w:br/>
      </w:r>
      <w:r>
        <w:rPr>
          <w:rFonts w:cs="Calibri"/>
        </w:rPr>
        <w:t xml:space="preserve">→ 4321 </w:t>
      </w:r>
      <w:r>
        <w:rPr>
          <w:rFonts w:cs="Calibri"/>
        </w:rPr>
        <w:t>行</w:t>
      </w:r>
      <w:r>
        <w:rPr>
          <w:rFonts w:cs="Calibri"/>
        </w:rPr>
        <w:t xml:space="preserve"> / 1 </w:t>
      </w:r>
      <w:r>
        <w:rPr>
          <w:rFonts w:cs="Calibri"/>
        </w:rPr>
        <w:t>个</w:t>
      </w:r>
      <w:r>
        <w:rPr>
          <w:rFonts w:cs="Calibri"/>
        </w:rPr>
        <w:t xml:space="preserve"> run_id</w:t>
      </w:r>
      <w:r>
        <w:rPr>
          <w:rFonts w:cs="Calibri"/>
        </w:rPr>
        <w:t>（</w:t>
      </w:r>
      <w:r>
        <w:rPr>
          <w:rFonts w:cs="Calibri"/>
        </w:rPr>
        <w:t>bt_full_20260820</w:t>
      </w:r>
      <w:r>
        <w:rPr>
          <w:rFonts w:cs="Calibri"/>
        </w:rPr>
        <w:t>）</w:t>
      </w:r>
    </w:p>
    <w:p w14:paraId="5555A7D3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C2 </w:t>
      </w:r>
      <w:r>
        <w:rPr>
          <w:rFonts w:cs="Calibri"/>
        </w:rPr>
        <w:t>股票与区间：</w:t>
      </w:r>
      <w:r>
        <w:rPr>
          <w:rFonts w:cs="Calibri"/>
        </w:rPr>
        <w:t xml:space="preserve">15 </w:t>
      </w:r>
      <w:r>
        <w:rPr>
          <w:rFonts w:cs="Calibri"/>
        </w:rPr>
        <w:t>只</w:t>
      </w:r>
      <w:r>
        <w:rPr>
          <w:rFonts w:cs="Calibri"/>
        </w:rPr>
        <w:t xml:space="preserve"> / 2021-01-01 ~ 2026-08-14</w:t>
      </w:r>
    </w:p>
    <w:p w14:paraId="52141C99" w14:textId="77777777" w:rsidR="00634D5D" w:rsidRDefault="000C206C">
      <w:pPr>
        <w:spacing w:after="60"/>
        <w:ind w:left="283" w:hanging="283"/>
      </w:pPr>
      <w:r>
        <w:rPr>
          <w:rFonts w:cs="Calibri"/>
        </w:rPr>
        <w:lastRenderedPageBreak/>
        <w:t xml:space="preserve">• [ ] C3 </w:t>
      </w:r>
      <w:r>
        <w:rPr>
          <w:rFonts w:cs="Calibri"/>
        </w:rPr>
        <w:t>信号分布：</w:t>
      </w:r>
      <w:r>
        <w:rPr>
          <w:rFonts w:ascii="Consolas" w:eastAsia="Consolas" w:hAnsi="Consolas" w:cs="Consolas"/>
          <w:color w:val="800000"/>
          <w:sz w:val="20"/>
        </w:rPr>
        <w:t>SELECT action_signal, COUNT(*) ... GROUP BY 1</w:t>
      </w:r>
      <w:r>
        <w:br/>
      </w:r>
      <w:r>
        <w:rPr>
          <w:rFonts w:cs="Calibri"/>
        </w:rPr>
        <w:t>→ EXIT 1962 / HOLD 1319 / REDUCE 678 / WAIT 359 / BUY 3</w:t>
      </w:r>
    </w:p>
    <w:p w14:paraId="6899F657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仓位与收益合理：</w:t>
      </w:r>
      <w:r>
        <w:rPr>
          <w:rFonts w:ascii="Consolas" w:eastAsia="Consolas" w:hAnsi="Consolas" w:cs="Consolas"/>
          <w:color w:val="800000"/>
          <w:sz w:val="20"/>
        </w:rPr>
        <w:t>SELECT AVG(position), AVG(pnl) FROM ...</w:t>
      </w:r>
      <w:r>
        <w:br/>
      </w:r>
      <w:r>
        <w:rPr>
          <w:rFonts w:cs="Calibri"/>
        </w:rPr>
        <w:t>→ 0.384 / -0.000267</w:t>
      </w:r>
    </w:p>
    <w:p w14:paraId="758C62DC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C5 </w:t>
      </w:r>
      <w:r>
        <w:rPr>
          <w:rFonts w:cs="Calibri"/>
        </w:rPr>
        <w:t>唯一性：</w:t>
      </w:r>
      <w:r>
        <w:rPr>
          <w:rFonts w:ascii="Consolas" w:eastAsia="Consolas" w:hAnsi="Consolas" w:cs="Consolas"/>
          <w:color w:val="800000"/>
          <w:sz w:val="20"/>
        </w:rPr>
        <w:t>(run_id, stock_code, signal_date)</w:t>
      </w:r>
      <w:r>
        <w:rPr>
          <w:rFonts w:cs="Calibri"/>
        </w:rPr>
        <w:t xml:space="preserve"> </w:t>
      </w:r>
      <w:r>
        <w:rPr>
          <w:rFonts w:cs="Calibri"/>
        </w:rPr>
        <w:t>不重复（重复运行追加新</w:t>
      </w:r>
      <w:r>
        <w:rPr>
          <w:rFonts w:cs="Calibri"/>
        </w:rPr>
        <w:t xml:space="preserve"> run_id</w:t>
      </w:r>
      <w:r>
        <w:rPr>
          <w:rFonts w:cs="Calibri"/>
        </w:rPr>
        <w:t>）</w:t>
      </w:r>
    </w:p>
    <w:p w14:paraId="25B98A69" w14:textId="77777777" w:rsidR="00634D5D" w:rsidRDefault="000C206C">
      <w:pPr>
        <w:pStyle w:val="Heading2"/>
      </w:pPr>
      <w:bookmarkStart w:id="5" w:name="_Toc238125546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回测运行</w:t>
      </w:r>
      <w:bookmarkEnd w:id="5"/>
    </w:p>
    <w:p w14:paraId="59FF949E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单股：</w:t>
      </w:r>
      <w:r>
        <w:rPr>
          <w:rFonts w:ascii="Consolas" w:eastAsia="Consolas" w:hAnsi="Consolas" w:cs="Consolas"/>
          <w:color w:val="800000"/>
          <w:sz w:val="20"/>
        </w:rPr>
        <w:t>... backtest_runner.py --stock 00700 --dry-run</w:t>
      </w:r>
      <w:r>
        <w:rPr>
          <w:rFonts w:cs="Calibri"/>
        </w:rPr>
        <w:t xml:space="preserve"> → Look-ahead </w:t>
      </w:r>
      <w:r>
        <w:rPr>
          <w:rFonts w:cs="Calibri"/>
        </w:rPr>
        <w:t>检查通过、退出码</w:t>
      </w:r>
      <w:r>
        <w:rPr>
          <w:rFonts w:cs="Calibri"/>
        </w:rPr>
        <w:t xml:space="preserve"> 0</w:t>
      </w:r>
    </w:p>
    <w:p w14:paraId="3CF54D43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全量：</w:t>
      </w:r>
      <w:r>
        <w:rPr>
          <w:rFonts w:ascii="Consolas" w:eastAsia="Consolas" w:hAnsi="Consolas" w:cs="Consolas"/>
          <w:color w:val="800000"/>
          <w:sz w:val="20"/>
        </w:rPr>
        <w:t>... backtest_runner.py --run-id bt_full_20260820</w:t>
      </w:r>
      <w:r>
        <w:rPr>
          <w:rFonts w:cs="Calibri"/>
        </w:rPr>
        <w:t xml:space="preserve"> → </w:t>
      </w:r>
      <w:r>
        <w:rPr>
          <w:rFonts w:cs="Calibri"/>
        </w:rPr>
        <w:t>写</w:t>
      </w:r>
      <w:r>
        <w:rPr>
          <w:rFonts w:cs="Calibri"/>
        </w:rPr>
        <w:t xml:space="preserve"> 4321 </w:t>
      </w:r>
      <w:r>
        <w:rPr>
          <w:rFonts w:cs="Calibri"/>
        </w:rPr>
        <w:t>行</w:t>
      </w:r>
    </w:p>
    <w:p w14:paraId="29A1D158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Report/QCFP_MTF/backtest/{equity_*.csv, summary_*.json}</w:t>
      </w:r>
      <w:r>
        <w:br/>
      </w:r>
      <w:r>
        <w:rPr>
          <w:rFonts w:cs="Calibri"/>
        </w:rPr>
        <w:t xml:space="preserve">→ summary </w:t>
      </w:r>
      <w:r>
        <w:rPr>
          <w:rFonts w:cs="Calibri"/>
        </w:rPr>
        <w:t>含</w:t>
      </w:r>
      <w:r>
        <w:rPr>
          <w:rFonts w:cs="Calibri"/>
        </w:rPr>
        <w:t xml:space="preserve"> overall / by_year / by_market_regime / expanding_windows</w:t>
      </w:r>
    </w:p>
    <w:p w14:paraId="3FE8D3D1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D4 Look-ahead </w:t>
      </w:r>
      <w:r>
        <w:rPr>
          <w:rFonts w:cs="Calibri"/>
        </w:rPr>
        <w:t>断言：全量</w:t>
      </w:r>
      <w:r>
        <w:rPr>
          <w:rFonts w:cs="Calibri"/>
        </w:rPr>
        <w:t xml:space="preserve"> 9827 </w:t>
      </w:r>
      <w:r>
        <w:rPr>
          <w:rFonts w:cs="Calibri"/>
        </w:rPr>
        <w:t>行信号时间线</w:t>
      </w:r>
      <w:r>
        <w:rPr>
          <w:rFonts w:cs="Calibri"/>
        </w:rPr>
        <w:t xml:space="preserve"> 0 </w:t>
      </w:r>
      <w:r>
        <w:rPr>
          <w:rFonts w:cs="Calibri"/>
        </w:rPr>
        <w:t>违规</w:t>
      </w:r>
    </w:p>
    <w:p w14:paraId="6212D144" w14:textId="77777777" w:rsidR="00634D5D" w:rsidRDefault="000C206C">
      <w:pPr>
        <w:pStyle w:val="Heading2"/>
      </w:pPr>
      <w:bookmarkStart w:id="6" w:name="_Toc238125547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校准运行</w:t>
      </w:r>
      <w:bookmarkEnd w:id="6"/>
    </w:p>
    <w:p w14:paraId="06F2FD77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E1 </w:t>
      </w:r>
      <w:r>
        <w:rPr>
          <w:rFonts w:ascii="Consolas" w:eastAsia="Consolas" w:hAnsi="Consolas" w:cs="Consolas"/>
          <w:color w:val="800000"/>
          <w:sz w:val="20"/>
        </w:rPr>
        <w:t>calibration.py --start 2021-01-01 --top 5</w:t>
      </w:r>
      <w:r>
        <w:rPr>
          <w:rFonts w:cs="Calibri"/>
        </w:rPr>
        <w:t xml:space="preserve"> → 9 </w:t>
      </w:r>
      <w:r>
        <w:rPr>
          <w:rFonts w:cs="Calibri"/>
        </w:rPr>
        <w:t>组合约</w:t>
      </w:r>
      <w:r>
        <w:rPr>
          <w:rFonts w:cs="Calibri"/>
        </w:rPr>
        <w:t xml:space="preserve"> 20 </w:t>
      </w:r>
      <w:r>
        <w:rPr>
          <w:rFonts w:cs="Calibri"/>
        </w:rPr>
        <w:t>秒完成</w:t>
      </w:r>
    </w:p>
    <w:p w14:paraId="32F276F4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>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Report/QCFP_MTF/backtest/calibration_*.json</w:t>
      </w:r>
      <w:r>
        <w:rPr>
          <w:rFonts w:cs="Calibri"/>
        </w:rPr>
        <w:t>，按</w:t>
      </w:r>
      <w:r>
        <w:rPr>
          <w:rFonts w:cs="Calibri"/>
        </w:rPr>
        <w:t xml:space="preserve"> Sharpe </w:t>
      </w:r>
      <w:r>
        <w:rPr>
          <w:rFonts w:cs="Calibri"/>
        </w:rPr>
        <w:t>降序</w:t>
      </w:r>
    </w:p>
    <w:p w14:paraId="1ACA3560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E3 </w:t>
      </w:r>
      <w:r>
        <w:rPr>
          <w:rFonts w:ascii="Consolas" w:eastAsia="Consolas" w:hAnsi="Consolas" w:cs="Consolas"/>
          <w:color w:val="800000"/>
          <w:sz w:val="20"/>
        </w:rPr>
        <w:t>--apply</w:t>
      </w:r>
      <w:r>
        <w:rPr>
          <w:rFonts w:cs="Calibri"/>
        </w:rPr>
        <w:t xml:space="preserve"> </w:t>
      </w:r>
      <w:r>
        <w:rPr>
          <w:rFonts w:cs="Calibri"/>
        </w:rPr>
        <w:t>写入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Config/qcfp_calibration.json</w:t>
      </w:r>
      <w:r>
        <w:rPr>
          <w:rFonts w:cs="Calibri"/>
        </w:rPr>
        <w:t>（不覆盖主配置）</w:t>
      </w:r>
    </w:p>
    <w:p w14:paraId="5A6E6955" w14:textId="77777777" w:rsidR="00634D5D" w:rsidRDefault="000C206C">
      <w:pPr>
        <w:pStyle w:val="Heading2"/>
      </w:pPr>
      <w:bookmarkStart w:id="7" w:name="_Toc238125548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结果合理性</w:t>
      </w:r>
      <w:bookmarkEnd w:id="7"/>
    </w:p>
    <w:p w14:paraId="58CBCA54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分层符合直觉：</w:t>
      </w:r>
      <w:r>
        <w:rPr>
          <w:rFonts w:cs="Calibri"/>
        </w:rPr>
        <w:t xml:space="preserve">risk_on/neutral </w:t>
      </w:r>
      <w:r>
        <w:rPr>
          <w:rFonts w:cs="Calibri"/>
        </w:rPr>
        <w:t>正收益（年化</w:t>
      </w:r>
      <w:r>
        <w:rPr>
          <w:rFonts w:cs="Calibri"/>
        </w:rPr>
        <w:t xml:space="preserve"> +16%/+19%</w:t>
      </w:r>
      <w:r>
        <w:rPr>
          <w:rFonts w:cs="Calibri"/>
        </w:rPr>
        <w:t>）、</w:t>
      </w:r>
      <w:r>
        <w:rPr>
          <w:rFonts w:cs="Calibri"/>
        </w:rPr>
        <w:t xml:space="preserve">risk_off </w:t>
      </w:r>
      <w:r>
        <w:rPr>
          <w:rFonts w:cs="Calibri"/>
        </w:rPr>
        <w:t>负收益（</w:t>
      </w:r>
      <w:r>
        <w:rPr>
          <w:rFonts w:cs="Calibri"/>
        </w:rPr>
        <w:t>-17%</w:t>
      </w:r>
      <w:r>
        <w:rPr>
          <w:rFonts w:cs="Calibri"/>
        </w:rPr>
        <w:t>）</w:t>
      </w:r>
    </w:p>
    <w:p w14:paraId="1D1DDA4D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总体绩效为负（年化</w:t>
      </w:r>
      <w:r>
        <w:rPr>
          <w:rFonts w:cs="Calibri"/>
        </w:rPr>
        <w:t xml:space="preserve"> -5.53%</w:t>
      </w:r>
      <w:r>
        <w:rPr>
          <w:rFonts w:cs="Calibri"/>
        </w:rPr>
        <w:t>）属客观事实，说明默认参数待校准</w:t>
      </w:r>
      <w:r>
        <w:rPr>
          <w:rFonts w:cs="Calibri"/>
        </w:rPr>
        <w:t>——</w:t>
      </w:r>
      <w:r>
        <w:rPr>
          <w:rFonts w:cs="Calibri"/>
        </w:rPr>
        <w:t>这正是</w:t>
      </w:r>
      <w:r>
        <w:rPr>
          <w:rFonts w:cs="Calibri"/>
        </w:rPr>
        <w:t xml:space="preserve"> P6 </w:t>
      </w:r>
      <w:r>
        <w:rPr>
          <w:rFonts w:cs="Calibri"/>
        </w:rPr>
        <w:t>的价值</w:t>
      </w:r>
    </w:p>
    <w:p w14:paraId="1D4C7106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校准发现</w:t>
      </w:r>
      <w:r>
        <w:rPr>
          <w:rFonts w:cs="Calibri"/>
        </w:rPr>
        <w:t xml:space="preserve"> reduce=0.7 </w:t>
      </w:r>
      <w:r>
        <w:rPr>
          <w:rFonts w:cs="Calibri"/>
        </w:rPr>
        <w:t>优于</w:t>
      </w:r>
      <w:r>
        <w:rPr>
          <w:rFonts w:cs="Calibri"/>
        </w:rPr>
        <w:t xml:space="preserve"> 0.5</w:t>
      </w:r>
      <w:r>
        <w:rPr>
          <w:rFonts w:cs="Calibri"/>
        </w:rPr>
        <w:t>（</w:t>
      </w:r>
      <w:r>
        <w:rPr>
          <w:rFonts w:cs="Calibri"/>
        </w:rPr>
        <w:t>Sharpe -0.032 vs -0.046</w:t>
      </w:r>
      <w:r>
        <w:rPr>
          <w:rFonts w:cs="Calibri"/>
        </w:rPr>
        <w:t>）</w:t>
      </w:r>
    </w:p>
    <w:p w14:paraId="1898BDBC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F4 2024/2025 </w:t>
      </w:r>
      <w:r>
        <w:rPr>
          <w:rFonts w:cs="Calibri"/>
        </w:rPr>
        <w:t>年正收益（</w:t>
      </w:r>
      <w:r>
        <w:rPr>
          <w:rFonts w:cs="Calibri"/>
        </w:rPr>
        <w:t>+8.4%/+5.4%</w:t>
      </w:r>
      <w:r>
        <w:rPr>
          <w:rFonts w:cs="Calibri"/>
        </w:rPr>
        <w:t>）、</w:t>
      </w:r>
      <w:r>
        <w:rPr>
          <w:rFonts w:cs="Calibri"/>
        </w:rPr>
        <w:t xml:space="preserve">2022/2023/2026 </w:t>
      </w:r>
      <w:r>
        <w:rPr>
          <w:rFonts w:cs="Calibri"/>
        </w:rPr>
        <w:t>负收益，与市场环境一致</w:t>
      </w:r>
    </w:p>
    <w:p w14:paraId="36B3A4DF" w14:textId="77777777" w:rsidR="00634D5D" w:rsidRDefault="000C206C">
      <w:pPr>
        <w:pStyle w:val="Heading2"/>
      </w:pPr>
      <w:bookmarkStart w:id="8" w:name="_Toc238125549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24C8D51B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</w:t>
      </w:r>
      <w:r>
        <w:rPr>
          <w:rFonts w:cs="Calibri"/>
        </w:rPr>
        <w:t xml:space="preserve"> qcfp_backtest_results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</w:t>
      </w:r>
    </w:p>
    <w:p w14:paraId="47A43B55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P6 </w:t>
      </w:r>
      <w:r>
        <w:rPr>
          <w:rFonts w:cs="Calibri"/>
        </w:rPr>
        <w:t>改动</w:t>
      </w:r>
    </w:p>
    <w:p w14:paraId="02851382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回测不进入每日工作流（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 xml:space="preserve"> </w:t>
      </w:r>
      <w:r>
        <w:rPr>
          <w:rFonts w:cs="Calibri"/>
        </w:rPr>
        <w:t>未包含），按需运行</w:t>
      </w:r>
    </w:p>
    <w:p w14:paraId="464A1DB8" w14:textId="77777777" w:rsidR="00634D5D" w:rsidRDefault="00634D5D">
      <w:pPr>
        <w:pBdr>
          <w:bottom w:val="single" w:sz="6" w:space="1" w:color="auto"/>
        </w:pBdr>
      </w:pPr>
    </w:p>
    <w:p w14:paraId="2462FE3B" w14:textId="77777777" w:rsidR="00634D5D" w:rsidRDefault="000C206C">
      <w:pPr>
        <w:pStyle w:val="Heading2"/>
      </w:pPr>
      <w:bookmarkStart w:id="9" w:name="_Toc238125550"/>
      <w:r>
        <w:rPr>
          <w:rFonts w:ascii="Arial" w:eastAsia="Microsoft YaHei" w:hAnsi="Arial" w:cs="Arial"/>
        </w:rPr>
        <w:lastRenderedPageBreak/>
        <w:t>验收标准</w:t>
      </w:r>
      <w:bookmarkEnd w:id="9"/>
    </w:p>
    <w:p w14:paraId="04BFD483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B1~B5</w:t>
      </w:r>
      <w:r>
        <w:rPr>
          <w:rFonts w:cs="Calibri"/>
        </w:rPr>
        <w:t>、</w:t>
      </w:r>
      <w:r>
        <w:rPr>
          <w:rFonts w:cs="Calibri"/>
        </w:rPr>
        <w:t>C1~C5</w:t>
      </w:r>
      <w:r>
        <w:rPr>
          <w:rFonts w:cs="Calibri"/>
        </w:rPr>
        <w:t>、</w:t>
      </w:r>
      <w:r>
        <w:rPr>
          <w:rFonts w:cs="Calibri"/>
        </w:rPr>
        <w:t>D1~D4</w:t>
      </w:r>
      <w:r>
        <w:rPr>
          <w:rFonts w:cs="Calibri"/>
        </w:rPr>
        <w:t>、</w:t>
      </w:r>
      <w:r>
        <w:rPr>
          <w:rFonts w:cs="Calibri"/>
        </w:rPr>
        <w:t>E1~E2</w:t>
      </w:r>
      <w:r>
        <w:rPr>
          <w:rFonts w:cs="Calibri"/>
        </w:rPr>
        <w:t>、</w:t>
      </w:r>
      <w:r>
        <w:rPr>
          <w:rFonts w:cs="Calibri"/>
        </w:rPr>
        <w:t>F1~F4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4E48461C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E3</w:t>
      </w:r>
      <w:r>
        <w:rPr>
          <w:rFonts w:cs="Calibri"/>
        </w:rPr>
        <w:t>；</w:t>
      </w:r>
    </w:p>
    <w:p w14:paraId="45B67391" w14:textId="77777777" w:rsidR="00634D5D" w:rsidRDefault="000C206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F2/F3 </w:t>
      </w:r>
      <w:r>
        <w:rPr>
          <w:rFonts w:cs="Calibri"/>
        </w:rPr>
        <w:t>属结果性发现（默认参数下策略为负收益），验收的是系统正确性而非策略盈利性；校准参数仅作建议，是否启用由人工决定。</w:t>
      </w:r>
    </w:p>
    <w:sectPr w:rsidR="00634D5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6D4E" w14:textId="77777777" w:rsidR="000C206C" w:rsidRDefault="000C206C" w:rsidP="00B86CCC">
      <w:pPr>
        <w:spacing w:after="0" w:line="240" w:lineRule="auto"/>
      </w:pPr>
      <w:r>
        <w:separator/>
      </w:r>
    </w:p>
  </w:endnote>
  <w:endnote w:type="continuationSeparator" w:id="0">
    <w:p w14:paraId="0CC8EFE4" w14:textId="77777777" w:rsidR="000C206C" w:rsidRDefault="000C206C" w:rsidP="00B86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38A14" w14:textId="77777777" w:rsidR="000C206C" w:rsidRDefault="000C206C" w:rsidP="00B86CCC">
      <w:pPr>
        <w:spacing w:after="0" w:line="240" w:lineRule="auto"/>
      </w:pPr>
      <w:r>
        <w:separator/>
      </w:r>
    </w:p>
  </w:footnote>
  <w:footnote w:type="continuationSeparator" w:id="0">
    <w:p w14:paraId="0BE869B6" w14:textId="77777777" w:rsidR="000C206C" w:rsidRDefault="000C206C" w:rsidP="00B86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116848">
    <w:abstractNumId w:val="8"/>
  </w:num>
  <w:num w:numId="2" w16cid:durableId="2104301802">
    <w:abstractNumId w:val="6"/>
  </w:num>
  <w:num w:numId="3" w16cid:durableId="459501012">
    <w:abstractNumId w:val="5"/>
  </w:num>
  <w:num w:numId="4" w16cid:durableId="188640928">
    <w:abstractNumId w:val="4"/>
  </w:num>
  <w:num w:numId="5" w16cid:durableId="35396559">
    <w:abstractNumId w:val="7"/>
  </w:num>
  <w:num w:numId="6" w16cid:durableId="1011371291">
    <w:abstractNumId w:val="3"/>
  </w:num>
  <w:num w:numId="7" w16cid:durableId="244387738">
    <w:abstractNumId w:val="2"/>
  </w:num>
  <w:num w:numId="8" w16cid:durableId="109739635">
    <w:abstractNumId w:val="1"/>
  </w:num>
  <w:num w:numId="9" w16cid:durableId="163448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06C"/>
    <w:rsid w:val="0015074B"/>
    <w:rsid w:val="0029639D"/>
    <w:rsid w:val="00326F90"/>
    <w:rsid w:val="00634D5D"/>
    <w:rsid w:val="00A30810"/>
    <w:rsid w:val="00AA1D8D"/>
    <w:rsid w:val="00B47730"/>
    <w:rsid w:val="00B86C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E2B945"/>
  <w14:defaultImageDpi w14:val="300"/>
  <w15:docId w15:val="{FD37B6B9-367C-4261-B64D-4E9FFD3B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B86CCC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B86CCC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B86CC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86CCC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86CCC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86CCC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86CCC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86CCC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86CCC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86CCC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2026-08-20T05:38:00Z</dcterms:modified>
  <cp:category/>
</cp:coreProperties>
</file>