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IN"/>
        </w:rPr>
        <w:t xml:space="preserve">Applications </w:t>
      </w:r>
      <w:r w:rsidRPr="00996BCC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 xml:space="preserve">  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IN"/>
        </w:rPr>
        <w:t xml:space="preserve">1. Designing a cylindrical vessel using </w:t>
      </w:r>
      <w:proofErr w:type="spellStart"/>
      <w:r w:rsidRPr="00996BCC">
        <w:rPr>
          <w:rFonts w:ascii="Helvetica" w:eastAsia="Times New Roman" w:hAnsi="Helvetica" w:cs="Helvetica"/>
          <w:b/>
          <w:bCs/>
          <w:color w:val="212121"/>
          <w:sz w:val="21"/>
          <w:szCs w:val="21"/>
          <w:lang w:eastAsia="en-IN"/>
        </w:rPr>
        <w:t>fmincon</w:t>
      </w:r>
      <w:proofErr w:type="spellEnd"/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i/>
          <w:iCs/>
          <w:color w:val="212121"/>
          <w:sz w:val="21"/>
          <w:szCs w:val="21"/>
          <w:lang w:eastAsia="en-IN"/>
        </w:rPr>
        <w:t>Find the optimum value of height (h) and radius (r) of a cylinder to minimize its surface area such that it can hold a volume of 10 units</w:t>
      </w:r>
    </w:p>
    <w:p w:rsidR="00996BCC" w:rsidRPr="00996BCC" w:rsidRDefault="00996BCC" w:rsidP="00996BCC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1770380" cy="2340610"/>
            <wp:effectExtent l="0" t="0" r="1270" b="2540"/>
            <wp:docPr id="6" name="Picture 6" descr="C:\Users\Nitin\AppData\Local\Temp\ConnectorClipboard6777457620054427948\image17057303709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in\AppData\Local\Temp\ConnectorClipboard6777457620054427948\image170573037094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8"/>
          <w:sz w:val="21"/>
          <w:szCs w:val="21"/>
          <w:lang w:eastAsia="en-IN"/>
        </w:rPr>
        <w:drawing>
          <wp:inline distT="0" distB="0" distL="0" distR="0">
            <wp:extent cx="1616710" cy="197485"/>
            <wp:effectExtent l="0" t="0" r="2540" b="0"/>
            <wp:docPr id="5" name="Picture 5" descr="C:\Users\Nitin\AppData\Local\Temp\ConnectorClipboard6777457620054427948\image170573037113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in\AppData\Local\Temp\ConnectorClipboard6777457620054427948\image170573037113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8"/>
          <w:sz w:val="21"/>
          <w:szCs w:val="21"/>
          <w:lang w:eastAsia="en-IN"/>
        </w:rPr>
        <w:drawing>
          <wp:inline distT="0" distB="0" distL="0" distR="0">
            <wp:extent cx="600075" cy="175260"/>
            <wp:effectExtent l="0" t="0" r="9525" b="0"/>
            <wp:docPr id="4" name="Picture 4" descr="C:\Users\Nitin\AppData\Local\Temp\ConnectorClipboard6777457620054427948\image17057303711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in\AppData\Local\Temp\ConnectorClipboard6777457620054427948\image1705730371139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8"/>
          <w:sz w:val="21"/>
          <w:szCs w:val="21"/>
          <w:lang w:eastAsia="en-IN"/>
        </w:rPr>
        <w:drawing>
          <wp:inline distT="0" distB="0" distL="0" distR="0">
            <wp:extent cx="665480" cy="197485"/>
            <wp:effectExtent l="0" t="0" r="1270" b="0"/>
            <wp:docPr id="3" name="Picture 3" descr="C:\Users\Nitin\AppData\Local\Temp\ConnectorClipboard6777457620054427948\image170573037114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tin\AppData\Local\Temp\ConnectorClipboard6777457620054427948\image170573037114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8"/>
          <w:sz w:val="21"/>
          <w:szCs w:val="21"/>
          <w:lang w:eastAsia="en-IN"/>
        </w:rPr>
        <w:drawing>
          <wp:inline distT="0" distB="0" distL="0" distR="0">
            <wp:extent cx="336550" cy="175260"/>
            <wp:effectExtent l="0" t="0" r="6350" b="0"/>
            <wp:docPr id="2" name="Picture 2" descr="C:\Users\Nitin\AppData\Local\Temp\ConnectorClipboard6777457620054427948\image1705730371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in\AppData\Local\Temp\ConnectorClipboard6777457620054427948\image170573037115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8"/>
          <w:sz w:val="21"/>
          <w:szCs w:val="21"/>
          <w:lang w:eastAsia="en-IN"/>
        </w:rPr>
        <w:drawing>
          <wp:inline distT="0" distB="0" distL="0" distR="0">
            <wp:extent cx="343535" cy="175260"/>
            <wp:effectExtent l="0" t="0" r="0" b="0"/>
            <wp:docPr id="1" name="Picture 1" descr="C:\Users\Nitin\AppData\Local\Temp\ConnectorClipboard6777457620054427948\image17057303711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itin\AppData\Local\Temp\ConnectorClipboard6777457620054427948\image170573037115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FC7" w:rsidRDefault="001F2FC7"/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b/>
          <w:bCs/>
          <w:color w:val="212121"/>
          <w:sz w:val="21"/>
          <w:szCs w:val="21"/>
          <w:lang w:eastAsia="en-IN"/>
        </w:rPr>
        <w:t>2.</w:t>
      </w:r>
      <w:r>
        <w:rPr>
          <w:rFonts w:ascii="Consolas" w:eastAsia="Times New Roman" w:hAnsi="Consolas" w:cs="Helvetica"/>
          <w:b/>
          <w:bCs/>
          <w:color w:val="212121"/>
          <w:sz w:val="21"/>
          <w:szCs w:val="21"/>
          <w:lang w:eastAsia="en-IN"/>
        </w:rPr>
        <w:t xml:space="preserve"> </w:t>
      </w:r>
      <w:r w:rsidRPr="00996BCC">
        <w:rPr>
          <w:rFonts w:ascii="Consolas" w:eastAsia="Times New Roman" w:hAnsi="Consolas" w:cs="Helvetica"/>
          <w:b/>
          <w:bCs/>
          <w:color w:val="212121"/>
          <w:sz w:val="21"/>
          <w:szCs w:val="21"/>
          <w:lang w:eastAsia="en-IN"/>
        </w:rPr>
        <w:t>Using ODE45 for Chemical Reactor Simulation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i/>
          <w:iCs/>
          <w:color w:val="212121"/>
          <w:sz w:val="21"/>
          <w:szCs w:val="21"/>
          <w:lang w:eastAsia="en-IN"/>
        </w:rPr>
        <w:t>Compositions of three components (A, B, and C) in a reactor can be given by the following differential equations,</w:t>
      </w:r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 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23"/>
          <w:sz w:val="21"/>
          <w:szCs w:val="21"/>
          <w:lang w:eastAsia="en-IN"/>
        </w:rPr>
        <w:drawing>
          <wp:inline distT="0" distB="0" distL="0" distR="0">
            <wp:extent cx="1068070" cy="343535"/>
            <wp:effectExtent l="0" t="0" r="0" b="0"/>
            <wp:docPr id="9" name="Picture 9" descr="C:\Users\Nitin\AppData\Local\Temp\ConnectorClipboard6777457620054427948\image17057303873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tin\AppData\Local\Temp\ConnectorClipboard6777457620054427948\image170573038736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23"/>
          <w:sz w:val="21"/>
          <w:szCs w:val="21"/>
          <w:lang w:eastAsia="en-IN"/>
        </w:rPr>
        <w:drawing>
          <wp:inline distT="0" distB="0" distL="0" distR="0">
            <wp:extent cx="1668145" cy="343535"/>
            <wp:effectExtent l="0" t="0" r="8255" b="0"/>
            <wp:docPr id="8" name="Picture 8" descr="C:\Users\Nitin\AppData\Local\Temp\ConnectorClipboard6777457620054427948\image1705730387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tin\AppData\Local\Temp\ConnectorClipboard6777457620054427948\image170573038737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 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position w:val="-23"/>
          <w:sz w:val="21"/>
          <w:szCs w:val="21"/>
          <w:lang w:eastAsia="en-IN"/>
        </w:rPr>
        <w:drawing>
          <wp:inline distT="0" distB="0" distL="0" distR="0">
            <wp:extent cx="1009650" cy="343535"/>
            <wp:effectExtent l="0" t="0" r="0" b="0"/>
            <wp:docPr id="7" name="Picture 7" descr="C:\Users\Nitin\AppData\Local\Temp\ConnectorClipboard6777457620054427948\image170573038738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tin\AppData\Local\Temp\ConnectorClipboard6777457620054427948\image170573038738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A -----&gt; B ------&gt; C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i/>
          <w:iCs/>
          <w:color w:val="212121"/>
          <w:sz w:val="21"/>
          <w:szCs w:val="21"/>
          <w:lang w:eastAsia="en-IN"/>
        </w:rPr>
        <w:t>Initial Conditions: at t = 0, CA=1; CB=0; CC=0. Solve the differential equations for the time span from t = 0 to 10 units.</w:t>
      </w:r>
    </w:p>
    <w:p w:rsidR="00996BCC" w:rsidRDefault="00996BCC"/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b/>
          <w:bCs/>
          <w:color w:val="212121"/>
          <w:sz w:val="21"/>
          <w:szCs w:val="21"/>
          <w:lang w:eastAsia="en-IN"/>
        </w:rPr>
        <w:t>3. Designing volume of a PFR</w:t>
      </w: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lastRenderedPageBreak/>
        <w:t xml:space="preserve">Consider a liquid phase reaction, </w:t>
      </w:r>
      <w:proofErr w:type="spellStart"/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A</w:t>
      </w:r>
      <w:r w:rsidRPr="00996BCC"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  <w:t>à</w:t>
      </w:r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Product</w:t>
      </w:r>
      <w:proofErr w:type="spellEnd"/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 xml:space="preserve">. If the molar feed of A (FA0) to the PFR is 2 </w:t>
      </w:r>
      <w:proofErr w:type="spellStart"/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mol</w:t>
      </w:r>
      <w:proofErr w:type="spellEnd"/>
      <w:r w:rsidRPr="00996BCC">
        <w:rPr>
          <w:rFonts w:ascii="Consolas" w:eastAsia="Times New Roman" w:hAnsi="Consolas" w:cs="Helvetica"/>
          <w:color w:val="212121"/>
          <w:sz w:val="21"/>
          <w:szCs w:val="21"/>
          <w:lang w:eastAsia="en-IN"/>
        </w:rPr>
        <w:t>/s, what PFR volume is necessary to achieve 80% conversion? Note that the PFR design equation and the kinetic data are as follows</w:t>
      </w:r>
    </w:p>
    <w:p w:rsidR="00996BCC" w:rsidRPr="00996BCC" w:rsidRDefault="00996BCC" w:rsidP="00996BCC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  <w:lang w:eastAsia="en-IN"/>
        </w:rPr>
      </w:pPr>
    </w:p>
    <w:p w:rsidR="00996BCC" w:rsidRPr="00996BCC" w:rsidRDefault="00996BCC" w:rsidP="00996BCC">
      <w:pPr>
        <w:spacing w:after="135" w:line="315" w:lineRule="atLeast"/>
        <w:rPr>
          <w:rFonts w:ascii="Helvetica" w:eastAsia="Times New Roman" w:hAnsi="Helvetica" w:cs="Helvetica"/>
          <w:color w:val="212121"/>
          <w:sz w:val="21"/>
          <w:szCs w:val="21"/>
          <w:lang w:eastAsia="en-IN"/>
        </w:rPr>
      </w:pPr>
      <w:r w:rsidRPr="00996BCC">
        <w:rPr>
          <w:rFonts w:ascii="Helvetica" w:eastAsia="Times New Roman" w:hAnsi="Helvetica" w:cs="Helvetica"/>
          <w:noProof/>
          <w:color w:val="212121"/>
          <w:sz w:val="21"/>
          <w:szCs w:val="21"/>
          <w:lang w:eastAsia="en-IN"/>
        </w:rPr>
        <w:drawing>
          <wp:inline distT="0" distB="0" distL="0" distR="0">
            <wp:extent cx="3584575" cy="1163320"/>
            <wp:effectExtent l="0" t="0" r="0" b="0"/>
            <wp:docPr id="10" name="Picture 10" descr="C:\Users\Nitin\AppData\Local\Temp\ConnectorClipboard6777457620054427948\image17057304015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itin\AppData\Local\Temp\ConnectorClipboard6777457620054427948\image170573040159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BCC" w:rsidRDefault="00996BCC">
      <w:bookmarkStart w:id="0" w:name="_GoBack"/>
      <w:bookmarkEnd w:id="0"/>
    </w:p>
    <w:sectPr w:rsidR="00996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AyMLY0MzEyN7c0MTZR0lEKTi0uzszPAykwrAUAUuBhoywAAAA="/>
  </w:docVars>
  <w:rsids>
    <w:rsidRoot w:val="00996BCC"/>
    <w:rsid w:val="00045A48"/>
    <w:rsid w:val="00120F21"/>
    <w:rsid w:val="00170FC6"/>
    <w:rsid w:val="001F2FC7"/>
    <w:rsid w:val="00237083"/>
    <w:rsid w:val="0043633D"/>
    <w:rsid w:val="0044197C"/>
    <w:rsid w:val="005924A6"/>
    <w:rsid w:val="005D0E90"/>
    <w:rsid w:val="0077022F"/>
    <w:rsid w:val="007B583B"/>
    <w:rsid w:val="00996BCC"/>
    <w:rsid w:val="00AB023B"/>
    <w:rsid w:val="00FC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70BD"/>
  <w15:chartTrackingRefBased/>
  <w15:docId w15:val="{8ECE7D4B-C162-45E2-A4FB-5F6D9B41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4c97247b0">
    <w:name w:val="s4c97247b0"/>
    <w:basedOn w:val="DefaultParagraphFont"/>
    <w:rsid w:val="00996BCC"/>
  </w:style>
  <w:style w:type="character" w:customStyle="1" w:styleId="s4c97247b21">
    <w:name w:val="s4c97247b21"/>
    <w:basedOn w:val="DefaultParagraphFont"/>
    <w:rsid w:val="00996BCC"/>
    <w:rPr>
      <w:b/>
      <w:bCs/>
    </w:rPr>
  </w:style>
  <w:style w:type="character" w:customStyle="1" w:styleId="s4c97247b41">
    <w:name w:val="s4c97247b41"/>
    <w:basedOn w:val="DefaultParagraphFont"/>
    <w:rsid w:val="00996BCC"/>
    <w:rPr>
      <w:rFonts w:ascii="Consolas" w:hAnsi="Consolas" w:hint="default"/>
      <w:i/>
      <w:iCs/>
    </w:rPr>
  </w:style>
  <w:style w:type="character" w:customStyle="1" w:styleId="s213ae0bd21">
    <w:name w:val="s213ae0bd21"/>
    <w:basedOn w:val="DefaultParagraphFont"/>
    <w:rsid w:val="00996BCC"/>
    <w:rPr>
      <w:rFonts w:ascii="Consolas" w:hAnsi="Consolas" w:hint="default"/>
      <w:b/>
      <w:bCs/>
    </w:rPr>
  </w:style>
  <w:style w:type="character" w:customStyle="1" w:styleId="s213ae0bd41">
    <w:name w:val="s213ae0bd41"/>
    <w:basedOn w:val="DefaultParagraphFont"/>
    <w:rsid w:val="00996BCC"/>
    <w:rPr>
      <w:rFonts w:ascii="Consolas" w:hAnsi="Consolas" w:hint="default"/>
      <w:i/>
      <w:iCs/>
    </w:rPr>
  </w:style>
  <w:style w:type="character" w:customStyle="1" w:styleId="s213ae0bd51">
    <w:name w:val="s213ae0bd51"/>
    <w:basedOn w:val="DefaultParagraphFont"/>
    <w:rsid w:val="00996BCC"/>
    <w:rPr>
      <w:rFonts w:ascii="Consolas" w:hAnsi="Consolas" w:hint="default"/>
    </w:rPr>
  </w:style>
  <w:style w:type="character" w:customStyle="1" w:styleId="scaacae660">
    <w:name w:val="scaacae660"/>
    <w:basedOn w:val="DefaultParagraphFont"/>
    <w:rsid w:val="00996BCC"/>
  </w:style>
  <w:style w:type="character" w:customStyle="1" w:styleId="scaacae6621">
    <w:name w:val="scaacae6621"/>
    <w:basedOn w:val="DefaultParagraphFont"/>
    <w:rsid w:val="00996BCC"/>
    <w:rPr>
      <w:rFonts w:ascii="Consolas" w:hAnsi="Consolas" w:hint="default"/>
      <w:b/>
      <w:bCs/>
    </w:rPr>
  </w:style>
  <w:style w:type="character" w:customStyle="1" w:styleId="scaacae6641">
    <w:name w:val="scaacae6641"/>
    <w:basedOn w:val="DefaultParagraphFont"/>
    <w:rsid w:val="00996BCC"/>
    <w:rPr>
      <w:rFonts w:ascii="Consolas" w:hAnsi="Consolas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7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0465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716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52927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7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302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532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771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86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243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6333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5692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157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43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8919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25171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086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1705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485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4364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1316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</cp:revision>
  <dcterms:created xsi:type="dcterms:W3CDTF">2024-01-20T05:59:00Z</dcterms:created>
  <dcterms:modified xsi:type="dcterms:W3CDTF">2024-01-20T06:00:00Z</dcterms:modified>
</cp:coreProperties>
</file>